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FB" w:rsidRDefault="00DD368E" w:rsidP="00DD368E">
      <w:pPr>
        <w:jc w:val="center"/>
        <w:rPr>
          <w:rFonts w:ascii="Arial" w:hAnsi="Arial" w:cs="Arial"/>
          <w:b/>
          <w:bCs/>
          <w:sz w:val="28"/>
        </w:rPr>
      </w:pPr>
      <w:r w:rsidRPr="003C2430">
        <w:rPr>
          <w:noProof/>
          <w:lang w:eastAsia="en-GB"/>
        </w:rPr>
        <w:drawing>
          <wp:inline distT="0" distB="0" distL="0" distR="0" wp14:anchorId="42CE7B82" wp14:editId="06650232">
            <wp:extent cx="1085468" cy="904558"/>
            <wp:effectExtent l="0" t="0" r="635" b="0"/>
            <wp:docPr id="1" name="Picture 1" descr="C:\Users\cscullion\Desktop\Action Mental Health logo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cullion\Desktop\Action Mental Health logo v.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854" cy="918213"/>
                    </a:xfrm>
                    <a:prstGeom prst="rect">
                      <a:avLst/>
                    </a:prstGeom>
                    <a:noFill/>
                    <a:ln>
                      <a:noFill/>
                    </a:ln>
                  </pic:spPr>
                </pic:pic>
              </a:graphicData>
            </a:graphic>
          </wp:inline>
        </w:drawing>
      </w:r>
    </w:p>
    <w:p w:rsidR="00A248C3" w:rsidRDefault="00A248C3" w:rsidP="00DD368E">
      <w:pPr>
        <w:jc w:val="center"/>
        <w:rPr>
          <w:rFonts w:ascii="Arial" w:hAnsi="Arial" w:cs="Arial"/>
          <w:b/>
          <w:bCs/>
          <w:sz w:val="28"/>
        </w:rPr>
      </w:pPr>
    </w:p>
    <w:p w:rsidR="00A248C3" w:rsidRDefault="00A248C3" w:rsidP="00DD368E">
      <w:pPr>
        <w:jc w:val="center"/>
        <w:rPr>
          <w:rFonts w:ascii="Arial" w:hAnsi="Arial" w:cs="Arial"/>
          <w:b/>
          <w:bCs/>
          <w:sz w:val="28"/>
        </w:rPr>
      </w:pPr>
    </w:p>
    <w:p w:rsidR="00A248C3" w:rsidRDefault="00A248C3" w:rsidP="00DD368E">
      <w:pPr>
        <w:jc w:val="center"/>
        <w:rPr>
          <w:rFonts w:ascii="Arial" w:hAnsi="Arial" w:cs="Arial"/>
          <w:b/>
          <w:bCs/>
          <w:sz w:val="28"/>
        </w:rPr>
      </w:pPr>
    </w:p>
    <w:p w:rsidR="002565FB" w:rsidRPr="002565FB" w:rsidRDefault="002565FB" w:rsidP="00DD368E">
      <w:pPr>
        <w:jc w:val="center"/>
        <w:rPr>
          <w:rFonts w:ascii="Arial" w:hAnsi="Arial" w:cs="Arial"/>
          <w:b/>
          <w:sz w:val="36"/>
          <w:szCs w:val="36"/>
        </w:rPr>
      </w:pPr>
      <w:r w:rsidRPr="002565FB">
        <w:rPr>
          <w:rFonts w:ascii="Arial" w:hAnsi="Arial" w:cs="Arial"/>
          <w:b/>
          <w:sz w:val="36"/>
          <w:szCs w:val="36"/>
        </w:rPr>
        <w:t>Job Description</w:t>
      </w:r>
    </w:p>
    <w:p w:rsidR="002565FB" w:rsidRPr="002565FB" w:rsidRDefault="002565FB" w:rsidP="002565FB">
      <w:pPr>
        <w:ind w:left="360"/>
        <w:jc w:val="both"/>
        <w:rPr>
          <w:rFonts w:ascii="Arial" w:hAnsi="Arial" w:cs="Arial"/>
          <w:b/>
          <w:sz w:val="36"/>
          <w:szCs w:val="36"/>
        </w:rPr>
      </w:pPr>
    </w:p>
    <w:p w:rsidR="00D0051B" w:rsidRDefault="002565FB" w:rsidP="00D0051B">
      <w:pPr>
        <w:rPr>
          <w:rFonts w:ascii="Arial" w:hAnsi="Arial" w:cs="Arial"/>
        </w:rPr>
      </w:pPr>
      <w:r w:rsidRPr="002565FB">
        <w:rPr>
          <w:rFonts w:ascii="Arial" w:hAnsi="Arial" w:cs="Arial"/>
          <w:b/>
        </w:rPr>
        <w:t>Post:</w:t>
      </w:r>
      <w:r w:rsidRPr="002565FB">
        <w:rPr>
          <w:rFonts w:ascii="Arial" w:hAnsi="Arial" w:cs="Arial"/>
        </w:rPr>
        <w:tab/>
      </w:r>
      <w:r w:rsidRPr="002565FB">
        <w:rPr>
          <w:rFonts w:ascii="Arial" w:hAnsi="Arial" w:cs="Arial"/>
        </w:rPr>
        <w:tab/>
      </w:r>
      <w:r w:rsidRPr="002565FB">
        <w:rPr>
          <w:rFonts w:ascii="Arial" w:hAnsi="Arial" w:cs="Arial"/>
        </w:rPr>
        <w:tab/>
      </w:r>
      <w:r>
        <w:rPr>
          <w:rFonts w:ascii="Arial" w:hAnsi="Arial" w:cs="Arial"/>
        </w:rPr>
        <w:t xml:space="preserve">Skills Coach </w:t>
      </w:r>
      <w:r w:rsidR="00DD34D8">
        <w:rPr>
          <w:rFonts w:ascii="Arial" w:hAnsi="Arial" w:cs="Arial"/>
        </w:rPr>
        <w:t>–</w:t>
      </w:r>
      <w:r w:rsidR="00920A26">
        <w:rPr>
          <w:rFonts w:ascii="Arial" w:hAnsi="Arial" w:cs="Arial"/>
        </w:rPr>
        <w:t xml:space="preserve"> General</w:t>
      </w:r>
      <w:r w:rsidR="00FB5537">
        <w:rPr>
          <w:rFonts w:ascii="Arial" w:hAnsi="Arial" w:cs="Arial"/>
        </w:rPr>
        <w:t xml:space="preserve"> </w:t>
      </w:r>
    </w:p>
    <w:p w:rsidR="00DA1EC0" w:rsidRDefault="00DA1EC0" w:rsidP="00D0051B">
      <w:pPr>
        <w:rPr>
          <w:rFonts w:ascii="Arial" w:hAnsi="Arial" w:cs="Arial"/>
        </w:rPr>
      </w:pPr>
    </w:p>
    <w:p w:rsidR="00C9262B" w:rsidRDefault="00A11B37" w:rsidP="005B3451">
      <w:pPr>
        <w:rPr>
          <w:rFonts w:ascii="Arial" w:hAnsi="Arial" w:cs="Arial"/>
        </w:rPr>
      </w:pPr>
      <w:r>
        <w:rPr>
          <w:rFonts w:ascii="Arial" w:hAnsi="Arial" w:cs="Arial"/>
          <w:b/>
        </w:rPr>
        <w:t xml:space="preserve">Base </w:t>
      </w:r>
      <w:r w:rsidR="002565FB" w:rsidRPr="002565FB">
        <w:rPr>
          <w:rFonts w:ascii="Arial" w:hAnsi="Arial" w:cs="Arial"/>
          <w:b/>
        </w:rPr>
        <w:t xml:space="preserve">Location: </w:t>
      </w:r>
      <w:r w:rsidR="00C70BB8">
        <w:rPr>
          <w:rFonts w:ascii="Arial" w:hAnsi="Arial" w:cs="Arial"/>
          <w:b/>
        </w:rPr>
        <w:tab/>
      </w:r>
      <w:r w:rsidR="00FB5537">
        <w:rPr>
          <w:rFonts w:ascii="Arial" w:hAnsi="Arial" w:cs="Arial"/>
        </w:rPr>
        <w:t xml:space="preserve">Action Mental Health, </w:t>
      </w:r>
      <w:r w:rsidR="00DA1EC0">
        <w:rPr>
          <w:rFonts w:ascii="Arial" w:hAnsi="Arial" w:cs="Arial"/>
        </w:rPr>
        <w:t>Newtownards</w:t>
      </w:r>
    </w:p>
    <w:p w:rsidR="005B3451" w:rsidRDefault="005B3451" w:rsidP="005B3451">
      <w:pPr>
        <w:rPr>
          <w:rFonts w:ascii="Arial" w:hAnsi="Arial" w:cs="Arial"/>
        </w:rPr>
      </w:pPr>
    </w:p>
    <w:p w:rsidR="002565FB" w:rsidRPr="002565FB" w:rsidRDefault="002565FB" w:rsidP="002565FB">
      <w:pPr>
        <w:rPr>
          <w:rFonts w:ascii="Arial" w:hAnsi="Arial" w:cs="Arial"/>
        </w:rPr>
      </w:pPr>
      <w:r w:rsidRPr="002565FB">
        <w:rPr>
          <w:rFonts w:ascii="Arial" w:hAnsi="Arial" w:cs="Arial"/>
          <w:b/>
        </w:rPr>
        <w:t>Responsible to:</w:t>
      </w:r>
      <w:r w:rsidRPr="002565FB">
        <w:rPr>
          <w:rFonts w:ascii="Arial" w:hAnsi="Arial" w:cs="Arial"/>
        </w:rPr>
        <w:tab/>
        <w:t>Service Manager</w:t>
      </w:r>
    </w:p>
    <w:p w:rsidR="002565FB" w:rsidRPr="002565FB" w:rsidRDefault="002565FB" w:rsidP="002565FB">
      <w:pPr>
        <w:rPr>
          <w:rFonts w:ascii="Arial" w:hAnsi="Arial" w:cs="Arial"/>
        </w:rPr>
      </w:pPr>
    </w:p>
    <w:p w:rsidR="002565FB" w:rsidRPr="002565FB" w:rsidRDefault="002565FB" w:rsidP="002565FB">
      <w:pPr>
        <w:rPr>
          <w:rFonts w:ascii="Arial" w:hAnsi="Arial" w:cs="Arial"/>
        </w:rPr>
      </w:pPr>
      <w:r w:rsidRPr="002565FB">
        <w:rPr>
          <w:rFonts w:ascii="Arial" w:hAnsi="Arial" w:cs="Arial"/>
          <w:b/>
        </w:rPr>
        <w:t>Accountable to:</w:t>
      </w:r>
      <w:r w:rsidRPr="002565FB">
        <w:rPr>
          <w:rFonts w:ascii="Arial" w:hAnsi="Arial" w:cs="Arial"/>
        </w:rPr>
        <w:tab/>
      </w:r>
      <w:r w:rsidR="006D3FC4">
        <w:rPr>
          <w:rFonts w:ascii="Arial" w:hAnsi="Arial" w:cs="Arial"/>
        </w:rPr>
        <w:t xml:space="preserve">Director </w:t>
      </w:r>
      <w:r w:rsidR="00021F71">
        <w:rPr>
          <w:rFonts w:ascii="Arial" w:hAnsi="Arial" w:cs="Arial"/>
        </w:rPr>
        <w:t>of Operations</w:t>
      </w:r>
    </w:p>
    <w:p w:rsidR="002565FB" w:rsidRDefault="002565FB" w:rsidP="002565FB">
      <w:pPr>
        <w:rPr>
          <w:rFonts w:ascii="Arial" w:hAnsi="Arial" w:cs="Arial"/>
          <w:b/>
          <w:bCs/>
          <w:sz w:val="28"/>
        </w:rPr>
      </w:pPr>
    </w:p>
    <w:p w:rsidR="00081938" w:rsidRDefault="00081938">
      <w:pPr>
        <w:pStyle w:val="Subtitle"/>
      </w:pPr>
    </w:p>
    <w:p w:rsidR="00BB23CA" w:rsidRDefault="00081938" w:rsidP="005F1867">
      <w:pPr>
        <w:ind w:left="993" w:hanging="993"/>
        <w:rPr>
          <w:rFonts w:ascii="Arial" w:hAnsi="Arial" w:cs="Arial"/>
        </w:rPr>
      </w:pPr>
      <w:r>
        <w:rPr>
          <w:rFonts w:ascii="Arial" w:hAnsi="Arial"/>
          <w:b/>
        </w:rPr>
        <w:t>Role:</w:t>
      </w:r>
      <w:r w:rsidR="002565FB">
        <w:rPr>
          <w:rFonts w:ascii="Arial" w:hAnsi="Arial"/>
          <w:b/>
        </w:rPr>
        <w:tab/>
      </w:r>
      <w:r w:rsidR="005F1867">
        <w:rPr>
          <w:rFonts w:ascii="Arial" w:hAnsi="Arial" w:cs="Arial"/>
        </w:rPr>
        <w:t xml:space="preserve">The overall purpose of the post is </w:t>
      </w:r>
      <w:r w:rsidR="000D0DE1">
        <w:rPr>
          <w:rFonts w:ascii="Arial" w:hAnsi="Arial" w:cs="Arial"/>
        </w:rPr>
        <w:t xml:space="preserve">to support the recovery of individuals with mental ill health through </w:t>
      </w:r>
      <w:r w:rsidR="005F1867">
        <w:rPr>
          <w:rFonts w:ascii="Arial" w:hAnsi="Arial" w:cs="Arial"/>
        </w:rPr>
        <w:t>the effective planning and delivery of accredited</w:t>
      </w:r>
      <w:r w:rsidR="00C01CBE">
        <w:rPr>
          <w:rFonts w:ascii="Arial" w:hAnsi="Arial" w:cs="Arial"/>
        </w:rPr>
        <w:t xml:space="preserve"> employability</w:t>
      </w:r>
      <w:r w:rsidR="005F1867">
        <w:rPr>
          <w:rFonts w:ascii="Arial" w:hAnsi="Arial" w:cs="Arial"/>
        </w:rPr>
        <w:t xml:space="preserve"> </w:t>
      </w:r>
      <w:r w:rsidR="00920A26">
        <w:rPr>
          <w:rFonts w:ascii="Arial" w:hAnsi="Arial" w:cs="Arial"/>
        </w:rPr>
        <w:t>and personal development</w:t>
      </w:r>
      <w:r w:rsidR="00021F71">
        <w:rPr>
          <w:rFonts w:ascii="Arial" w:hAnsi="Arial" w:cs="Arial"/>
        </w:rPr>
        <w:t xml:space="preserve"> programmes</w:t>
      </w:r>
      <w:r w:rsidR="005F1867">
        <w:rPr>
          <w:rFonts w:ascii="Arial" w:hAnsi="Arial" w:cs="Arial"/>
        </w:rPr>
        <w:t xml:space="preserve"> which will meet their individual needs and prepare them for progression towards further education, training or employment.</w:t>
      </w:r>
    </w:p>
    <w:p w:rsidR="005F1867" w:rsidRDefault="005F1867" w:rsidP="005F1867">
      <w:pPr>
        <w:ind w:left="993"/>
        <w:rPr>
          <w:rFonts w:ascii="Arial" w:hAnsi="Arial" w:cs="Arial"/>
          <w:lang w:eastAsia="en-GB"/>
        </w:rPr>
      </w:pPr>
    </w:p>
    <w:p w:rsidR="00262A84" w:rsidRPr="00C01CBE" w:rsidRDefault="00BB23CA" w:rsidP="00021F71">
      <w:pPr>
        <w:ind w:left="993"/>
        <w:rPr>
          <w:rFonts w:ascii="Arial" w:hAnsi="Arial" w:cs="Arial"/>
          <w:lang w:eastAsia="en-GB"/>
        </w:rPr>
      </w:pPr>
      <w:r w:rsidRPr="00D36B61">
        <w:rPr>
          <w:rFonts w:ascii="Arial" w:hAnsi="Arial" w:cs="Arial"/>
          <w:lang w:eastAsia="en-GB"/>
        </w:rPr>
        <w:t>The post holder will be required to provide accredited training in the following areas:</w:t>
      </w:r>
    </w:p>
    <w:p w:rsidR="00C01CBE" w:rsidRDefault="00C01CBE" w:rsidP="00262A84">
      <w:pPr>
        <w:numPr>
          <w:ilvl w:val="0"/>
          <w:numId w:val="22"/>
        </w:numPr>
        <w:spacing w:line="276" w:lineRule="auto"/>
        <w:rPr>
          <w:rFonts w:ascii="Arial" w:hAnsi="Arial" w:cs="Arial"/>
          <w:lang w:eastAsia="en-GB"/>
        </w:rPr>
      </w:pPr>
      <w:r>
        <w:rPr>
          <w:rFonts w:ascii="Arial" w:hAnsi="Arial"/>
        </w:rPr>
        <w:t>Employability</w:t>
      </w:r>
    </w:p>
    <w:p w:rsidR="00920A26" w:rsidRPr="00262A84" w:rsidRDefault="00920A26" w:rsidP="00262A84">
      <w:pPr>
        <w:numPr>
          <w:ilvl w:val="0"/>
          <w:numId w:val="22"/>
        </w:numPr>
        <w:spacing w:line="276" w:lineRule="auto"/>
        <w:rPr>
          <w:rFonts w:ascii="Arial" w:hAnsi="Arial" w:cs="Arial"/>
          <w:lang w:eastAsia="en-GB"/>
        </w:rPr>
      </w:pPr>
      <w:r>
        <w:rPr>
          <w:rFonts w:ascii="Arial" w:hAnsi="Arial" w:cs="Arial"/>
          <w:lang w:eastAsia="en-GB"/>
        </w:rPr>
        <w:t>Personal Development</w:t>
      </w:r>
    </w:p>
    <w:p w:rsidR="00777028" w:rsidRDefault="00777028" w:rsidP="00777028">
      <w:pPr>
        <w:ind w:left="993"/>
        <w:rPr>
          <w:rFonts w:ascii="Arial" w:hAnsi="Arial" w:cs="Arial"/>
          <w:lang w:eastAsia="en-GB"/>
        </w:rPr>
      </w:pPr>
    </w:p>
    <w:p w:rsidR="00081938" w:rsidRDefault="00081938"/>
    <w:p w:rsidR="00A248C3" w:rsidRDefault="00A248C3">
      <w:pPr>
        <w:rPr>
          <w:vanish/>
        </w:rPr>
      </w:pPr>
    </w:p>
    <w:p w:rsidR="00081938" w:rsidRDefault="00081938">
      <w:pPr>
        <w:rPr>
          <w:rFonts w:ascii="Arial" w:hAnsi="Arial"/>
        </w:rPr>
      </w:pPr>
    </w:p>
    <w:p w:rsidR="00081938" w:rsidRDefault="002565FB">
      <w:pPr>
        <w:pStyle w:val="Heading1"/>
        <w:rPr>
          <w:rFonts w:ascii="Arial" w:hAnsi="Arial"/>
          <w:sz w:val="24"/>
        </w:rPr>
      </w:pPr>
      <w:r>
        <w:rPr>
          <w:rFonts w:ascii="Arial" w:hAnsi="Arial"/>
          <w:sz w:val="24"/>
        </w:rPr>
        <w:t>Key Result Areas:</w:t>
      </w:r>
    </w:p>
    <w:p w:rsidR="002565FB" w:rsidRDefault="002565FB" w:rsidP="002565FB"/>
    <w:p w:rsidR="002565FB" w:rsidRPr="002565FB" w:rsidRDefault="002565FB" w:rsidP="001E1C0B">
      <w:pPr>
        <w:numPr>
          <w:ilvl w:val="0"/>
          <w:numId w:val="19"/>
        </w:numPr>
        <w:tabs>
          <w:tab w:val="clear" w:pos="720"/>
          <w:tab w:val="num" w:pos="0"/>
        </w:tabs>
        <w:spacing w:line="360" w:lineRule="auto"/>
        <w:ind w:left="360"/>
        <w:rPr>
          <w:rFonts w:ascii="Arial" w:hAnsi="Arial" w:cs="Arial"/>
        </w:rPr>
      </w:pPr>
      <w:r w:rsidRPr="002565FB">
        <w:rPr>
          <w:rFonts w:ascii="Arial" w:hAnsi="Arial" w:cs="Arial"/>
        </w:rPr>
        <w:t>Training Delivery, Assessment and Review</w:t>
      </w:r>
    </w:p>
    <w:p w:rsidR="002565FB" w:rsidRPr="002565FB" w:rsidRDefault="002565FB" w:rsidP="001E1C0B">
      <w:pPr>
        <w:numPr>
          <w:ilvl w:val="0"/>
          <w:numId w:val="19"/>
        </w:numPr>
        <w:tabs>
          <w:tab w:val="clear" w:pos="720"/>
          <w:tab w:val="num" w:pos="0"/>
        </w:tabs>
        <w:spacing w:line="360" w:lineRule="auto"/>
        <w:ind w:left="360"/>
        <w:rPr>
          <w:rFonts w:ascii="Arial" w:hAnsi="Arial" w:cs="Arial"/>
        </w:rPr>
      </w:pPr>
      <w:r w:rsidRPr="002565FB">
        <w:rPr>
          <w:rFonts w:ascii="Arial" w:hAnsi="Arial" w:cs="Arial"/>
        </w:rPr>
        <w:t>Supporting Client Development</w:t>
      </w:r>
    </w:p>
    <w:p w:rsidR="002565FB" w:rsidRPr="002565FB" w:rsidRDefault="002565FB" w:rsidP="001E1C0B">
      <w:pPr>
        <w:numPr>
          <w:ilvl w:val="0"/>
          <w:numId w:val="19"/>
        </w:numPr>
        <w:tabs>
          <w:tab w:val="clear" w:pos="720"/>
          <w:tab w:val="num" w:pos="0"/>
        </w:tabs>
        <w:spacing w:line="360" w:lineRule="auto"/>
        <w:ind w:left="360"/>
        <w:rPr>
          <w:rFonts w:ascii="Arial" w:hAnsi="Arial" w:cs="Arial"/>
        </w:rPr>
      </w:pPr>
      <w:r w:rsidRPr="002565FB">
        <w:rPr>
          <w:rFonts w:ascii="Arial" w:hAnsi="Arial" w:cs="Arial"/>
        </w:rPr>
        <w:t>Quality Assuring Service Delivery</w:t>
      </w:r>
    </w:p>
    <w:p w:rsidR="002565FB" w:rsidRPr="002565FB" w:rsidRDefault="002565FB" w:rsidP="001E1C0B">
      <w:pPr>
        <w:numPr>
          <w:ilvl w:val="0"/>
          <w:numId w:val="19"/>
        </w:numPr>
        <w:tabs>
          <w:tab w:val="clear" w:pos="720"/>
          <w:tab w:val="num" w:pos="0"/>
        </w:tabs>
        <w:spacing w:line="360" w:lineRule="auto"/>
        <w:ind w:left="360"/>
        <w:rPr>
          <w:rFonts w:ascii="Arial" w:hAnsi="Arial" w:cs="Arial"/>
        </w:rPr>
      </w:pPr>
      <w:r w:rsidRPr="002565FB">
        <w:rPr>
          <w:rFonts w:ascii="Arial" w:hAnsi="Arial" w:cs="Arial"/>
        </w:rPr>
        <w:t>Health and Safety</w:t>
      </w:r>
    </w:p>
    <w:p w:rsidR="002565FB" w:rsidRPr="002565FB" w:rsidRDefault="002565FB" w:rsidP="001E1C0B">
      <w:pPr>
        <w:numPr>
          <w:ilvl w:val="0"/>
          <w:numId w:val="19"/>
        </w:numPr>
        <w:tabs>
          <w:tab w:val="clear" w:pos="720"/>
          <w:tab w:val="num" w:pos="0"/>
        </w:tabs>
        <w:spacing w:line="360" w:lineRule="auto"/>
        <w:ind w:left="360"/>
        <w:rPr>
          <w:rFonts w:ascii="Arial" w:hAnsi="Arial" w:cs="Arial"/>
        </w:rPr>
      </w:pPr>
      <w:r w:rsidRPr="002565FB">
        <w:rPr>
          <w:rFonts w:ascii="Arial" w:hAnsi="Arial" w:cs="Arial"/>
        </w:rPr>
        <w:t>Personal Training, Development and Practice</w:t>
      </w:r>
    </w:p>
    <w:p w:rsidR="002565FB" w:rsidRDefault="002565FB" w:rsidP="001E1C0B">
      <w:pPr>
        <w:numPr>
          <w:ilvl w:val="0"/>
          <w:numId w:val="19"/>
        </w:numPr>
        <w:tabs>
          <w:tab w:val="clear" w:pos="720"/>
          <w:tab w:val="num" w:pos="0"/>
        </w:tabs>
        <w:spacing w:line="360" w:lineRule="auto"/>
        <w:ind w:left="360"/>
        <w:rPr>
          <w:rFonts w:ascii="Arial" w:hAnsi="Arial" w:cs="Arial"/>
        </w:rPr>
      </w:pPr>
      <w:r w:rsidRPr="002565FB">
        <w:rPr>
          <w:rFonts w:ascii="Arial" w:hAnsi="Arial" w:cs="Arial"/>
        </w:rPr>
        <w:t>Operational Targets</w:t>
      </w:r>
    </w:p>
    <w:p w:rsidR="00C01CBE" w:rsidRDefault="00C01CBE" w:rsidP="005A3E6D">
      <w:pPr>
        <w:spacing w:line="360" w:lineRule="auto"/>
        <w:rPr>
          <w:rFonts w:ascii="Arial" w:hAnsi="Arial" w:cs="Arial"/>
        </w:rPr>
      </w:pPr>
    </w:p>
    <w:p w:rsidR="00A248C3" w:rsidRDefault="00A248C3" w:rsidP="005A3E6D">
      <w:pPr>
        <w:spacing w:line="360" w:lineRule="auto"/>
        <w:rPr>
          <w:rFonts w:ascii="Arial" w:hAnsi="Arial" w:cs="Arial"/>
        </w:rPr>
      </w:pPr>
    </w:p>
    <w:p w:rsidR="00A248C3" w:rsidRDefault="00A248C3" w:rsidP="005A3E6D">
      <w:pPr>
        <w:spacing w:line="360" w:lineRule="auto"/>
        <w:rPr>
          <w:rFonts w:ascii="Arial" w:hAnsi="Arial" w:cs="Arial"/>
        </w:rPr>
      </w:pPr>
    </w:p>
    <w:p w:rsidR="00A248C3" w:rsidRDefault="00A248C3" w:rsidP="005A3E6D">
      <w:pPr>
        <w:spacing w:line="360" w:lineRule="auto"/>
        <w:rPr>
          <w:rFonts w:ascii="Arial" w:hAnsi="Arial" w:cs="Arial"/>
        </w:rPr>
      </w:pPr>
    </w:p>
    <w:p w:rsidR="00A248C3" w:rsidRDefault="00A248C3" w:rsidP="005A3E6D">
      <w:pPr>
        <w:spacing w:line="360" w:lineRule="auto"/>
        <w:rPr>
          <w:rFonts w:ascii="Arial" w:hAnsi="Arial" w:cs="Arial"/>
        </w:rPr>
      </w:pPr>
    </w:p>
    <w:p w:rsidR="00081938" w:rsidRDefault="00081938">
      <w:pPr>
        <w:rPr>
          <w:rFonts w:ascii="Arial" w:hAnsi="Arial"/>
          <w:b/>
        </w:rPr>
      </w:pPr>
      <w:r>
        <w:rPr>
          <w:rFonts w:ascii="Arial" w:hAnsi="Arial"/>
          <w:b/>
        </w:rPr>
        <w:t>K</w:t>
      </w:r>
      <w:r w:rsidR="002565FB">
        <w:rPr>
          <w:rFonts w:ascii="Arial" w:hAnsi="Arial"/>
          <w:b/>
        </w:rPr>
        <w:t>ey Result Area</w:t>
      </w:r>
      <w:r>
        <w:rPr>
          <w:rFonts w:ascii="Arial" w:hAnsi="Arial"/>
          <w:b/>
        </w:rPr>
        <w:t xml:space="preserve"> 1: T</w:t>
      </w:r>
      <w:r w:rsidR="002565FB">
        <w:rPr>
          <w:rFonts w:ascii="Arial" w:hAnsi="Arial"/>
          <w:b/>
        </w:rPr>
        <w:t>raining Delivery, Assessment and Review</w:t>
      </w:r>
    </w:p>
    <w:p w:rsidR="00081938" w:rsidRDefault="00081938">
      <w:pPr>
        <w:rPr>
          <w:rFonts w:ascii="Arial" w:hAnsi="Arial"/>
        </w:rPr>
      </w:pPr>
    </w:p>
    <w:p w:rsidR="00081938" w:rsidRPr="00081938" w:rsidRDefault="00081938" w:rsidP="002565FB">
      <w:pPr>
        <w:numPr>
          <w:ilvl w:val="0"/>
          <w:numId w:val="9"/>
        </w:numPr>
        <w:ind w:hanging="357"/>
        <w:rPr>
          <w:rFonts w:ascii="Arial" w:hAnsi="Arial" w:cs="Arial"/>
        </w:rPr>
      </w:pPr>
      <w:r w:rsidRPr="00081938">
        <w:rPr>
          <w:rFonts w:ascii="Arial" w:hAnsi="Arial" w:cs="Arial"/>
        </w:rPr>
        <w:t>To deliver structured and comprehensive training that:</w:t>
      </w:r>
    </w:p>
    <w:p w:rsidR="00081938" w:rsidRPr="00081938" w:rsidRDefault="00081938" w:rsidP="002565FB">
      <w:pPr>
        <w:numPr>
          <w:ilvl w:val="1"/>
          <w:numId w:val="9"/>
        </w:numPr>
        <w:ind w:hanging="357"/>
        <w:rPr>
          <w:rFonts w:ascii="Arial" w:hAnsi="Arial" w:cs="Arial"/>
          <w:szCs w:val="20"/>
        </w:rPr>
      </w:pPr>
      <w:r w:rsidRPr="00081938">
        <w:rPr>
          <w:rFonts w:ascii="Arial" w:hAnsi="Arial" w:cs="Arial"/>
        </w:rPr>
        <w:t xml:space="preserve">Meets the appropriate accredited standard  </w:t>
      </w:r>
    </w:p>
    <w:p w:rsidR="00081938" w:rsidRPr="00081938" w:rsidRDefault="00081938" w:rsidP="002565FB">
      <w:pPr>
        <w:numPr>
          <w:ilvl w:val="1"/>
          <w:numId w:val="9"/>
        </w:numPr>
        <w:ind w:hanging="357"/>
        <w:rPr>
          <w:rFonts w:ascii="Arial" w:hAnsi="Arial" w:cs="Arial"/>
          <w:szCs w:val="20"/>
        </w:rPr>
      </w:pPr>
      <w:r w:rsidRPr="00081938">
        <w:rPr>
          <w:rFonts w:ascii="Arial" w:hAnsi="Arial" w:cs="Arial"/>
        </w:rPr>
        <w:t>Adheres to Company Guidelines and Procedures</w:t>
      </w:r>
    </w:p>
    <w:p w:rsidR="00081938" w:rsidRPr="00081938" w:rsidRDefault="00081938" w:rsidP="002565FB">
      <w:pPr>
        <w:numPr>
          <w:ilvl w:val="1"/>
          <w:numId w:val="9"/>
        </w:numPr>
        <w:ind w:hanging="357"/>
        <w:rPr>
          <w:rFonts w:ascii="Arial" w:hAnsi="Arial" w:cs="Arial"/>
        </w:rPr>
      </w:pPr>
      <w:r w:rsidRPr="00081938">
        <w:rPr>
          <w:rFonts w:ascii="Arial" w:hAnsi="Arial" w:cs="Arial"/>
        </w:rPr>
        <w:t>Is appropriate to the needs of individual clients.</w:t>
      </w:r>
    </w:p>
    <w:p w:rsidR="00081938" w:rsidRPr="00081938" w:rsidRDefault="00081938" w:rsidP="002565FB">
      <w:pPr>
        <w:numPr>
          <w:ilvl w:val="0"/>
          <w:numId w:val="9"/>
        </w:numPr>
        <w:ind w:hanging="357"/>
        <w:rPr>
          <w:rFonts w:ascii="Arial" w:hAnsi="Arial" w:cs="Arial"/>
        </w:rPr>
      </w:pPr>
      <w:r w:rsidRPr="00081938">
        <w:rPr>
          <w:rFonts w:ascii="Arial" w:hAnsi="Arial" w:cs="Arial"/>
        </w:rPr>
        <w:t>To provide regular assessment and review of the above programmes.</w:t>
      </w:r>
    </w:p>
    <w:p w:rsidR="00081938" w:rsidRDefault="00081938">
      <w:pPr>
        <w:ind w:firstLine="360"/>
        <w:rPr>
          <w:rFonts w:ascii="Arial" w:hAnsi="Arial"/>
          <w:b/>
        </w:rPr>
      </w:pPr>
    </w:p>
    <w:p w:rsidR="00081938" w:rsidRDefault="00081938">
      <w:pPr>
        <w:pStyle w:val="Heading2"/>
      </w:pPr>
      <w:r>
        <w:t xml:space="preserve"> </w:t>
      </w:r>
      <w:r w:rsidR="002565FB">
        <w:t xml:space="preserve">Key Result Area </w:t>
      </w:r>
      <w:r>
        <w:t xml:space="preserve">2:  </w:t>
      </w:r>
      <w:r w:rsidR="002565FB">
        <w:t>Supporting Client Development</w:t>
      </w:r>
    </w:p>
    <w:p w:rsidR="00081938" w:rsidRDefault="00081938">
      <w:pPr>
        <w:rPr>
          <w:rFonts w:ascii="Arial" w:hAnsi="Arial"/>
        </w:rPr>
      </w:pPr>
    </w:p>
    <w:p w:rsidR="00081938" w:rsidRPr="00081938" w:rsidRDefault="00081938" w:rsidP="002565FB">
      <w:pPr>
        <w:numPr>
          <w:ilvl w:val="0"/>
          <w:numId w:val="10"/>
        </w:numPr>
        <w:ind w:hanging="357"/>
        <w:rPr>
          <w:rFonts w:ascii="Arial" w:hAnsi="Arial" w:cs="Arial"/>
        </w:rPr>
      </w:pPr>
      <w:r w:rsidRPr="00081938">
        <w:rPr>
          <w:rFonts w:ascii="Arial" w:hAnsi="Arial" w:cs="Arial"/>
        </w:rPr>
        <w:t xml:space="preserve">To facilitate the introduction of new clients to the service by taking an active role in initial visits and </w:t>
      </w:r>
      <w:r w:rsidR="00FC21EA">
        <w:rPr>
          <w:rFonts w:ascii="Arial" w:hAnsi="Arial" w:cs="Arial"/>
        </w:rPr>
        <w:t>Action Mental Health</w:t>
      </w:r>
      <w:r w:rsidRPr="00081938">
        <w:rPr>
          <w:rFonts w:ascii="Arial" w:hAnsi="Arial" w:cs="Arial"/>
        </w:rPr>
        <w:t xml:space="preserve">’s induction and assessment programme </w:t>
      </w:r>
    </w:p>
    <w:p w:rsidR="00081938" w:rsidRPr="00081938" w:rsidRDefault="00081938" w:rsidP="002565FB">
      <w:pPr>
        <w:numPr>
          <w:ilvl w:val="0"/>
          <w:numId w:val="10"/>
        </w:numPr>
        <w:ind w:hanging="357"/>
        <w:rPr>
          <w:rFonts w:ascii="Arial" w:hAnsi="Arial" w:cs="Arial"/>
        </w:rPr>
      </w:pPr>
      <w:r w:rsidRPr="00081938">
        <w:rPr>
          <w:rFonts w:ascii="Arial" w:hAnsi="Arial" w:cs="Arial"/>
        </w:rPr>
        <w:t>To provide key</w:t>
      </w:r>
      <w:r>
        <w:rPr>
          <w:rFonts w:ascii="Arial" w:hAnsi="Arial" w:cs="Arial"/>
        </w:rPr>
        <w:t xml:space="preserve"> </w:t>
      </w:r>
      <w:r w:rsidRPr="00081938">
        <w:rPr>
          <w:rFonts w:ascii="Arial" w:hAnsi="Arial" w:cs="Arial"/>
        </w:rPr>
        <w:t>worker support to all clients as identified via a key</w:t>
      </w:r>
      <w:r>
        <w:rPr>
          <w:rFonts w:ascii="Arial" w:hAnsi="Arial" w:cs="Arial"/>
        </w:rPr>
        <w:t xml:space="preserve"> </w:t>
      </w:r>
      <w:r w:rsidRPr="00081938">
        <w:rPr>
          <w:rFonts w:ascii="Arial" w:hAnsi="Arial" w:cs="Arial"/>
        </w:rPr>
        <w:t xml:space="preserve">worker list. </w:t>
      </w:r>
    </w:p>
    <w:p w:rsidR="00081938" w:rsidRPr="00081938" w:rsidRDefault="00081938" w:rsidP="002565FB">
      <w:pPr>
        <w:numPr>
          <w:ilvl w:val="0"/>
          <w:numId w:val="10"/>
        </w:numPr>
        <w:ind w:hanging="357"/>
        <w:rPr>
          <w:rFonts w:ascii="Arial" w:hAnsi="Arial" w:cs="Arial"/>
        </w:rPr>
      </w:pPr>
      <w:r w:rsidRPr="00081938">
        <w:rPr>
          <w:rFonts w:ascii="Arial" w:hAnsi="Arial" w:cs="Arial"/>
        </w:rPr>
        <w:t>As part of the key</w:t>
      </w:r>
      <w:r>
        <w:rPr>
          <w:rFonts w:ascii="Arial" w:hAnsi="Arial" w:cs="Arial"/>
        </w:rPr>
        <w:t xml:space="preserve"> </w:t>
      </w:r>
      <w:r w:rsidRPr="00081938">
        <w:rPr>
          <w:rFonts w:ascii="Arial" w:hAnsi="Arial" w:cs="Arial"/>
        </w:rPr>
        <w:t>worker role to undertake ongoing assessment and review of individual client needs and where appropriate attend external review meetings.</w:t>
      </w:r>
    </w:p>
    <w:p w:rsidR="00081938" w:rsidRPr="00081938" w:rsidRDefault="00081938" w:rsidP="002565FB">
      <w:pPr>
        <w:numPr>
          <w:ilvl w:val="0"/>
          <w:numId w:val="10"/>
        </w:numPr>
        <w:ind w:hanging="357"/>
        <w:rPr>
          <w:rFonts w:ascii="Arial" w:hAnsi="Arial" w:cs="Arial"/>
          <w:szCs w:val="20"/>
        </w:rPr>
      </w:pPr>
      <w:r w:rsidRPr="00081938">
        <w:rPr>
          <w:rFonts w:ascii="Arial" w:hAnsi="Arial" w:cs="Arial"/>
          <w:szCs w:val="20"/>
        </w:rPr>
        <w:t>As part of the client training and development process to:</w:t>
      </w:r>
    </w:p>
    <w:p w:rsidR="00081938" w:rsidRPr="00081938" w:rsidRDefault="00081938" w:rsidP="002565FB">
      <w:pPr>
        <w:numPr>
          <w:ilvl w:val="0"/>
          <w:numId w:val="11"/>
        </w:numPr>
        <w:ind w:hanging="357"/>
        <w:rPr>
          <w:rFonts w:ascii="Arial" w:hAnsi="Arial" w:cs="Arial"/>
          <w:szCs w:val="20"/>
        </w:rPr>
      </w:pPr>
      <w:r w:rsidRPr="00081938">
        <w:rPr>
          <w:rFonts w:ascii="Arial" w:hAnsi="Arial" w:cs="Arial"/>
          <w:szCs w:val="20"/>
        </w:rPr>
        <w:t xml:space="preserve">Ensure that action plans are drawn up that adequately reflect the individual client’s training needs </w:t>
      </w:r>
    </w:p>
    <w:p w:rsidR="00081938" w:rsidRPr="00081938" w:rsidRDefault="00081938" w:rsidP="002565FB">
      <w:pPr>
        <w:numPr>
          <w:ilvl w:val="0"/>
          <w:numId w:val="11"/>
        </w:numPr>
        <w:ind w:hanging="357"/>
        <w:rPr>
          <w:rFonts w:ascii="Arial" w:hAnsi="Arial" w:cs="Arial"/>
          <w:szCs w:val="20"/>
        </w:rPr>
      </w:pPr>
      <w:r w:rsidRPr="00081938">
        <w:rPr>
          <w:rFonts w:ascii="Arial" w:hAnsi="Arial" w:cs="Arial"/>
          <w:szCs w:val="20"/>
        </w:rPr>
        <w:t>Ensure that action plans are reviewed on a regular basis and that all action points are implemented by agreed dates</w:t>
      </w:r>
    </w:p>
    <w:p w:rsidR="00081938" w:rsidRPr="00081938" w:rsidRDefault="00081938" w:rsidP="002565FB">
      <w:pPr>
        <w:numPr>
          <w:ilvl w:val="0"/>
          <w:numId w:val="11"/>
        </w:numPr>
        <w:ind w:hanging="357"/>
        <w:rPr>
          <w:rFonts w:ascii="Arial" w:hAnsi="Arial" w:cs="Arial"/>
          <w:szCs w:val="20"/>
        </w:rPr>
      </w:pPr>
      <w:r w:rsidRPr="00081938">
        <w:rPr>
          <w:rFonts w:ascii="Arial" w:hAnsi="Arial" w:cs="Arial"/>
          <w:szCs w:val="20"/>
        </w:rPr>
        <w:t xml:space="preserve">Be proactive in implementing the </w:t>
      </w:r>
      <w:r w:rsidR="00FC21EA">
        <w:rPr>
          <w:rFonts w:ascii="Arial" w:hAnsi="Arial" w:cs="Arial"/>
        </w:rPr>
        <w:t>Action Mental Health</w:t>
      </w:r>
      <w:r w:rsidR="00FC21EA" w:rsidRPr="00081938">
        <w:rPr>
          <w:rFonts w:ascii="Arial" w:hAnsi="Arial" w:cs="Arial"/>
          <w:szCs w:val="20"/>
        </w:rPr>
        <w:t xml:space="preserve"> </w:t>
      </w:r>
      <w:r w:rsidRPr="00081938">
        <w:rPr>
          <w:rFonts w:ascii="Arial" w:hAnsi="Arial" w:cs="Arial"/>
          <w:szCs w:val="20"/>
        </w:rPr>
        <w:t xml:space="preserve">client exit strategy policy </w:t>
      </w:r>
    </w:p>
    <w:p w:rsidR="00081938" w:rsidRDefault="00081938">
      <w:pPr>
        <w:rPr>
          <w:rFonts w:ascii="Arial" w:hAnsi="Arial"/>
          <w:b/>
        </w:rPr>
      </w:pPr>
    </w:p>
    <w:p w:rsidR="00081938" w:rsidRDefault="002565FB">
      <w:pPr>
        <w:rPr>
          <w:rFonts w:ascii="Arial" w:hAnsi="Arial"/>
        </w:rPr>
      </w:pPr>
      <w:r>
        <w:rPr>
          <w:rFonts w:ascii="Arial" w:hAnsi="Arial"/>
          <w:b/>
        </w:rPr>
        <w:t>Key Result Area 3</w:t>
      </w:r>
      <w:r w:rsidR="00081938">
        <w:rPr>
          <w:rFonts w:ascii="Arial" w:hAnsi="Arial"/>
          <w:b/>
        </w:rPr>
        <w:t xml:space="preserve">:  </w:t>
      </w:r>
      <w:r>
        <w:rPr>
          <w:rFonts w:ascii="Arial" w:hAnsi="Arial"/>
          <w:b/>
        </w:rPr>
        <w:t>Quality Assuring Service Delivery</w:t>
      </w:r>
    </w:p>
    <w:p w:rsidR="00081938" w:rsidRDefault="00081938">
      <w:pPr>
        <w:rPr>
          <w:rFonts w:ascii="Arial" w:hAnsi="Arial"/>
          <w:b/>
        </w:rPr>
      </w:pPr>
    </w:p>
    <w:p w:rsidR="00081938" w:rsidRPr="00081938" w:rsidRDefault="00081938" w:rsidP="002565FB">
      <w:pPr>
        <w:numPr>
          <w:ilvl w:val="0"/>
          <w:numId w:val="13"/>
        </w:numPr>
        <w:ind w:left="714" w:hanging="357"/>
        <w:rPr>
          <w:rFonts w:ascii="Arial" w:hAnsi="Arial" w:cs="Arial"/>
          <w:szCs w:val="20"/>
        </w:rPr>
      </w:pPr>
      <w:r w:rsidRPr="00081938">
        <w:rPr>
          <w:rFonts w:ascii="Arial" w:hAnsi="Arial" w:cs="Arial"/>
          <w:szCs w:val="20"/>
        </w:rPr>
        <w:t xml:space="preserve">To ensure that all client information is maintained and held in accordance with </w:t>
      </w:r>
      <w:r w:rsidR="00A23741">
        <w:rPr>
          <w:rFonts w:ascii="Arial" w:hAnsi="Arial" w:cs="Arial"/>
          <w:szCs w:val="20"/>
        </w:rPr>
        <w:t>Action Mental Health</w:t>
      </w:r>
      <w:r w:rsidRPr="00081938">
        <w:rPr>
          <w:rFonts w:ascii="Arial" w:hAnsi="Arial" w:cs="Arial"/>
          <w:szCs w:val="20"/>
        </w:rPr>
        <w:t xml:space="preserve"> policies and procedures</w:t>
      </w:r>
    </w:p>
    <w:p w:rsidR="00081938" w:rsidRPr="00081938" w:rsidRDefault="00081938" w:rsidP="002565FB">
      <w:pPr>
        <w:numPr>
          <w:ilvl w:val="0"/>
          <w:numId w:val="13"/>
        </w:numPr>
        <w:tabs>
          <w:tab w:val="left" w:pos="2040"/>
        </w:tabs>
        <w:ind w:left="714" w:hanging="357"/>
        <w:rPr>
          <w:rFonts w:ascii="Arial" w:hAnsi="Arial" w:cs="Arial"/>
          <w:szCs w:val="20"/>
        </w:rPr>
      </w:pPr>
      <w:r w:rsidRPr="00081938">
        <w:rPr>
          <w:rFonts w:ascii="Arial" w:hAnsi="Arial" w:cs="Arial"/>
          <w:szCs w:val="20"/>
        </w:rPr>
        <w:t xml:space="preserve">To satisfy all contractual requirements as directed by stakeholders and funding bodies in relation to service delivery </w:t>
      </w:r>
    </w:p>
    <w:p w:rsidR="00081938" w:rsidRPr="00081938" w:rsidRDefault="00081938" w:rsidP="002565FB">
      <w:pPr>
        <w:numPr>
          <w:ilvl w:val="1"/>
          <w:numId w:val="14"/>
        </w:numPr>
        <w:ind w:left="714" w:hanging="357"/>
        <w:rPr>
          <w:rFonts w:ascii="Arial" w:hAnsi="Arial" w:cs="Arial"/>
        </w:rPr>
      </w:pPr>
      <w:r w:rsidRPr="00081938">
        <w:rPr>
          <w:rFonts w:ascii="Arial" w:hAnsi="Arial" w:cs="Arial"/>
        </w:rPr>
        <w:t>To ensure adherence to the organisation’s policy on the Management and Handling of Client Complaints</w:t>
      </w:r>
    </w:p>
    <w:p w:rsidR="00081938" w:rsidRPr="00081938" w:rsidRDefault="00081938" w:rsidP="002565FB">
      <w:pPr>
        <w:numPr>
          <w:ilvl w:val="0"/>
          <w:numId w:val="12"/>
        </w:numPr>
        <w:ind w:left="714" w:hanging="357"/>
        <w:rPr>
          <w:rFonts w:ascii="Arial" w:hAnsi="Arial" w:cs="Arial"/>
          <w:b/>
          <w:bCs/>
          <w:sz w:val="28"/>
          <w:szCs w:val="20"/>
        </w:rPr>
      </w:pPr>
      <w:r w:rsidRPr="00081938">
        <w:rPr>
          <w:rFonts w:ascii="Arial" w:hAnsi="Arial" w:cs="Arial"/>
        </w:rPr>
        <w:t>To ensure adherence to relevant organisational and legislative requirements</w:t>
      </w:r>
      <w:r w:rsidR="00574B66">
        <w:rPr>
          <w:rFonts w:ascii="Arial" w:hAnsi="Arial" w:cs="Arial"/>
        </w:rPr>
        <w:t>.</w:t>
      </w:r>
    </w:p>
    <w:p w:rsidR="00081938" w:rsidRPr="00081938" w:rsidRDefault="00081938" w:rsidP="002565FB">
      <w:pPr>
        <w:numPr>
          <w:ilvl w:val="0"/>
          <w:numId w:val="12"/>
        </w:numPr>
        <w:ind w:left="714" w:hanging="357"/>
        <w:rPr>
          <w:rFonts w:ascii="Arial" w:hAnsi="Arial" w:cs="Arial"/>
          <w:b/>
          <w:bCs/>
          <w:sz w:val="28"/>
          <w:szCs w:val="20"/>
        </w:rPr>
      </w:pPr>
      <w:r w:rsidRPr="00081938">
        <w:rPr>
          <w:rFonts w:ascii="Arial" w:hAnsi="Arial" w:cs="Arial"/>
        </w:rPr>
        <w:t>To support quality improvement systems including Investors in People</w:t>
      </w:r>
      <w:r w:rsidR="00171323">
        <w:rPr>
          <w:rFonts w:ascii="Arial" w:hAnsi="Arial" w:cs="Arial"/>
        </w:rPr>
        <w:t xml:space="preserve"> and Customer Service Excellence (CSE) </w:t>
      </w:r>
      <w:r w:rsidRPr="00081938">
        <w:rPr>
          <w:rFonts w:ascii="Arial" w:hAnsi="Arial" w:cs="Arial"/>
        </w:rPr>
        <w:t>as appropriate.</w:t>
      </w:r>
    </w:p>
    <w:p w:rsidR="00081938" w:rsidRDefault="00081938" w:rsidP="00081938">
      <w:pPr>
        <w:spacing w:line="360" w:lineRule="auto"/>
        <w:ind w:left="360"/>
        <w:rPr>
          <w:rFonts w:cs="Arial"/>
          <w:b/>
          <w:bCs/>
          <w:sz w:val="28"/>
          <w:szCs w:val="20"/>
        </w:rPr>
      </w:pPr>
    </w:p>
    <w:p w:rsidR="00081938" w:rsidRPr="00081938" w:rsidRDefault="00081938" w:rsidP="00081938">
      <w:pPr>
        <w:rPr>
          <w:rFonts w:ascii="Arial" w:hAnsi="Arial" w:cs="Arial"/>
          <w:b/>
          <w:bCs/>
        </w:rPr>
      </w:pPr>
      <w:r w:rsidRPr="00081938">
        <w:rPr>
          <w:rFonts w:ascii="Arial" w:hAnsi="Arial" w:cs="Arial"/>
          <w:b/>
          <w:bCs/>
        </w:rPr>
        <w:t>Key Result Area 4:  Health &amp; Safety</w:t>
      </w:r>
    </w:p>
    <w:p w:rsidR="00081938" w:rsidRPr="00081938" w:rsidRDefault="00081938" w:rsidP="00081938">
      <w:pPr>
        <w:pStyle w:val="BodyText"/>
        <w:ind w:left="360"/>
        <w:rPr>
          <w:rFonts w:ascii="Arial" w:hAnsi="Arial" w:cs="Arial"/>
          <w:sz w:val="24"/>
        </w:rPr>
      </w:pPr>
    </w:p>
    <w:p w:rsidR="00081938" w:rsidRPr="00081938" w:rsidRDefault="00081938" w:rsidP="002565FB">
      <w:pPr>
        <w:numPr>
          <w:ilvl w:val="0"/>
          <w:numId w:val="10"/>
        </w:numPr>
        <w:ind w:left="714" w:hanging="357"/>
        <w:rPr>
          <w:rFonts w:ascii="Arial" w:hAnsi="Arial" w:cs="Arial"/>
          <w:szCs w:val="20"/>
        </w:rPr>
      </w:pPr>
      <w:r w:rsidRPr="00081938">
        <w:rPr>
          <w:rFonts w:ascii="Arial" w:hAnsi="Arial" w:cs="Arial"/>
          <w:szCs w:val="20"/>
        </w:rPr>
        <w:t xml:space="preserve">To ensure that all aspects of legislative and organisational Health &amp; Safety standards and requirements are maintained </w:t>
      </w:r>
    </w:p>
    <w:p w:rsidR="00081938" w:rsidRPr="00081938" w:rsidRDefault="00081938" w:rsidP="002565FB">
      <w:pPr>
        <w:numPr>
          <w:ilvl w:val="0"/>
          <w:numId w:val="10"/>
        </w:numPr>
        <w:ind w:left="714" w:hanging="357"/>
        <w:rPr>
          <w:rFonts w:ascii="Arial" w:hAnsi="Arial" w:cs="Arial"/>
        </w:rPr>
      </w:pPr>
      <w:r w:rsidRPr="00081938">
        <w:rPr>
          <w:rFonts w:ascii="Arial" w:hAnsi="Arial" w:cs="Arial"/>
        </w:rPr>
        <w:t xml:space="preserve">To ensure that, where any risk has been identified in relation to new or existing clients, a full risk assessment is carried out and appropriate follow up action is taken. </w:t>
      </w:r>
    </w:p>
    <w:p w:rsidR="00081938" w:rsidRDefault="00081938">
      <w:pPr>
        <w:jc w:val="center"/>
        <w:rPr>
          <w:rFonts w:ascii="Arial" w:hAnsi="Arial"/>
          <w:b/>
        </w:rPr>
      </w:pPr>
    </w:p>
    <w:p w:rsidR="00920A26" w:rsidRDefault="00920A26">
      <w:pPr>
        <w:jc w:val="center"/>
        <w:rPr>
          <w:rFonts w:ascii="Arial" w:hAnsi="Arial"/>
          <w:b/>
        </w:rPr>
      </w:pPr>
    </w:p>
    <w:p w:rsidR="00081938" w:rsidRPr="00081938" w:rsidRDefault="00081938" w:rsidP="00081938">
      <w:pPr>
        <w:rPr>
          <w:rFonts w:ascii="Arial" w:hAnsi="Arial" w:cs="Arial"/>
          <w:b/>
          <w:bCs/>
        </w:rPr>
      </w:pPr>
      <w:r w:rsidRPr="00081938">
        <w:rPr>
          <w:rFonts w:ascii="Arial" w:hAnsi="Arial" w:cs="Arial"/>
          <w:b/>
          <w:bCs/>
        </w:rPr>
        <w:lastRenderedPageBreak/>
        <w:t>Key Result Area 5:  Personal Training, Development and Practice</w:t>
      </w:r>
    </w:p>
    <w:p w:rsidR="00081938" w:rsidRDefault="00081938" w:rsidP="00081938">
      <w:pPr>
        <w:rPr>
          <w:rFonts w:cs="Arial"/>
          <w:i/>
          <w:iCs/>
          <w:szCs w:val="20"/>
        </w:rPr>
      </w:pPr>
    </w:p>
    <w:p w:rsidR="00F27780" w:rsidRPr="00F27780" w:rsidRDefault="00F27780" w:rsidP="00FC21EA">
      <w:pPr>
        <w:pStyle w:val="BodyText3"/>
        <w:numPr>
          <w:ilvl w:val="0"/>
          <w:numId w:val="15"/>
        </w:numPr>
        <w:spacing w:after="0"/>
        <w:rPr>
          <w:rFonts w:ascii="Arial" w:hAnsi="Arial" w:cs="Arial"/>
          <w:sz w:val="24"/>
        </w:rPr>
      </w:pPr>
      <w:r w:rsidRPr="00F27780">
        <w:rPr>
          <w:rFonts w:ascii="Arial" w:hAnsi="Arial" w:cs="Arial"/>
          <w:sz w:val="24"/>
          <w:szCs w:val="20"/>
        </w:rPr>
        <w:t xml:space="preserve">To take part in the performance management process and training as identified through </w:t>
      </w:r>
      <w:r w:rsidR="00FC21EA" w:rsidRPr="00FC21EA">
        <w:rPr>
          <w:rFonts w:ascii="Arial" w:hAnsi="Arial" w:cs="Arial"/>
          <w:sz w:val="24"/>
          <w:szCs w:val="20"/>
        </w:rPr>
        <w:t>Action Mental Health</w:t>
      </w:r>
      <w:r w:rsidRPr="00F27780">
        <w:rPr>
          <w:rFonts w:ascii="Arial" w:hAnsi="Arial" w:cs="Arial"/>
          <w:sz w:val="24"/>
          <w:szCs w:val="20"/>
        </w:rPr>
        <w:t>’s Staff Learning and Development Processes</w:t>
      </w:r>
    </w:p>
    <w:p w:rsidR="00081938" w:rsidRPr="00081938" w:rsidRDefault="00081938" w:rsidP="00F27780">
      <w:pPr>
        <w:pStyle w:val="BodyText3"/>
        <w:numPr>
          <w:ilvl w:val="0"/>
          <w:numId w:val="15"/>
        </w:numPr>
        <w:spacing w:after="0"/>
        <w:rPr>
          <w:rFonts w:ascii="Arial" w:hAnsi="Arial" w:cs="Arial"/>
          <w:sz w:val="24"/>
        </w:rPr>
      </w:pPr>
      <w:r w:rsidRPr="00081938">
        <w:rPr>
          <w:rFonts w:ascii="Arial" w:hAnsi="Arial" w:cs="Arial"/>
          <w:sz w:val="24"/>
        </w:rPr>
        <w:t>To take personal responsibility for continuing personal and professional development and maintain a current continuing professional development portfolio.</w:t>
      </w:r>
    </w:p>
    <w:p w:rsidR="00081938" w:rsidRPr="00081938" w:rsidRDefault="00081938" w:rsidP="002565FB">
      <w:pPr>
        <w:numPr>
          <w:ilvl w:val="0"/>
          <w:numId w:val="17"/>
        </w:numPr>
        <w:autoSpaceDE w:val="0"/>
        <w:autoSpaceDN w:val="0"/>
        <w:adjustRightInd w:val="0"/>
        <w:ind w:left="714" w:hanging="357"/>
        <w:rPr>
          <w:rFonts w:ascii="Arial" w:hAnsi="Arial" w:cs="Arial"/>
          <w:szCs w:val="20"/>
        </w:rPr>
      </w:pPr>
      <w:r w:rsidRPr="00081938">
        <w:rPr>
          <w:rFonts w:ascii="Arial" w:hAnsi="Arial" w:cs="Arial"/>
        </w:rPr>
        <w:t xml:space="preserve">To adhere to </w:t>
      </w:r>
      <w:r w:rsidR="00FC21EA">
        <w:rPr>
          <w:rFonts w:ascii="Arial" w:hAnsi="Arial" w:cs="Arial"/>
        </w:rPr>
        <w:t>Action Mental Health</w:t>
      </w:r>
      <w:r w:rsidRPr="00081938">
        <w:rPr>
          <w:rFonts w:ascii="Arial" w:hAnsi="Arial" w:cs="Arial"/>
        </w:rPr>
        <w:t>’s set of Core Values and Corporate Behaviours</w:t>
      </w:r>
    </w:p>
    <w:p w:rsidR="00081938" w:rsidRDefault="00081938" w:rsidP="00081938">
      <w:pPr>
        <w:ind w:left="360"/>
        <w:rPr>
          <w:rFonts w:ascii="Arial" w:hAnsi="Arial" w:cs="Arial"/>
          <w:szCs w:val="20"/>
        </w:rPr>
      </w:pPr>
      <w:r w:rsidRPr="00081938">
        <w:rPr>
          <w:rFonts w:ascii="Arial" w:hAnsi="Arial" w:cs="Arial"/>
          <w:szCs w:val="20"/>
        </w:rPr>
        <w:t xml:space="preserve"> </w:t>
      </w:r>
    </w:p>
    <w:p w:rsidR="00882F5B" w:rsidRPr="00081938" w:rsidRDefault="00882F5B" w:rsidP="00081938">
      <w:pPr>
        <w:ind w:left="360"/>
        <w:rPr>
          <w:rFonts w:ascii="Arial" w:hAnsi="Arial" w:cs="Arial"/>
          <w:szCs w:val="20"/>
        </w:rPr>
      </w:pPr>
    </w:p>
    <w:p w:rsidR="00081938" w:rsidRPr="005F1867" w:rsidRDefault="00081938" w:rsidP="00081938">
      <w:pPr>
        <w:rPr>
          <w:rFonts w:ascii="Arial" w:hAnsi="Arial" w:cs="Arial"/>
          <w:b/>
        </w:rPr>
      </w:pPr>
      <w:r w:rsidRPr="005F1867">
        <w:rPr>
          <w:rFonts w:ascii="Arial" w:hAnsi="Arial" w:cs="Arial"/>
          <w:b/>
        </w:rPr>
        <w:t>Key Result Area 6:  Operational Targets</w:t>
      </w:r>
    </w:p>
    <w:p w:rsidR="00081938" w:rsidRPr="00081938" w:rsidRDefault="00081938" w:rsidP="00081938">
      <w:pPr>
        <w:pStyle w:val="Heading3"/>
        <w:rPr>
          <w:rFonts w:cs="Arial"/>
          <w:i w:val="0"/>
          <w:iCs/>
        </w:rPr>
      </w:pPr>
      <w:r w:rsidRPr="00081938">
        <w:rPr>
          <w:rFonts w:cs="Arial"/>
        </w:rPr>
        <w:t xml:space="preserve"> </w:t>
      </w:r>
    </w:p>
    <w:p w:rsidR="00081938" w:rsidRPr="00081938" w:rsidRDefault="00081938" w:rsidP="002565FB">
      <w:pPr>
        <w:pStyle w:val="Header"/>
        <w:rPr>
          <w:rFonts w:ascii="Arial" w:hAnsi="Arial" w:cs="Arial"/>
        </w:rPr>
      </w:pPr>
      <w:r w:rsidRPr="00081938">
        <w:rPr>
          <w:rFonts w:ascii="Arial" w:hAnsi="Arial" w:cs="Arial"/>
        </w:rPr>
        <w:t>Support the realisation of annual operational targets in respect of:</w:t>
      </w:r>
    </w:p>
    <w:p w:rsidR="00081938" w:rsidRPr="00081938" w:rsidRDefault="00081938" w:rsidP="002565FB">
      <w:pPr>
        <w:pStyle w:val="Header"/>
        <w:numPr>
          <w:ilvl w:val="0"/>
          <w:numId w:val="16"/>
        </w:numPr>
        <w:tabs>
          <w:tab w:val="clear" w:pos="4153"/>
          <w:tab w:val="clear" w:pos="8306"/>
          <w:tab w:val="center" w:pos="4320"/>
          <w:tab w:val="right" w:pos="8640"/>
        </w:tabs>
        <w:rPr>
          <w:rFonts w:ascii="Arial" w:hAnsi="Arial" w:cs="Arial"/>
        </w:rPr>
      </w:pPr>
      <w:r w:rsidRPr="00081938">
        <w:rPr>
          <w:rFonts w:ascii="Arial" w:hAnsi="Arial" w:cs="Arial"/>
        </w:rPr>
        <w:t>Client occupancy and attendance</w:t>
      </w:r>
    </w:p>
    <w:p w:rsidR="00081938" w:rsidRPr="00081938" w:rsidRDefault="00081938" w:rsidP="002565FB">
      <w:pPr>
        <w:pStyle w:val="Header"/>
        <w:numPr>
          <w:ilvl w:val="0"/>
          <w:numId w:val="16"/>
        </w:numPr>
        <w:tabs>
          <w:tab w:val="clear" w:pos="4153"/>
          <w:tab w:val="clear" w:pos="8306"/>
          <w:tab w:val="center" w:pos="4320"/>
          <w:tab w:val="right" w:pos="8640"/>
        </w:tabs>
        <w:rPr>
          <w:rFonts w:ascii="Arial" w:hAnsi="Arial" w:cs="Arial"/>
        </w:rPr>
      </w:pPr>
      <w:r w:rsidRPr="00081938">
        <w:rPr>
          <w:rFonts w:ascii="Arial" w:hAnsi="Arial" w:cs="Arial"/>
        </w:rPr>
        <w:t>Training and development outcomes</w:t>
      </w:r>
    </w:p>
    <w:p w:rsidR="00081938" w:rsidRPr="00081938" w:rsidRDefault="00081938" w:rsidP="002565FB">
      <w:pPr>
        <w:pStyle w:val="Header"/>
        <w:numPr>
          <w:ilvl w:val="0"/>
          <w:numId w:val="16"/>
        </w:numPr>
        <w:tabs>
          <w:tab w:val="clear" w:pos="4153"/>
          <w:tab w:val="clear" w:pos="8306"/>
          <w:tab w:val="center" w:pos="4320"/>
          <w:tab w:val="right" w:pos="8640"/>
        </w:tabs>
        <w:rPr>
          <w:rFonts w:ascii="Arial" w:hAnsi="Arial" w:cs="Arial"/>
        </w:rPr>
      </w:pPr>
      <w:r w:rsidRPr="00081938">
        <w:rPr>
          <w:rFonts w:ascii="Arial" w:hAnsi="Arial" w:cs="Arial"/>
        </w:rPr>
        <w:t>Positive outcomes for leavers</w:t>
      </w:r>
    </w:p>
    <w:p w:rsidR="00081938" w:rsidRDefault="00081938" w:rsidP="00EC1AEB">
      <w:pPr>
        <w:pStyle w:val="Header"/>
        <w:numPr>
          <w:ilvl w:val="0"/>
          <w:numId w:val="16"/>
        </w:numPr>
        <w:tabs>
          <w:tab w:val="clear" w:pos="4153"/>
          <w:tab w:val="clear" w:pos="8306"/>
          <w:tab w:val="center" w:pos="4320"/>
          <w:tab w:val="right" w:pos="8640"/>
        </w:tabs>
        <w:rPr>
          <w:rFonts w:ascii="Arial" w:hAnsi="Arial" w:cs="Arial"/>
        </w:rPr>
      </w:pPr>
      <w:r w:rsidRPr="00EC1AEB">
        <w:rPr>
          <w:rFonts w:ascii="Arial" w:hAnsi="Arial" w:cs="Arial"/>
        </w:rPr>
        <w:t>Income generation, where appropriate</w:t>
      </w:r>
    </w:p>
    <w:p w:rsidR="00EC1AEB" w:rsidRDefault="00EC1AEB" w:rsidP="00EC1AEB">
      <w:pPr>
        <w:pStyle w:val="Header"/>
        <w:tabs>
          <w:tab w:val="clear" w:pos="4153"/>
          <w:tab w:val="clear" w:pos="8306"/>
          <w:tab w:val="center" w:pos="4320"/>
          <w:tab w:val="right" w:pos="8640"/>
        </w:tabs>
        <w:rPr>
          <w:rFonts w:ascii="Arial" w:hAnsi="Arial" w:cs="Arial"/>
        </w:rPr>
      </w:pPr>
    </w:p>
    <w:p w:rsidR="00BC4F5B" w:rsidRDefault="00BC4F5B" w:rsidP="00EC1AEB">
      <w:pPr>
        <w:pStyle w:val="Header"/>
        <w:tabs>
          <w:tab w:val="clear" w:pos="4153"/>
          <w:tab w:val="clear" w:pos="8306"/>
          <w:tab w:val="center" w:pos="4320"/>
          <w:tab w:val="right" w:pos="8640"/>
        </w:tabs>
        <w:rPr>
          <w:rFonts w:ascii="Arial" w:hAnsi="Arial" w:cs="Arial"/>
        </w:rPr>
      </w:pPr>
    </w:p>
    <w:p w:rsidR="001061C7" w:rsidRDefault="001061C7" w:rsidP="001061C7">
      <w:pPr>
        <w:ind w:left="360"/>
        <w:rPr>
          <w:rFonts w:ascii="Arial" w:hAnsi="Arial" w:cs="Arial"/>
        </w:rPr>
      </w:pPr>
      <w:r>
        <w:rPr>
          <w:rFonts w:ascii="Arial" w:hAnsi="Arial" w:cs="Arial"/>
        </w:rPr>
        <w:t>In addition to the above duties the post holder will be expected to be flexible in discharging these and any other additional tasks as may be reasonably assigned according to the changing priorities of the service and developing client needs.</w:t>
      </w:r>
    </w:p>
    <w:p w:rsidR="00BC4F5B" w:rsidRDefault="00BC4F5B" w:rsidP="00EC1AEB">
      <w:pPr>
        <w:pStyle w:val="Header"/>
        <w:tabs>
          <w:tab w:val="clear" w:pos="4153"/>
          <w:tab w:val="clear" w:pos="8306"/>
          <w:tab w:val="center" w:pos="4320"/>
          <w:tab w:val="right" w:pos="8640"/>
        </w:tabs>
        <w:rPr>
          <w:rFonts w:ascii="Arial" w:hAnsi="Arial" w:cs="Arial"/>
        </w:rPr>
      </w:pPr>
    </w:p>
    <w:p w:rsidR="00BF0C0C" w:rsidRDefault="00BF0C0C" w:rsidP="00BF0C0C">
      <w:pPr>
        <w:pStyle w:val="Header"/>
        <w:tabs>
          <w:tab w:val="clear" w:pos="4153"/>
          <w:tab w:val="clear" w:pos="8306"/>
          <w:tab w:val="center" w:pos="4320"/>
          <w:tab w:val="right" w:pos="8640"/>
        </w:tabs>
        <w:rPr>
          <w:rFonts w:ascii="Arial" w:hAnsi="Arial" w:cs="Arial"/>
        </w:rPr>
      </w:pPr>
    </w:p>
    <w:p w:rsidR="00BF0C0C" w:rsidRDefault="00BF0C0C" w:rsidP="00BF0C0C">
      <w:pPr>
        <w:pStyle w:val="Header"/>
        <w:tabs>
          <w:tab w:val="clear" w:pos="4153"/>
          <w:tab w:val="clear" w:pos="8306"/>
          <w:tab w:val="center" w:pos="4320"/>
          <w:tab w:val="right" w:pos="8640"/>
        </w:tabs>
        <w:rPr>
          <w:rFonts w:ascii="Arial" w:hAnsi="Arial" w:cs="Arial"/>
        </w:rPr>
      </w:pPr>
    </w:p>
    <w:p w:rsidR="00624F96" w:rsidRPr="00992FE5" w:rsidRDefault="00882F5B" w:rsidP="00882F5B">
      <w:pPr>
        <w:tabs>
          <w:tab w:val="center" w:pos="4320"/>
          <w:tab w:val="right" w:pos="8640"/>
        </w:tabs>
        <w:jc w:val="center"/>
        <w:rPr>
          <w:rFonts w:ascii="Arial" w:hAnsi="Arial" w:cs="Arial"/>
        </w:rPr>
      </w:pPr>
      <w:r>
        <w:rPr>
          <w:rFonts w:ascii="Arial" w:hAnsi="Arial" w:cs="Arial"/>
          <w:noProof/>
          <w:lang w:eastAsia="en-GB"/>
        </w:rPr>
        <w:drawing>
          <wp:inline distT="0" distB="0" distL="0" distR="0" wp14:anchorId="15FFC1C2" wp14:editId="0FB8FBD5">
            <wp:extent cx="2493645" cy="554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3645" cy="554990"/>
                    </a:xfrm>
                    <a:prstGeom prst="rect">
                      <a:avLst/>
                    </a:prstGeom>
                    <a:noFill/>
                  </pic:spPr>
                </pic:pic>
              </a:graphicData>
            </a:graphic>
          </wp:inline>
        </w:drawing>
      </w:r>
      <w:r>
        <w:rPr>
          <w:rFonts w:ascii="Arial" w:hAnsi="Arial" w:cs="Arial"/>
          <w:noProof/>
          <w:lang w:eastAsia="en-GB"/>
        </w:rPr>
        <w:drawing>
          <wp:inline distT="0" distB="0" distL="0" distR="0" wp14:anchorId="5900A45B" wp14:editId="08AE2103">
            <wp:extent cx="1816735" cy="572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735" cy="572770"/>
                    </a:xfrm>
                    <a:prstGeom prst="rect">
                      <a:avLst/>
                    </a:prstGeom>
                    <a:noFill/>
                  </pic:spPr>
                </pic:pic>
              </a:graphicData>
            </a:graphic>
          </wp:inline>
        </w:drawing>
      </w:r>
    </w:p>
    <w:p w:rsidR="00624F96" w:rsidRPr="00992FE5" w:rsidRDefault="00624F96" w:rsidP="00624F96">
      <w:pPr>
        <w:tabs>
          <w:tab w:val="center" w:pos="4153"/>
          <w:tab w:val="right" w:pos="8306"/>
        </w:tabs>
        <w:rPr>
          <w:rFonts w:cs="Arial"/>
        </w:rPr>
      </w:pPr>
    </w:p>
    <w:p w:rsidR="00624F96" w:rsidRPr="00992FE5" w:rsidRDefault="00624F96" w:rsidP="00624F96">
      <w:pPr>
        <w:tabs>
          <w:tab w:val="center" w:pos="4153"/>
          <w:tab w:val="right" w:pos="8306"/>
        </w:tabs>
        <w:ind w:left="-284" w:right="-852"/>
        <w:jc w:val="center"/>
        <w:rPr>
          <w:lang w:eastAsia="en-GB"/>
        </w:rPr>
      </w:pPr>
    </w:p>
    <w:p w:rsidR="00624F96" w:rsidRPr="00992FE5" w:rsidRDefault="00882F5B" w:rsidP="00AB03F9">
      <w:pPr>
        <w:tabs>
          <w:tab w:val="center" w:pos="4153"/>
          <w:tab w:val="right" w:pos="8306"/>
        </w:tabs>
        <w:jc w:val="center"/>
        <w:rPr>
          <w:lang w:eastAsia="en-GB"/>
        </w:rPr>
      </w:pPr>
      <w:r w:rsidRPr="00FA1DDD">
        <w:rPr>
          <w:rFonts w:ascii="Arial" w:hAnsi="Arial" w:cs="Arial"/>
          <w:noProof/>
          <w:sz w:val="22"/>
          <w:szCs w:val="22"/>
          <w:lang w:eastAsia="en-GB"/>
        </w:rPr>
        <w:t>Acti</w:t>
      </w:r>
      <w:r w:rsidR="00D31999">
        <w:rPr>
          <w:rFonts w:ascii="Arial" w:hAnsi="Arial" w:cs="Arial"/>
          <w:noProof/>
          <w:sz w:val="22"/>
          <w:szCs w:val="22"/>
          <w:lang w:eastAsia="en-GB"/>
        </w:rPr>
        <w:t>on Mental Health</w:t>
      </w:r>
      <w:r w:rsidRPr="00FA1DDD">
        <w:rPr>
          <w:rFonts w:ascii="Arial" w:hAnsi="Arial" w:cs="Arial"/>
          <w:noProof/>
          <w:sz w:val="22"/>
          <w:szCs w:val="22"/>
          <w:lang w:eastAsia="en-GB"/>
        </w:rPr>
        <w:t xml:space="preserve"> deliver</w:t>
      </w:r>
      <w:r w:rsidR="00D31999">
        <w:rPr>
          <w:rFonts w:ascii="Arial" w:hAnsi="Arial" w:cs="Arial"/>
          <w:noProof/>
          <w:sz w:val="22"/>
          <w:szCs w:val="22"/>
          <w:lang w:eastAsia="en-GB"/>
        </w:rPr>
        <w:t>s</w:t>
      </w:r>
      <w:r w:rsidRPr="00FA1DDD">
        <w:rPr>
          <w:rFonts w:ascii="Arial" w:hAnsi="Arial" w:cs="Arial"/>
          <w:noProof/>
          <w:sz w:val="22"/>
          <w:szCs w:val="22"/>
          <w:lang w:eastAsia="en-GB"/>
        </w:rPr>
        <w:t xml:space="preserve"> a range of programmes to support the recovery of people living with mental ill-health. This includes services to support access to employment and training, such as the SkillSET project, which is funded by the UK Government through the UK Shared Prosperity Fund.</w:t>
      </w:r>
    </w:p>
    <w:p w:rsidR="00624F96" w:rsidRPr="00992FE5" w:rsidRDefault="00624F96" w:rsidP="00624F96">
      <w:pPr>
        <w:tabs>
          <w:tab w:val="center" w:pos="4153"/>
          <w:tab w:val="right" w:pos="8306"/>
        </w:tabs>
        <w:rPr>
          <w:sz w:val="18"/>
          <w:szCs w:val="18"/>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D0051B" w:rsidRDefault="00D0051B" w:rsidP="00EC1AEB">
      <w:pPr>
        <w:pStyle w:val="Header"/>
        <w:tabs>
          <w:tab w:val="clear" w:pos="4153"/>
          <w:tab w:val="clear" w:pos="8306"/>
          <w:tab w:val="center" w:pos="4320"/>
          <w:tab w:val="right" w:pos="8640"/>
        </w:tabs>
        <w:rPr>
          <w:rFonts w:ascii="Arial" w:hAnsi="Arial" w:cs="Arial"/>
        </w:rPr>
      </w:pPr>
    </w:p>
    <w:p w:rsidR="00D0051B" w:rsidRDefault="00D0051B" w:rsidP="00EC1AEB">
      <w:pPr>
        <w:pStyle w:val="Header"/>
        <w:tabs>
          <w:tab w:val="clear" w:pos="4153"/>
          <w:tab w:val="clear" w:pos="8306"/>
          <w:tab w:val="center" w:pos="4320"/>
          <w:tab w:val="right" w:pos="8640"/>
        </w:tabs>
        <w:rPr>
          <w:rFonts w:ascii="Arial" w:hAnsi="Arial" w:cs="Arial"/>
        </w:rPr>
      </w:pPr>
    </w:p>
    <w:p w:rsidR="00805A17" w:rsidRDefault="00805A17" w:rsidP="00805A17">
      <w:pPr>
        <w:jc w:val="center"/>
        <w:rPr>
          <w:rFonts w:ascii="Arial" w:hAnsi="Arial" w:cs="Arial"/>
          <w:b/>
        </w:rPr>
      </w:pPr>
      <w:r>
        <w:rPr>
          <w:rFonts w:ascii="Arial" w:hAnsi="Arial" w:cs="Arial"/>
          <w:b/>
        </w:rPr>
        <w:t xml:space="preserve">ACTION MENTAL HEALTH </w:t>
      </w:r>
    </w:p>
    <w:p w:rsidR="00882F5B" w:rsidRDefault="00882F5B" w:rsidP="00805A17">
      <w:pPr>
        <w:jc w:val="center"/>
        <w:rPr>
          <w:rFonts w:ascii="Arial" w:hAnsi="Arial" w:cs="Arial"/>
          <w:b/>
        </w:rPr>
      </w:pPr>
    </w:p>
    <w:p w:rsidR="00805A17" w:rsidRDefault="00805A17" w:rsidP="00805A17">
      <w:pPr>
        <w:jc w:val="center"/>
        <w:rPr>
          <w:rFonts w:ascii="Arial" w:hAnsi="Arial" w:cs="Arial"/>
          <w:b/>
        </w:rPr>
      </w:pPr>
      <w:r w:rsidRPr="00015112">
        <w:rPr>
          <w:rFonts w:ascii="Arial" w:hAnsi="Arial" w:cs="Arial"/>
          <w:b/>
        </w:rPr>
        <w:t>PERSONNEL SPECIFICATION</w:t>
      </w:r>
    </w:p>
    <w:p w:rsidR="00805A17" w:rsidRDefault="006B4075" w:rsidP="00882F5B">
      <w:pPr>
        <w:tabs>
          <w:tab w:val="center" w:pos="4252"/>
          <w:tab w:val="left" w:pos="7275"/>
        </w:tabs>
        <w:rPr>
          <w:rFonts w:ascii="Arial" w:hAnsi="Arial" w:cs="Arial"/>
          <w:b/>
        </w:rPr>
      </w:pPr>
      <w:r>
        <w:rPr>
          <w:rFonts w:ascii="Arial" w:hAnsi="Arial" w:cs="Arial"/>
          <w:b/>
        </w:rPr>
        <w:tab/>
      </w:r>
      <w:r w:rsidR="00805A17" w:rsidRPr="00BB0CA9">
        <w:rPr>
          <w:rFonts w:ascii="Arial" w:hAnsi="Arial" w:cs="Arial"/>
          <w:b/>
        </w:rPr>
        <w:t>SKILLS COACH</w:t>
      </w:r>
      <w:r>
        <w:rPr>
          <w:rFonts w:ascii="Arial" w:hAnsi="Arial" w:cs="Arial"/>
          <w:b/>
        </w:rPr>
        <w:t xml:space="preserve"> GENERAL </w:t>
      </w:r>
    </w:p>
    <w:p w:rsidR="00882F5B" w:rsidRPr="00524EA7" w:rsidRDefault="00882F5B" w:rsidP="00882F5B">
      <w:pPr>
        <w:tabs>
          <w:tab w:val="center" w:pos="4252"/>
          <w:tab w:val="left" w:pos="7275"/>
        </w:tabs>
        <w:rPr>
          <w:rFonts w:ascii="Arial" w:hAnsi="Arial" w:cs="Arial"/>
          <w:b/>
          <w:color w:val="0070C0"/>
        </w:rPr>
      </w:pPr>
    </w:p>
    <w:tbl>
      <w:tblPr>
        <w:tblW w:w="1074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260"/>
        <w:gridCol w:w="1260"/>
      </w:tblGrid>
      <w:tr w:rsidR="00805A17" w:rsidTr="000A79A2">
        <w:tc>
          <w:tcPr>
            <w:tcW w:w="567" w:type="dxa"/>
            <w:tcBorders>
              <w:bottom w:val="single" w:sz="4" w:space="0" w:color="auto"/>
            </w:tcBorders>
          </w:tcPr>
          <w:p w:rsidR="00805A17" w:rsidRPr="00260610" w:rsidRDefault="00805A17" w:rsidP="00EE79E6">
            <w:pPr>
              <w:rPr>
                <w:rFonts w:ascii="Arial" w:hAnsi="Arial" w:cs="Arial"/>
                <w:b/>
                <w:bCs/>
                <w:sz w:val="16"/>
                <w:szCs w:val="16"/>
              </w:rPr>
            </w:pPr>
            <w:r w:rsidRPr="00260610">
              <w:rPr>
                <w:rFonts w:ascii="Arial" w:hAnsi="Arial" w:cs="Arial"/>
                <w:b/>
                <w:bCs/>
                <w:sz w:val="16"/>
                <w:szCs w:val="16"/>
              </w:rPr>
              <w:t>REF</w:t>
            </w:r>
          </w:p>
        </w:tc>
        <w:tc>
          <w:tcPr>
            <w:tcW w:w="7655" w:type="dxa"/>
            <w:tcBorders>
              <w:bottom w:val="single" w:sz="4" w:space="0" w:color="auto"/>
            </w:tcBorders>
          </w:tcPr>
          <w:p w:rsidR="00805A17" w:rsidRDefault="00805A17" w:rsidP="00EE79E6">
            <w:pPr>
              <w:tabs>
                <w:tab w:val="left" w:pos="837"/>
              </w:tabs>
              <w:rPr>
                <w:rFonts w:ascii="Arial" w:hAnsi="Arial" w:cs="Arial"/>
                <w:b/>
              </w:rPr>
            </w:pPr>
            <w:r>
              <w:rPr>
                <w:rFonts w:ascii="Arial" w:hAnsi="Arial" w:cs="Arial"/>
                <w:b/>
              </w:rPr>
              <w:t>AREA</w:t>
            </w:r>
          </w:p>
        </w:tc>
        <w:tc>
          <w:tcPr>
            <w:tcW w:w="1260" w:type="dxa"/>
            <w:tcBorders>
              <w:bottom w:val="single" w:sz="4" w:space="0" w:color="auto"/>
            </w:tcBorders>
          </w:tcPr>
          <w:p w:rsidR="00805A17" w:rsidRDefault="00805A17" w:rsidP="00EE79E6">
            <w:pPr>
              <w:jc w:val="center"/>
              <w:rPr>
                <w:rFonts w:ascii="Arial" w:hAnsi="Arial" w:cs="Arial"/>
                <w:b/>
                <w:bCs/>
                <w:sz w:val="16"/>
                <w:szCs w:val="16"/>
              </w:rPr>
            </w:pPr>
            <w:r>
              <w:rPr>
                <w:rFonts w:ascii="Arial" w:hAnsi="Arial" w:cs="Arial"/>
                <w:b/>
                <w:bCs/>
                <w:sz w:val="16"/>
                <w:szCs w:val="16"/>
              </w:rPr>
              <w:t>ESSENTIAL</w:t>
            </w:r>
          </w:p>
          <w:p w:rsidR="00805A17" w:rsidRDefault="00805A17" w:rsidP="00EE79E6">
            <w:pPr>
              <w:jc w:val="center"/>
              <w:rPr>
                <w:rFonts w:ascii="Arial" w:hAnsi="Arial" w:cs="Arial"/>
                <w:b/>
                <w:bCs/>
                <w:sz w:val="16"/>
                <w:szCs w:val="16"/>
              </w:rPr>
            </w:pPr>
            <w:r>
              <w:rPr>
                <w:rFonts w:ascii="Arial" w:hAnsi="Arial" w:cs="Arial"/>
                <w:b/>
                <w:bCs/>
              </w:rPr>
              <w:sym w:font="Wingdings" w:char="F0FC"/>
            </w:r>
          </w:p>
        </w:tc>
        <w:tc>
          <w:tcPr>
            <w:tcW w:w="1260" w:type="dxa"/>
            <w:tcBorders>
              <w:bottom w:val="single" w:sz="4" w:space="0" w:color="auto"/>
            </w:tcBorders>
          </w:tcPr>
          <w:p w:rsidR="00805A17" w:rsidRDefault="00805A17" w:rsidP="00EE79E6">
            <w:pPr>
              <w:ind w:left="-468" w:firstLine="468"/>
              <w:jc w:val="center"/>
              <w:rPr>
                <w:rFonts w:ascii="Arial" w:hAnsi="Arial" w:cs="Arial"/>
                <w:b/>
                <w:bCs/>
                <w:sz w:val="16"/>
                <w:szCs w:val="16"/>
              </w:rPr>
            </w:pPr>
            <w:r>
              <w:rPr>
                <w:rFonts w:ascii="Arial" w:hAnsi="Arial" w:cs="Arial"/>
                <w:b/>
                <w:bCs/>
                <w:sz w:val="16"/>
                <w:szCs w:val="16"/>
              </w:rPr>
              <w:t>DESIRABLE</w:t>
            </w:r>
          </w:p>
          <w:p w:rsidR="00805A17" w:rsidRDefault="00805A17" w:rsidP="00EE79E6">
            <w:pPr>
              <w:ind w:left="-468" w:firstLine="468"/>
              <w:jc w:val="center"/>
              <w:rPr>
                <w:rFonts w:ascii="Arial" w:hAnsi="Arial" w:cs="Arial"/>
                <w:b/>
                <w:bCs/>
                <w:sz w:val="16"/>
                <w:szCs w:val="16"/>
              </w:rPr>
            </w:pPr>
            <w:r>
              <w:rPr>
                <w:rFonts w:ascii="Arial" w:hAnsi="Arial" w:cs="Arial"/>
                <w:b/>
                <w:bCs/>
              </w:rPr>
              <w:sym w:font="Wingdings" w:char="F0FC"/>
            </w:r>
          </w:p>
        </w:tc>
      </w:tr>
      <w:tr w:rsidR="00805A17" w:rsidTr="000A79A2">
        <w:tc>
          <w:tcPr>
            <w:tcW w:w="567" w:type="dxa"/>
            <w:tcBorders>
              <w:bottom w:val="single" w:sz="4" w:space="0" w:color="auto"/>
              <w:right w:val="nil"/>
            </w:tcBorders>
            <w:shd w:val="clear" w:color="auto" w:fill="D9D9D9"/>
          </w:tcPr>
          <w:p w:rsidR="00805A17" w:rsidRDefault="00805A17" w:rsidP="00EE79E6">
            <w:pPr>
              <w:rPr>
                <w:rFonts w:ascii="Arial" w:hAnsi="Arial" w:cs="Arial"/>
                <w:b/>
                <w:bCs/>
              </w:rPr>
            </w:pPr>
            <w:r>
              <w:rPr>
                <w:rFonts w:ascii="Arial" w:hAnsi="Arial" w:cs="Arial"/>
                <w:b/>
                <w:bCs/>
              </w:rPr>
              <w:t>1</w:t>
            </w:r>
          </w:p>
        </w:tc>
        <w:tc>
          <w:tcPr>
            <w:tcW w:w="7655" w:type="dxa"/>
            <w:tcBorders>
              <w:left w:val="nil"/>
              <w:bottom w:val="single" w:sz="4" w:space="0" w:color="auto"/>
              <w:right w:val="nil"/>
            </w:tcBorders>
            <w:shd w:val="clear" w:color="auto" w:fill="D9D9D9"/>
          </w:tcPr>
          <w:p w:rsidR="00805A17" w:rsidRDefault="00805A17" w:rsidP="00EE79E6">
            <w:pPr>
              <w:rPr>
                <w:rFonts w:ascii="Arial" w:hAnsi="Arial" w:cs="Arial"/>
                <w:b/>
                <w:bCs/>
              </w:rPr>
            </w:pPr>
            <w:r>
              <w:rPr>
                <w:rFonts w:ascii="Arial" w:hAnsi="Arial" w:cs="Arial"/>
                <w:b/>
                <w:bCs/>
              </w:rPr>
              <w:t>EDUCATION/ PROFESSIONAL QUALIFICATIONS</w:t>
            </w:r>
          </w:p>
          <w:p w:rsidR="00DD368E" w:rsidRDefault="00DD368E" w:rsidP="00EE79E6">
            <w:pPr>
              <w:rPr>
                <w:rFonts w:ascii="Arial" w:hAnsi="Arial" w:cs="Arial"/>
                <w:b/>
                <w:bCs/>
                <w:highlight w:val="yellow"/>
              </w:rPr>
            </w:pPr>
          </w:p>
        </w:tc>
        <w:tc>
          <w:tcPr>
            <w:tcW w:w="1260" w:type="dxa"/>
            <w:tcBorders>
              <w:left w:val="nil"/>
              <w:bottom w:val="single" w:sz="4" w:space="0" w:color="auto"/>
              <w:right w:val="nil"/>
            </w:tcBorders>
            <w:shd w:val="clear" w:color="auto" w:fill="D9D9D9"/>
          </w:tcPr>
          <w:p w:rsidR="00805A17" w:rsidRDefault="00805A17" w:rsidP="00EE79E6">
            <w:pPr>
              <w:rPr>
                <w:rFonts w:ascii="Arial" w:hAnsi="Arial" w:cs="Arial"/>
                <w:b/>
                <w:bCs/>
              </w:rPr>
            </w:pPr>
          </w:p>
        </w:tc>
        <w:tc>
          <w:tcPr>
            <w:tcW w:w="1260" w:type="dxa"/>
            <w:tcBorders>
              <w:left w:val="nil"/>
            </w:tcBorders>
            <w:shd w:val="clear" w:color="auto" w:fill="D9D9D9"/>
          </w:tcPr>
          <w:p w:rsidR="00805A17" w:rsidRDefault="00805A17" w:rsidP="00EE79E6">
            <w:pPr>
              <w:rPr>
                <w:rFonts w:ascii="Arial" w:hAnsi="Arial" w:cs="Arial"/>
                <w:b/>
                <w:bCs/>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Pr="009E2515" w:rsidRDefault="00256558" w:rsidP="00256558">
            <w:pPr>
              <w:rPr>
                <w:rFonts w:ascii="Arial" w:hAnsi="Arial" w:cs="Arial"/>
                <w:bCs/>
              </w:rPr>
            </w:pPr>
            <w:r w:rsidRPr="007E58B6">
              <w:rPr>
                <w:rFonts w:ascii="Arial" w:hAnsi="Arial" w:cs="Arial"/>
                <w:bCs/>
              </w:rPr>
              <w:t xml:space="preserve">Relevant </w:t>
            </w:r>
            <w:r>
              <w:rPr>
                <w:rFonts w:ascii="Arial" w:hAnsi="Arial" w:cs="Arial"/>
                <w:bCs/>
              </w:rPr>
              <w:t xml:space="preserve">RQF </w:t>
            </w:r>
            <w:r w:rsidRPr="007E58B6">
              <w:rPr>
                <w:rFonts w:ascii="Arial" w:hAnsi="Arial" w:cs="Arial"/>
                <w:bCs/>
              </w:rPr>
              <w:t xml:space="preserve">Level 3 qualification </w:t>
            </w:r>
            <w:r w:rsidRPr="007E58B6">
              <w:rPr>
                <w:rFonts w:ascii="Arial" w:hAnsi="Arial" w:cs="Arial"/>
                <w:bCs/>
              </w:rPr>
              <w:tab/>
            </w:r>
          </w:p>
        </w:tc>
        <w:tc>
          <w:tcPr>
            <w:tcW w:w="1260" w:type="dxa"/>
            <w:tcBorders>
              <w:bottom w:val="single" w:sz="4" w:space="0" w:color="auto"/>
            </w:tcBorders>
          </w:tcPr>
          <w:p w:rsidR="00256558" w:rsidRPr="009E2515" w:rsidRDefault="00256558" w:rsidP="00256558">
            <w:pPr>
              <w:jc w:val="center"/>
              <w:rPr>
                <w:rFonts w:ascii="Arial" w:hAnsi="Arial" w:cs="Arial"/>
                <w:b/>
                <w:bCs/>
              </w:rPr>
            </w:pPr>
            <w:r w:rsidRPr="009E2515">
              <w:rPr>
                <w:rFonts w:ascii="Arial" w:hAnsi="Arial" w:cs="Arial"/>
                <w:b/>
                <w:bCs/>
              </w:rPr>
              <w:sym w:font="Wingdings" w:char="F0FC"/>
            </w:r>
          </w:p>
        </w:tc>
        <w:tc>
          <w:tcPr>
            <w:tcW w:w="1260" w:type="dxa"/>
          </w:tcPr>
          <w:p w:rsidR="00256558" w:rsidRPr="009E2515" w:rsidRDefault="00256558" w:rsidP="00256558">
            <w:pPr>
              <w:jc w:val="center"/>
              <w:rPr>
                <w:rFonts w:ascii="Arial" w:hAnsi="Arial" w:cs="Arial"/>
                <w:b/>
                <w:bCs/>
                <w:color w:val="FF0000"/>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Pr="009E2515" w:rsidRDefault="00256558" w:rsidP="00256558">
            <w:pPr>
              <w:rPr>
                <w:rFonts w:ascii="Arial" w:hAnsi="Arial" w:cs="Arial"/>
                <w:bCs/>
              </w:rPr>
            </w:pPr>
            <w:r>
              <w:rPr>
                <w:rFonts w:ascii="Arial" w:hAnsi="Arial" w:cs="Arial"/>
                <w:bCs/>
              </w:rPr>
              <w:t xml:space="preserve">GCSE Maths and English grades A*-C, </w:t>
            </w:r>
            <w:r w:rsidRPr="000D4350">
              <w:rPr>
                <w:rFonts w:ascii="Arial" w:hAnsi="Arial" w:cs="Arial"/>
                <w:bCs/>
              </w:rPr>
              <w:t>or</w:t>
            </w:r>
            <w:r w:rsidRPr="009E2515">
              <w:rPr>
                <w:rFonts w:ascii="Arial" w:hAnsi="Arial" w:cs="Arial"/>
                <w:bCs/>
              </w:rPr>
              <w:t xml:space="preserve"> </w:t>
            </w:r>
            <w:r w:rsidR="007473A3">
              <w:rPr>
                <w:rFonts w:ascii="Arial" w:hAnsi="Arial" w:cs="Arial"/>
                <w:bCs/>
              </w:rPr>
              <w:t xml:space="preserve">RQF Level 2 </w:t>
            </w:r>
            <w:r w:rsidRPr="009E2515">
              <w:rPr>
                <w:rFonts w:ascii="Arial" w:hAnsi="Arial" w:cs="Arial"/>
                <w:bCs/>
              </w:rPr>
              <w:t>equivalent</w:t>
            </w:r>
            <w:r>
              <w:rPr>
                <w:rFonts w:ascii="Arial" w:hAnsi="Arial" w:cs="Arial"/>
                <w:bCs/>
              </w:rPr>
              <w:t xml:space="preserve"> </w:t>
            </w:r>
          </w:p>
        </w:tc>
        <w:tc>
          <w:tcPr>
            <w:tcW w:w="1260" w:type="dxa"/>
            <w:tcBorders>
              <w:bottom w:val="single" w:sz="4" w:space="0" w:color="auto"/>
            </w:tcBorders>
          </w:tcPr>
          <w:p w:rsidR="00256558" w:rsidRPr="009E2515" w:rsidRDefault="00256558" w:rsidP="00256558">
            <w:pPr>
              <w:jc w:val="center"/>
              <w:rPr>
                <w:rFonts w:ascii="Arial" w:hAnsi="Arial" w:cs="Arial"/>
                <w:b/>
                <w:bCs/>
              </w:rPr>
            </w:pPr>
          </w:p>
        </w:tc>
        <w:tc>
          <w:tcPr>
            <w:tcW w:w="1260" w:type="dxa"/>
          </w:tcPr>
          <w:p w:rsidR="00256558" w:rsidRPr="009E2515" w:rsidRDefault="00256558" w:rsidP="00256558">
            <w:pPr>
              <w:jc w:val="center"/>
              <w:rPr>
                <w:rFonts w:ascii="Arial" w:hAnsi="Arial" w:cs="Arial"/>
                <w:b/>
                <w:bCs/>
                <w:color w:val="FF0000"/>
              </w:rPr>
            </w:pPr>
            <w:r w:rsidRPr="00A30CFC">
              <w:rPr>
                <w:rFonts w:ascii="Arial" w:hAnsi="Arial" w:cs="Arial"/>
                <w:b/>
                <w:bCs/>
              </w:rPr>
              <w:sym w:font="Wingdings" w:char="F0FC"/>
            </w:r>
            <w:r w:rsidRPr="00A30CFC">
              <w:rPr>
                <w:rFonts w:ascii="Arial" w:hAnsi="Arial" w:cs="Arial"/>
                <w:b/>
                <w:bCs/>
              </w:rPr>
              <w:t xml:space="preserve"> </w:t>
            </w: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bCs/>
              </w:rPr>
            </w:pPr>
            <w:r>
              <w:rPr>
                <w:rFonts w:ascii="Arial" w:hAnsi="Arial" w:cs="Arial"/>
                <w:bCs/>
              </w:rPr>
              <w:t>Certificate in Teaching or equivalent</w:t>
            </w:r>
          </w:p>
        </w:tc>
        <w:tc>
          <w:tcPr>
            <w:tcW w:w="1260" w:type="dxa"/>
            <w:tcBorders>
              <w:bottom w:val="single" w:sz="4" w:space="0" w:color="auto"/>
            </w:tcBorders>
          </w:tcPr>
          <w:p w:rsidR="00256558" w:rsidRDefault="00256558" w:rsidP="00256558">
            <w:pPr>
              <w:jc w:val="center"/>
              <w:rPr>
                <w:rFonts w:ascii="Arial" w:hAnsi="Arial" w:cs="Arial"/>
                <w:b/>
                <w:bCs/>
              </w:rPr>
            </w:pPr>
          </w:p>
        </w:tc>
        <w:tc>
          <w:tcPr>
            <w:tcW w:w="1260" w:type="dxa"/>
          </w:tcPr>
          <w:p w:rsidR="00256558" w:rsidRDefault="00256558" w:rsidP="00256558">
            <w:pPr>
              <w:jc w:val="center"/>
              <w:rPr>
                <w:rFonts w:ascii="Arial" w:hAnsi="Arial" w:cs="Arial"/>
                <w:b/>
                <w:bCs/>
              </w:rPr>
            </w:pPr>
            <w:r>
              <w:rPr>
                <w:rFonts w:ascii="Arial" w:hAnsi="Arial" w:cs="Arial"/>
                <w:b/>
                <w:bCs/>
              </w:rPr>
              <w:sym w:font="Wingdings" w:char="F0FC"/>
            </w:r>
          </w:p>
        </w:tc>
      </w:tr>
      <w:tr w:rsidR="00256558" w:rsidTr="000A79A2">
        <w:tc>
          <w:tcPr>
            <w:tcW w:w="567" w:type="dxa"/>
            <w:tcBorders>
              <w:right w:val="nil"/>
            </w:tcBorders>
            <w:shd w:val="clear" w:color="auto" w:fill="D9D9D9"/>
          </w:tcPr>
          <w:p w:rsidR="00256558" w:rsidRDefault="00256558" w:rsidP="00256558">
            <w:pPr>
              <w:rPr>
                <w:rFonts w:ascii="Arial" w:hAnsi="Arial" w:cs="Arial"/>
                <w:b/>
                <w:bCs/>
              </w:rPr>
            </w:pPr>
            <w:r>
              <w:rPr>
                <w:rFonts w:ascii="Arial" w:hAnsi="Arial" w:cs="Arial"/>
                <w:b/>
                <w:bCs/>
              </w:rPr>
              <w:t>2</w:t>
            </w:r>
          </w:p>
        </w:tc>
        <w:tc>
          <w:tcPr>
            <w:tcW w:w="7655" w:type="dxa"/>
            <w:tcBorders>
              <w:left w:val="nil"/>
              <w:right w:val="nil"/>
            </w:tcBorders>
            <w:shd w:val="clear" w:color="auto" w:fill="D9D9D9"/>
          </w:tcPr>
          <w:p w:rsidR="00256558" w:rsidRDefault="00256558" w:rsidP="00256558">
            <w:pPr>
              <w:rPr>
                <w:rFonts w:ascii="Arial" w:hAnsi="Arial" w:cs="Arial"/>
                <w:b/>
                <w:bCs/>
              </w:rPr>
            </w:pPr>
            <w:r>
              <w:rPr>
                <w:rFonts w:ascii="Arial" w:hAnsi="Arial" w:cs="Arial"/>
                <w:b/>
                <w:bCs/>
              </w:rPr>
              <w:t>EXPERIENCE</w:t>
            </w:r>
          </w:p>
          <w:p w:rsidR="00256558" w:rsidRDefault="00256558" w:rsidP="00256558">
            <w:pPr>
              <w:rPr>
                <w:rFonts w:ascii="Arial" w:hAnsi="Arial" w:cs="Arial"/>
              </w:rPr>
            </w:pPr>
          </w:p>
        </w:tc>
        <w:tc>
          <w:tcPr>
            <w:tcW w:w="1260" w:type="dxa"/>
            <w:tcBorders>
              <w:left w:val="nil"/>
            </w:tcBorders>
            <w:shd w:val="clear" w:color="auto" w:fill="D9D9D9"/>
          </w:tcPr>
          <w:p w:rsidR="00256558" w:rsidRDefault="00256558" w:rsidP="00256558">
            <w:pPr>
              <w:jc w:val="right"/>
              <w:rPr>
                <w:rFonts w:ascii="Arial" w:hAnsi="Arial" w:cs="Arial"/>
              </w:rPr>
            </w:pPr>
          </w:p>
        </w:tc>
        <w:tc>
          <w:tcPr>
            <w:tcW w:w="1260" w:type="dxa"/>
            <w:shd w:val="clear" w:color="auto" w:fill="D9D9D9"/>
          </w:tcPr>
          <w:p w:rsidR="00256558" w:rsidRDefault="00256558" w:rsidP="00256558">
            <w:pPr>
              <w:tabs>
                <w:tab w:val="left" w:pos="1440"/>
              </w:tabs>
              <w:rPr>
                <w:rFonts w:ascii="Arial" w:hAnsi="Arial" w:cs="Arial"/>
              </w:rPr>
            </w:pPr>
            <w:r>
              <w:rPr>
                <w:rFonts w:ascii="Arial" w:hAnsi="Arial" w:cs="Arial"/>
              </w:rPr>
              <w:tab/>
            </w: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A30CFC" w:rsidP="00256558">
            <w:pPr>
              <w:rPr>
                <w:rFonts w:ascii="Arial" w:hAnsi="Arial" w:cs="Arial"/>
              </w:rPr>
            </w:pPr>
            <w:r w:rsidRPr="00A30CFC">
              <w:rPr>
                <w:rFonts w:ascii="Arial" w:hAnsi="Arial" w:cs="Arial"/>
              </w:rPr>
              <w:t>E</w:t>
            </w:r>
            <w:r w:rsidR="00256558" w:rsidRPr="00A30CFC">
              <w:rPr>
                <w:rFonts w:ascii="Arial" w:hAnsi="Arial" w:cs="Arial"/>
              </w:rPr>
              <w:t>xperience of working with people with mental health needs or other disadvantaged groups</w:t>
            </w:r>
          </w:p>
        </w:tc>
        <w:tc>
          <w:tcPr>
            <w:tcW w:w="1260" w:type="dxa"/>
            <w:tcBorders>
              <w:bottom w:val="single" w:sz="4" w:space="0" w:color="auto"/>
            </w:tcBorders>
          </w:tcPr>
          <w:p w:rsidR="00256558" w:rsidRDefault="00256558" w:rsidP="00256558">
            <w:pPr>
              <w:jc w:val="center"/>
              <w:rPr>
                <w:rFonts w:ascii="Arial" w:hAnsi="Arial" w:cs="Arial"/>
                <w:b/>
                <w:bCs/>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Evidence of delivering training in a group setting</w:t>
            </w:r>
          </w:p>
        </w:tc>
        <w:tc>
          <w:tcPr>
            <w:tcW w:w="1260" w:type="dxa"/>
            <w:tcBorders>
              <w:bottom w:val="single" w:sz="4" w:space="0" w:color="auto"/>
            </w:tcBorders>
          </w:tcPr>
          <w:p w:rsidR="00256558" w:rsidRDefault="00256558" w:rsidP="00256558">
            <w:pPr>
              <w:jc w:val="center"/>
              <w:rPr>
                <w:rFonts w:ascii="Arial" w:hAnsi="Arial" w:cs="Arial"/>
                <w:b/>
                <w:bCs/>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Experience of delivering training to a recognised accredited standard e.g. NVQ, OCN, OCR etc.</w:t>
            </w:r>
          </w:p>
        </w:tc>
        <w:tc>
          <w:tcPr>
            <w:tcW w:w="1260" w:type="dxa"/>
            <w:tcBorders>
              <w:bottom w:val="single" w:sz="4" w:space="0" w:color="auto"/>
            </w:tcBorders>
          </w:tcPr>
          <w:p w:rsidR="00256558" w:rsidRDefault="00256558" w:rsidP="001140B9">
            <w:pPr>
              <w:jc w:val="center"/>
              <w:rPr>
                <w:rFonts w:ascii="Arial" w:hAnsi="Arial" w:cs="Arial"/>
                <w:b/>
                <w:bCs/>
              </w:rPr>
            </w:pPr>
          </w:p>
        </w:tc>
        <w:tc>
          <w:tcPr>
            <w:tcW w:w="1260" w:type="dxa"/>
            <w:tcBorders>
              <w:bottom w:val="single" w:sz="4" w:space="0" w:color="auto"/>
            </w:tcBorders>
          </w:tcPr>
          <w:p w:rsidR="001140B9" w:rsidRDefault="001140B9" w:rsidP="001140B9">
            <w:pPr>
              <w:jc w:val="center"/>
              <w:rPr>
                <w:rFonts w:ascii="Arial" w:hAnsi="Arial" w:cs="Arial"/>
              </w:rPr>
            </w:pPr>
            <w:r w:rsidRPr="002B221F">
              <w:rPr>
                <w:rFonts w:ascii="Arial" w:hAnsi="Arial" w:cs="Arial"/>
                <w:b/>
                <w:bCs/>
              </w:rPr>
              <w:sym w:font="Wingdings" w:char="F0FC"/>
            </w:r>
          </w:p>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Experience of preparing individuals for employment and sourcing work opportunities for them.</w:t>
            </w:r>
          </w:p>
        </w:tc>
        <w:tc>
          <w:tcPr>
            <w:tcW w:w="1260" w:type="dxa"/>
            <w:tcBorders>
              <w:bottom w:val="single" w:sz="4" w:space="0" w:color="auto"/>
            </w:tcBorders>
          </w:tcPr>
          <w:p w:rsidR="00256558" w:rsidRDefault="00256558" w:rsidP="00256558">
            <w:pPr>
              <w:jc w:val="center"/>
              <w:rPr>
                <w:rFonts w:ascii="Arial" w:hAnsi="Arial" w:cs="Arial"/>
                <w:b/>
                <w:bCs/>
              </w:rPr>
            </w:pPr>
          </w:p>
        </w:tc>
        <w:tc>
          <w:tcPr>
            <w:tcW w:w="1260" w:type="dxa"/>
            <w:tcBorders>
              <w:bottom w:val="single" w:sz="4" w:space="0" w:color="auto"/>
            </w:tcBorders>
          </w:tcPr>
          <w:p w:rsidR="00256558" w:rsidRDefault="00256558" w:rsidP="00256558">
            <w:pPr>
              <w:jc w:val="center"/>
              <w:rPr>
                <w:rFonts w:ascii="Arial" w:hAnsi="Arial" w:cs="Arial"/>
              </w:rPr>
            </w:pPr>
            <w:r>
              <w:rPr>
                <w:rFonts w:ascii="Arial" w:hAnsi="Arial" w:cs="Arial"/>
                <w:b/>
                <w:bCs/>
              </w:rPr>
              <w:sym w:font="Wingdings" w:char="F0FC"/>
            </w:r>
          </w:p>
        </w:tc>
      </w:tr>
      <w:tr w:rsidR="00256558" w:rsidTr="000A79A2">
        <w:tc>
          <w:tcPr>
            <w:tcW w:w="567" w:type="dxa"/>
            <w:tcBorders>
              <w:right w:val="nil"/>
            </w:tcBorders>
            <w:shd w:val="clear" w:color="auto" w:fill="D9D9D9"/>
          </w:tcPr>
          <w:p w:rsidR="00256558" w:rsidRDefault="00256558" w:rsidP="00256558">
            <w:pPr>
              <w:rPr>
                <w:rFonts w:ascii="Arial" w:hAnsi="Arial" w:cs="Arial"/>
                <w:b/>
                <w:bCs/>
              </w:rPr>
            </w:pPr>
            <w:r>
              <w:rPr>
                <w:rFonts w:ascii="Arial" w:hAnsi="Arial" w:cs="Arial"/>
                <w:b/>
                <w:bCs/>
              </w:rPr>
              <w:t>3</w:t>
            </w:r>
          </w:p>
        </w:tc>
        <w:tc>
          <w:tcPr>
            <w:tcW w:w="7655" w:type="dxa"/>
            <w:tcBorders>
              <w:left w:val="nil"/>
              <w:right w:val="nil"/>
            </w:tcBorders>
            <w:shd w:val="clear" w:color="auto" w:fill="D9D9D9"/>
          </w:tcPr>
          <w:p w:rsidR="00256558" w:rsidRDefault="00256558" w:rsidP="00256558">
            <w:pPr>
              <w:rPr>
                <w:rFonts w:ascii="Arial" w:hAnsi="Arial" w:cs="Arial"/>
                <w:b/>
                <w:bCs/>
              </w:rPr>
            </w:pPr>
            <w:r>
              <w:rPr>
                <w:rFonts w:ascii="Arial" w:hAnsi="Arial" w:cs="Arial"/>
                <w:b/>
                <w:bCs/>
              </w:rPr>
              <w:t>COMPETENCIES</w:t>
            </w:r>
          </w:p>
          <w:p w:rsidR="00256558" w:rsidRDefault="00256558" w:rsidP="00256558">
            <w:pPr>
              <w:rPr>
                <w:rFonts w:ascii="Arial" w:hAnsi="Arial" w:cs="Arial"/>
              </w:rPr>
            </w:pPr>
          </w:p>
        </w:tc>
        <w:tc>
          <w:tcPr>
            <w:tcW w:w="1260" w:type="dxa"/>
            <w:tcBorders>
              <w:left w:val="nil"/>
              <w:right w:val="nil"/>
            </w:tcBorders>
            <w:shd w:val="clear" w:color="auto" w:fill="D9D9D9"/>
          </w:tcPr>
          <w:p w:rsidR="00256558" w:rsidRDefault="00256558" w:rsidP="00256558">
            <w:pPr>
              <w:jc w:val="center"/>
              <w:rPr>
                <w:rFonts w:ascii="Arial" w:hAnsi="Arial" w:cs="Arial"/>
              </w:rPr>
            </w:pPr>
          </w:p>
        </w:tc>
        <w:tc>
          <w:tcPr>
            <w:tcW w:w="1260" w:type="dxa"/>
            <w:tcBorders>
              <w:left w:val="nil"/>
            </w:tcBorders>
            <w:shd w:val="clear" w:color="auto" w:fill="D9D9D9"/>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Able to demonstrate competence in delivery of training in one or more of the identified areas: Employability or Personal Development</w:t>
            </w:r>
          </w:p>
        </w:tc>
        <w:tc>
          <w:tcPr>
            <w:tcW w:w="1260" w:type="dxa"/>
            <w:tcBorders>
              <w:bottom w:val="single" w:sz="4" w:space="0" w:color="auto"/>
            </w:tcBorders>
          </w:tcPr>
          <w:p w:rsidR="00256558" w:rsidRDefault="00256558" w:rsidP="00256558">
            <w:pPr>
              <w:jc w:val="center"/>
              <w:rPr>
                <w:rFonts w:ascii="Arial" w:hAnsi="Arial" w:cs="Arial"/>
                <w:b/>
                <w:bCs/>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Able to demonstrate good communication skills.</w:t>
            </w:r>
          </w:p>
        </w:tc>
        <w:tc>
          <w:tcPr>
            <w:tcW w:w="1260" w:type="dxa"/>
            <w:tcBorders>
              <w:bottom w:val="single" w:sz="4" w:space="0" w:color="auto"/>
            </w:tcBorders>
          </w:tcPr>
          <w:p w:rsidR="00256558" w:rsidRDefault="00256558" w:rsidP="00256558">
            <w:pPr>
              <w:jc w:val="center"/>
              <w:rPr>
                <w:rFonts w:ascii="Arial" w:hAnsi="Arial" w:cs="Arial"/>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Proven ability to effectively support and work as a member of a team</w:t>
            </w:r>
          </w:p>
        </w:tc>
        <w:tc>
          <w:tcPr>
            <w:tcW w:w="1260" w:type="dxa"/>
            <w:tcBorders>
              <w:bottom w:val="single" w:sz="4" w:space="0" w:color="auto"/>
            </w:tcBorders>
          </w:tcPr>
          <w:p w:rsidR="00256558" w:rsidRDefault="00256558" w:rsidP="00256558">
            <w:pPr>
              <w:jc w:val="center"/>
              <w:rPr>
                <w:rFonts w:ascii="Arial" w:hAnsi="Arial" w:cs="Arial"/>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Evidence of having undertaken client focused, needs based assessment, action planning and programme delivery</w:t>
            </w:r>
          </w:p>
        </w:tc>
        <w:tc>
          <w:tcPr>
            <w:tcW w:w="1260" w:type="dxa"/>
            <w:tcBorders>
              <w:bottom w:val="single" w:sz="4" w:space="0" w:color="auto"/>
            </w:tcBorders>
          </w:tcPr>
          <w:p w:rsidR="00256558" w:rsidRDefault="00256558" w:rsidP="00256558">
            <w:pPr>
              <w:jc w:val="center"/>
              <w:rPr>
                <w:rFonts w:ascii="Arial" w:hAnsi="Arial" w:cs="Arial"/>
                <w:b/>
                <w:bCs/>
              </w:rPr>
            </w:pPr>
          </w:p>
          <w:p w:rsidR="00256558" w:rsidRDefault="00256558" w:rsidP="00256558">
            <w:pPr>
              <w:jc w:val="center"/>
              <w:rPr>
                <w:rFonts w:ascii="Arial" w:hAnsi="Arial" w:cs="Arial"/>
              </w:rPr>
            </w:pPr>
          </w:p>
        </w:tc>
        <w:tc>
          <w:tcPr>
            <w:tcW w:w="1260" w:type="dxa"/>
            <w:tcBorders>
              <w:bottom w:val="single" w:sz="4" w:space="0" w:color="auto"/>
            </w:tcBorders>
          </w:tcPr>
          <w:p w:rsidR="00256558" w:rsidRDefault="00256558" w:rsidP="00256558">
            <w:pPr>
              <w:jc w:val="center"/>
              <w:rPr>
                <w:rFonts w:ascii="Arial" w:hAnsi="Arial" w:cs="Arial"/>
              </w:rPr>
            </w:pPr>
            <w:r>
              <w:rPr>
                <w:rFonts w:ascii="Arial" w:hAnsi="Arial" w:cs="Arial"/>
                <w:b/>
                <w:bCs/>
              </w:rPr>
              <w:sym w:font="Wingdings" w:char="F0FC"/>
            </w: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Pr="00805851" w:rsidRDefault="00256558" w:rsidP="00256558">
            <w:pPr>
              <w:rPr>
                <w:rFonts w:ascii="Arial" w:hAnsi="Arial" w:cs="Arial"/>
              </w:rPr>
            </w:pPr>
            <w:r>
              <w:rPr>
                <w:rFonts w:ascii="Arial" w:hAnsi="Arial" w:cs="Arial"/>
              </w:rPr>
              <w:t>Able to demonstrate a good level of IT literacy</w:t>
            </w:r>
          </w:p>
        </w:tc>
        <w:tc>
          <w:tcPr>
            <w:tcW w:w="1260" w:type="dxa"/>
            <w:tcBorders>
              <w:bottom w:val="single" w:sz="4" w:space="0" w:color="auto"/>
            </w:tcBorders>
          </w:tcPr>
          <w:p w:rsidR="00256558" w:rsidRDefault="00256558" w:rsidP="00256558">
            <w:pPr>
              <w:jc w:val="center"/>
              <w:rPr>
                <w:rFonts w:ascii="Arial" w:hAnsi="Arial" w:cs="Arial"/>
                <w:b/>
                <w:bCs/>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sidRPr="00805851">
              <w:rPr>
                <w:rFonts w:ascii="Arial" w:hAnsi="Arial" w:cs="Arial"/>
              </w:rPr>
              <w:t>Proven ability to deliver business results</w:t>
            </w:r>
          </w:p>
        </w:tc>
        <w:tc>
          <w:tcPr>
            <w:tcW w:w="1260" w:type="dxa"/>
            <w:tcBorders>
              <w:bottom w:val="single" w:sz="4" w:space="0" w:color="auto"/>
            </w:tcBorders>
          </w:tcPr>
          <w:p w:rsidR="00256558" w:rsidRDefault="00256558" w:rsidP="00256558">
            <w:pPr>
              <w:jc w:val="center"/>
              <w:rPr>
                <w:rFonts w:ascii="Arial" w:hAnsi="Arial" w:cs="Arial"/>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Strong commitment to quality assurance, continuous improvement and the delivery of best practice</w:t>
            </w:r>
          </w:p>
        </w:tc>
        <w:tc>
          <w:tcPr>
            <w:tcW w:w="1260" w:type="dxa"/>
            <w:tcBorders>
              <w:bottom w:val="single" w:sz="4" w:space="0" w:color="auto"/>
            </w:tcBorders>
          </w:tcPr>
          <w:p w:rsidR="00256558" w:rsidRDefault="00256558" w:rsidP="00256558">
            <w:pPr>
              <w:jc w:val="center"/>
              <w:rPr>
                <w:rFonts w:ascii="Arial" w:hAnsi="Arial" w:cs="Arial"/>
                <w:b/>
                <w:bCs/>
              </w:rPr>
            </w:pPr>
          </w:p>
          <w:p w:rsidR="00256558" w:rsidRDefault="00256558" w:rsidP="00256558">
            <w:pPr>
              <w:jc w:val="center"/>
              <w:rPr>
                <w:rFonts w:ascii="Arial" w:hAnsi="Arial" w:cs="Arial"/>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Able to demonstrate flexibility, self-motivation, confidence and ability to use initiative</w:t>
            </w:r>
          </w:p>
        </w:tc>
        <w:tc>
          <w:tcPr>
            <w:tcW w:w="1260" w:type="dxa"/>
            <w:tcBorders>
              <w:bottom w:val="single" w:sz="4" w:space="0" w:color="auto"/>
            </w:tcBorders>
          </w:tcPr>
          <w:p w:rsidR="00256558" w:rsidRDefault="00256558" w:rsidP="00256558">
            <w:pPr>
              <w:jc w:val="center"/>
              <w:rPr>
                <w:rFonts w:ascii="Arial" w:hAnsi="Arial" w:cs="Arial"/>
                <w:b/>
                <w:bCs/>
              </w:rPr>
            </w:pPr>
          </w:p>
          <w:p w:rsidR="00256558" w:rsidRDefault="00256558" w:rsidP="00256558">
            <w:pPr>
              <w:jc w:val="center"/>
              <w:rPr>
                <w:rFonts w:ascii="Arial" w:hAnsi="Arial" w:cs="Arial"/>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Good organisational skills</w:t>
            </w:r>
          </w:p>
        </w:tc>
        <w:tc>
          <w:tcPr>
            <w:tcW w:w="1260" w:type="dxa"/>
            <w:tcBorders>
              <w:bottom w:val="single" w:sz="4" w:space="0" w:color="auto"/>
            </w:tcBorders>
          </w:tcPr>
          <w:p w:rsidR="00256558" w:rsidRPr="004307BF" w:rsidRDefault="00256558" w:rsidP="00256558">
            <w:pPr>
              <w:jc w:val="center"/>
              <w:rPr>
                <w:rFonts w:ascii="Arial" w:hAnsi="Arial" w:cs="Arial"/>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shd w:val="clear" w:color="auto" w:fill="E6E6E6"/>
          </w:tcPr>
          <w:p w:rsidR="00256558" w:rsidRDefault="00256558" w:rsidP="00256558">
            <w:pPr>
              <w:rPr>
                <w:rFonts w:ascii="Arial" w:hAnsi="Arial" w:cs="Arial"/>
                <w:b/>
                <w:bCs/>
              </w:rPr>
            </w:pPr>
            <w:r>
              <w:rPr>
                <w:rFonts w:ascii="Arial" w:hAnsi="Arial" w:cs="Arial"/>
                <w:b/>
                <w:bCs/>
              </w:rPr>
              <w:t>4</w:t>
            </w:r>
          </w:p>
        </w:tc>
        <w:tc>
          <w:tcPr>
            <w:tcW w:w="7655" w:type="dxa"/>
            <w:tcBorders>
              <w:bottom w:val="single" w:sz="4" w:space="0" w:color="auto"/>
            </w:tcBorders>
            <w:shd w:val="clear" w:color="auto" w:fill="E6E6E6"/>
          </w:tcPr>
          <w:p w:rsidR="00256558" w:rsidRDefault="00256558" w:rsidP="00256558">
            <w:pPr>
              <w:rPr>
                <w:rFonts w:ascii="Arial" w:hAnsi="Arial" w:cs="Arial"/>
                <w:b/>
              </w:rPr>
            </w:pPr>
            <w:r w:rsidRPr="00F366EA">
              <w:rPr>
                <w:rFonts w:ascii="Arial" w:hAnsi="Arial" w:cs="Arial"/>
                <w:b/>
              </w:rPr>
              <w:t>VALUES &amp; BEHAVIOURS</w:t>
            </w:r>
          </w:p>
          <w:p w:rsidR="00256558" w:rsidRPr="00F366EA" w:rsidRDefault="00256558" w:rsidP="00256558">
            <w:pPr>
              <w:rPr>
                <w:rFonts w:ascii="Arial" w:hAnsi="Arial" w:cs="Arial"/>
                <w:b/>
              </w:rPr>
            </w:pPr>
          </w:p>
        </w:tc>
        <w:tc>
          <w:tcPr>
            <w:tcW w:w="1260" w:type="dxa"/>
            <w:tcBorders>
              <w:bottom w:val="single" w:sz="4" w:space="0" w:color="auto"/>
            </w:tcBorders>
            <w:shd w:val="clear" w:color="auto" w:fill="E6E6E6"/>
          </w:tcPr>
          <w:p w:rsidR="00256558" w:rsidRDefault="00256558" w:rsidP="00256558">
            <w:pPr>
              <w:jc w:val="center"/>
              <w:rPr>
                <w:rFonts w:ascii="Arial" w:hAnsi="Arial" w:cs="Arial"/>
                <w:b/>
                <w:bCs/>
              </w:rPr>
            </w:pPr>
          </w:p>
        </w:tc>
        <w:tc>
          <w:tcPr>
            <w:tcW w:w="1260" w:type="dxa"/>
            <w:tcBorders>
              <w:bottom w:val="single" w:sz="4" w:space="0" w:color="auto"/>
            </w:tcBorders>
            <w:shd w:val="clear" w:color="auto" w:fill="E6E6E6"/>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Pr="00F366EA" w:rsidRDefault="00256558" w:rsidP="00256558">
            <w:pPr>
              <w:rPr>
                <w:rFonts w:ascii="Arial" w:hAnsi="Arial" w:cs="Arial"/>
                <w:b/>
                <w:bCs/>
                <w:color w:val="FF0000"/>
              </w:rPr>
            </w:pPr>
            <w:r>
              <w:rPr>
                <w:rFonts w:ascii="Arial" w:hAnsi="Arial" w:cs="Arial"/>
                <w:b/>
                <w:bCs/>
                <w:color w:val="FF0000"/>
              </w:rPr>
              <w:t>*</w:t>
            </w: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 xml:space="preserve">Ability to demonstrate alignment with </w:t>
            </w:r>
            <w:r w:rsidR="00FC21EA">
              <w:rPr>
                <w:rFonts w:ascii="Arial" w:hAnsi="Arial" w:cs="Arial"/>
              </w:rPr>
              <w:t xml:space="preserve">Action Mental Health’s </w:t>
            </w:r>
            <w:r>
              <w:rPr>
                <w:rFonts w:ascii="Arial" w:hAnsi="Arial" w:cs="Arial"/>
              </w:rPr>
              <w:t>core values and organisational behaviour</w:t>
            </w:r>
          </w:p>
        </w:tc>
        <w:tc>
          <w:tcPr>
            <w:tcW w:w="1260" w:type="dxa"/>
            <w:tcBorders>
              <w:bottom w:val="single" w:sz="4" w:space="0" w:color="auto"/>
            </w:tcBorders>
          </w:tcPr>
          <w:p w:rsidR="00256558" w:rsidRDefault="00256558" w:rsidP="00256558">
            <w:pPr>
              <w:jc w:val="center"/>
              <w:rPr>
                <w:rFonts w:ascii="Arial" w:hAnsi="Arial" w:cs="Arial"/>
                <w:b/>
                <w:bCs/>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right w:val="nil"/>
            </w:tcBorders>
            <w:shd w:val="clear" w:color="auto" w:fill="D9D9D9"/>
          </w:tcPr>
          <w:p w:rsidR="00256558" w:rsidRPr="00D71216" w:rsidRDefault="00256558" w:rsidP="00256558">
            <w:pPr>
              <w:rPr>
                <w:rFonts w:ascii="Arial" w:hAnsi="Arial" w:cs="Arial"/>
                <w:b/>
              </w:rPr>
            </w:pPr>
            <w:r>
              <w:rPr>
                <w:rFonts w:ascii="Arial" w:hAnsi="Arial" w:cs="Arial"/>
                <w:b/>
              </w:rPr>
              <w:t>5</w:t>
            </w:r>
          </w:p>
        </w:tc>
        <w:tc>
          <w:tcPr>
            <w:tcW w:w="7655" w:type="dxa"/>
            <w:tcBorders>
              <w:left w:val="nil"/>
              <w:right w:val="nil"/>
            </w:tcBorders>
            <w:shd w:val="clear" w:color="auto" w:fill="D9D9D9"/>
          </w:tcPr>
          <w:p w:rsidR="00256558" w:rsidRDefault="00256558" w:rsidP="00256558">
            <w:pPr>
              <w:rPr>
                <w:rFonts w:ascii="Arial" w:hAnsi="Arial" w:cs="Arial"/>
                <w:b/>
                <w:bCs/>
              </w:rPr>
            </w:pPr>
            <w:r>
              <w:rPr>
                <w:rFonts w:ascii="Arial" w:hAnsi="Arial" w:cs="Arial"/>
                <w:b/>
                <w:bCs/>
              </w:rPr>
              <w:t xml:space="preserve">ADDITIONAL </w:t>
            </w:r>
          </w:p>
          <w:p w:rsidR="00256558" w:rsidRDefault="00256558" w:rsidP="00256558">
            <w:pPr>
              <w:rPr>
                <w:rFonts w:ascii="Arial" w:hAnsi="Arial" w:cs="Arial"/>
              </w:rPr>
            </w:pPr>
          </w:p>
        </w:tc>
        <w:tc>
          <w:tcPr>
            <w:tcW w:w="1260" w:type="dxa"/>
            <w:tcBorders>
              <w:left w:val="nil"/>
              <w:right w:val="nil"/>
            </w:tcBorders>
            <w:shd w:val="clear" w:color="auto" w:fill="D9D9D9"/>
          </w:tcPr>
          <w:p w:rsidR="00256558" w:rsidRDefault="00256558" w:rsidP="00256558">
            <w:pPr>
              <w:rPr>
                <w:rFonts w:ascii="Arial" w:hAnsi="Arial" w:cs="Arial"/>
              </w:rPr>
            </w:pPr>
          </w:p>
        </w:tc>
        <w:tc>
          <w:tcPr>
            <w:tcW w:w="1260" w:type="dxa"/>
            <w:tcBorders>
              <w:left w:val="nil"/>
            </w:tcBorders>
            <w:shd w:val="clear" w:color="auto" w:fill="D9D9D9"/>
          </w:tcPr>
          <w:p w:rsidR="00256558" w:rsidRDefault="00256558" w:rsidP="00256558">
            <w:pPr>
              <w:rPr>
                <w:rFonts w:ascii="Arial" w:hAnsi="Arial" w:cs="Arial"/>
              </w:rPr>
            </w:pPr>
          </w:p>
        </w:tc>
      </w:tr>
      <w:tr w:rsidR="00256558" w:rsidTr="000A79A2">
        <w:tc>
          <w:tcPr>
            <w:tcW w:w="567" w:type="dxa"/>
          </w:tcPr>
          <w:p w:rsidR="00256558" w:rsidRDefault="00256558" w:rsidP="00256558">
            <w:pPr>
              <w:rPr>
                <w:rFonts w:ascii="Arial" w:hAnsi="Arial" w:cs="Arial"/>
              </w:rPr>
            </w:pPr>
          </w:p>
        </w:tc>
        <w:tc>
          <w:tcPr>
            <w:tcW w:w="7655" w:type="dxa"/>
          </w:tcPr>
          <w:p w:rsidR="00256558" w:rsidRDefault="00256558" w:rsidP="00256558">
            <w:pPr>
              <w:rPr>
                <w:rFonts w:ascii="Arial" w:hAnsi="Arial" w:cs="Arial"/>
              </w:rPr>
            </w:pPr>
            <w:r>
              <w:rPr>
                <w:rFonts w:ascii="Arial" w:hAnsi="Arial" w:cs="Arial"/>
              </w:rPr>
              <w:t>To undertake other additional duties as may be reasonably assigned according to the changing priorities of the Service and the needs of the client group</w:t>
            </w:r>
          </w:p>
        </w:tc>
        <w:tc>
          <w:tcPr>
            <w:tcW w:w="1260" w:type="dxa"/>
          </w:tcPr>
          <w:p w:rsidR="00256558" w:rsidRDefault="00256558" w:rsidP="00256558">
            <w:pPr>
              <w:jc w:val="center"/>
              <w:rPr>
                <w:rFonts w:ascii="Arial" w:hAnsi="Arial" w:cs="Arial"/>
                <w:b/>
                <w:bCs/>
              </w:rPr>
            </w:pPr>
          </w:p>
          <w:p w:rsidR="00256558" w:rsidRDefault="00256558" w:rsidP="00256558">
            <w:pPr>
              <w:jc w:val="center"/>
              <w:rPr>
                <w:rFonts w:ascii="Arial" w:hAnsi="Arial" w:cs="Arial"/>
              </w:rPr>
            </w:pPr>
            <w:r>
              <w:rPr>
                <w:rFonts w:ascii="Arial" w:hAnsi="Arial" w:cs="Arial"/>
                <w:b/>
                <w:bCs/>
              </w:rPr>
              <w:sym w:font="Wingdings" w:char="F0FC"/>
            </w:r>
          </w:p>
        </w:tc>
        <w:tc>
          <w:tcPr>
            <w:tcW w:w="1260" w:type="dxa"/>
          </w:tcPr>
          <w:p w:rsidR="00256558" w:rsidRDefault="00256558" w:rsidP="00256558">
            <w:pPr>
              <w:jc w:val="center"/>
              <w:rPr>
                <w:rFonts w:ascii="Arial" w:hAnsi="Arial" w:cs="Arial"/>
              </w:rPr>
            </w:pPr>
          </w:p>
        </w:tc>
      </w:tr>
      <w:tr w:rsidR="00256558" w:rsidTr="000A79A2">
        <w:tc>
          <w:tcPr>
            <w:tcW w:w="567" w:type="dxa"/>
          </w:tcPr>
          <w:p w:rsidR="00256558" w:rsidRDefault="00256558" w:rsidP="00256558">
            <w:pPr>
              <w:rPr>
                <w:rFonts w:ascii="Arial" w:hAnsi="Arial" w:cs="Arial"/>
              </w:rPr>
            </w:pPr>
          </w:p>
        </w:tc>
        <w:tc>
          <w:tcPr>
            <w:tcW w:w="7655" w:type="dxa"/>
          </w:tcPr>
          <w:p w:rsidR="00256558" w:rsidRDefault="007473A3" w:rsidP="00256558">
            <w:pPr>
              <w:rPr>
                <w:rFonts w:ascii="Arial" w:hAnsi="Arial" w:cs="Arial"/>
              </w:rPr>
            </w:pPr>
            <w:r>
              <w:rPr>
                <w:rFonts w:ascii="Arial" w:hAnsi="Arial" w:cs="Arial"/>
              </w:rPr>
              <w:t>A full current driving licence and access to a car is essential. Consideration will be given to alternative travelling proposals in respect of applicants with a disability who cannot hold a licence.</w:t>
            </w:r>
          </w:p>
        </w:tc>
        <w:tc>
          <w:tcPr>
            <w:tcW w:w="1260" w:type="dxa"/>
          </w:tcPr>
          <w:p w:rsidR="00256558" w:rsidRDefault="00256558" w:rsidP="00256558">
            <w:pPr>
              <w:jc w:val="center"/>
              <w:rPr>
                <w:rFonts w:ascii="Arial" w:hAnsi="Arial" w:cs="Arial"/>
                <w:b/>
                <w:bCs/>
              </w:rPr>
            </w:pPr>
          </w:p>
          <w:p w:rsidR="00256558" w:rsidRDefault="00256558" w:rsidP="00256558">
            <w:pPr>
              <w:jc w:val="center"/>
              <w:rPr>
                <w:rFonts w:ascii="Arial" w:hAnsi="Arial" w:cs="Arial"/>
                <w:b/>
                <w:bCs/>
              </w:rPr>
            </w:pPr>
            <w:r>
              <w:rPr>
                <w:rFonts w:ascii="Arial" w:hAnsi="Arial" w:cs="Arial"/>
                <w:b/>
                <w:bCs/>
              </w:rPr>
              <w:sym w:font="Wingdings" w:char="F0FC"/>
            </w:r>
          </w:p>
        </w:tc>
        <w:tc>
          <w:tcPr>
            <w:tcW w:w="1260" w:type="dxa"/>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The successful candidate will be required to undergo an Enhanced Disclosure check via the AccessNI Service before commencement of employment</w:t>
            </w:r>
          </w:p>
          <w:p w:rsidR="00256558" w:rsidRDefault="00256558" w:rsidP="00256558">
            <w:pPr>
              <w:rPr>
                <w:rFonts w:ascii="Arial" w:hAnsi="Arial" w:cs="Arial"/>
              </w:rPr>
            </w:pPr>
          </w:p>
        </w:tc>
        <w:tc>
          <w:tcPr>
            <w:tcW w:w="1260" w:type="dxa"/>
            <w:tcBorders>
              <w:bottom w:val="single" w:sz="4" w:space="0" w:color="auto"/>
            </w:tcBorders>
          </w:tcPr>
          <w:p w:rsidR="00256558" w:rsidRDefault="00256558" w:rsidP="00256558">
            <w:pPr>
              <w:jc w:val="center"/>
              <w:rPr>
                <w:rFonts w:ascii="Arial" w:hAnsi="Arial" w:cs="Arial"/>
                <w:b/>
                <w:bCs/>
              </w:rPr>
            </w:pPr>
          </w:p>
          <w:p w:rsidR="00256558" w:rsidRDefault="00256558" w:rsidP="00256558">
            <w:pPr>
              <w:jc w:val="center"/>
              <w:rPr>
                <w:rFonts w:ascii="Arial" w:hAnsi="Arial" w:cs="Arial"/>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shd w:val="clear" w:color="auto" w:fill="E0E0E0"/>
          </w:tcPr>
          <w:p w:rsidR="00256558" w:rsidRPr="00D71216" w:rsidRDefault="00256558" w:rsidP="00256558">
            <w:pPr>
              <w:rPr>
                <w:rFonts w:ascii="Arial" w:hAnsi="Arial" w:cs="Arial"/>
                <w:b/>
              </w:rPr>
            </w:pPr>
            <w:r>
              <w:rPr>
                <w:rFonts w:ascii="Arial" w:hAnsi="Arial" w:cs="Arial"/>
                <w:b/>
              </w:rPr>
              <w:t>6</w:t>
            </w:r>
          </w:p>
        </w:tc>
        <w:tc>
          <w:tcPr>
            <w:tcW w:w="7655" w:type="dxa"/>
            <w:tcBorders>
              <w:bottom w:val="single" w:sz="4" w:space="0" w:color="auto"/>
            </w:tcBorders>
            <w:shd w:val="clear" w:color="auto" w:fill="E0E0E0"/>
          </w:tcPr>
          <w:p w:rsidR="00256558" w:rsidRDefault="00256558" w:rsidP="00256558">
            <w:pPr>
              <w:rPr>
                <w:rFonts w:ascii="Arial" w:hAnsi="Arial" w:cs="Arial"/>
                <w:b/>
              </w:rPr>
            </w:pPr>
            <w:r>
              <w:rPr>
                <w:rFonts w:ascii="Arial" w:hAnsi="Arial" w:cs="Arial"/>
                <w:b/>
              </w:rPr>
              <w:t>SALARY SCALE</w:t>
            </w:r>
          </w:p>
          <w:p w:rsidR="00256558" w:rsidRPr="004307BF" w:rsidRDefault="00256558" w:rsidP="00256558">
            <w:pPr>
              <w:rPr>
                <w:rFonts w:ascii="Arial" w:hAnsi="Arial" w:cs="Arial"/>
                <w:b/>
              </w:rPr>
            </w:pPr>
          </w:p>
        </w:tc>
        <w:tc>
          <w:tcPr>
            <w:tcW w:w="1260" w:type="dxa"/>
            <w:tcBorders>
              <w:bottom w:val="single" w:sz="4" w:space="0" w:color="auto"/>
            </w:tcBorders>
            <w:shd w:val="clear" w:color="auto" w:fill="E0E0E0"/>
          </w:tcPr>
          <w:p w:rsidR="00256558" w:rsidRDefault="00256558" w:rsidP="00256558">
            <w:pPr>
              <w:rPr>
                <w:rFonts w:ascii="Arial" w:hAnsi="Arial" w:cs="Arial"/>
              </w:rPr>
            </w:pPr>
          </w:p>
        </w:tc>
        <w:tc>
          <w:tcPr>
            <w:tcW w:w="1260" w:type="dxa"/>
            <w:tcBorders>
              <w:bottom w:val="single" w:sz="4" w:space="0" w:color="auto"/>
            </w:tcBorders>
            <w:shd w:val="clear" w:color="auto" w:fill="E0E0E0"/>
          </w:tcPr>
          <w:p w:rsidR="00256558" w:rsidRDefault="00256558" w:rsidP="00256558">
            <w:pP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rPr>
            </w:pPr>
          </w:p>
        </w:tc>
        <w:tc>
          <w:tcPr>
            <w:tcW w:w="7655" w:type="dxa"/>
            <w:tcBorders>
              <w:bottom w:val="single" w:sz="4" w:space="0" w:color="auto"/>
            </w:tcBorders>
          </w:tcPr>
          <w:p w:rsidR="00256558" w:rsidRDefault="00256558" w:rsidP="007473A3">
            <w:pPr>
              <w:rPr>
                <w:rFonts w:ascii="Arial" w:hAnsi="Arial" w:cs="Arial"/>
              </w:rPr>
            </w:pPr>
            <w:bookmarkStart w:id="0" w:name="_GoBack"/>
            <w:r>
              <w:rPr>
                <w:rFonts w:ascii="Arial" w:hAnsi="Arial" w:cs="Arial"/>
              </w:rPr>
              <w:t>Salary scale £2</w:t>
            </w:r>
            <w:r w:rsidR="002867A8">
              <w:rPr>
                <w:rFonts w:ascii="Arial" w:hAnsi="Arial" w:cs="Arial"/>
              </w:rPr>
              <w:t>7,686 to £29,668</w:t>
            </w:r>
            <w:r>
              <w:rPr>
                <w:rFonts w:ascii="Arial" w:hAnsi="Arial" w:cs="Arial"/>
              </w:rPr>
              <w:t xml:space="preserve"> </w:t>
            </w:r>
            <w:r w:rsidRPr="00624F96">
              <w:rPr>
                <w:rFonts w:ascii="Arial" w:hAnsi="Arial" w:cs="Arial"/>
              </w:rPr>
              <w:t>per annum based on 35 hours per week (or pro-rata as appropriate). Candidates will normally be appointed at the start of the pay scale</w:t>
            </w:r>
            <w:bookmarkEnd w:id="0"/>
          </w:p>
        </w:tc>
        <w:tc>
          <w:tcPr>
            <w:tcW w:w="1260" w:type="dxa"/>
            <w:tcBorders>
              <w:bottom w:val="single" w:sz="4" w:space="0" w:color="auto"/>
            </w:tcBorders>
          </w:tcPr>
          <w:p w:rsidR="00256558" w:rsidRDefault="00256558" w:rsidP="00256558">
            <w:pPr>
              <w:jc w:val="center"/>
              <w:rPr>
                <w:rFonts w:ascii="Arial" w:hAnsi="Arial" w:cs="Arial"/>
              </w:rPr>
            </w:pP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shd w:val="clear" w:color="auto" w:fill="E0E0E0"/>
          </w:tcPr>
          <w:p w:rsidR="00256558" w:rsidRPr="00D71216" w:rsidRDefault="00256558" w:rsidP="00256558">
            <w:pPr>
              <w:rPr>
                <w:rFonts w:ascii="Arial" w:hAnsi="Arial" w:cs="Arial"/>
                <w:b/>
              </w:rPr>
            </w:pPr>
            <w:r>
              <w:rPr>
                <w:rFonts w:ascii="Arial" w:hAnsi="Arial" w:cs="Arial"/>
                <w:b/>
              </w:rPr>
              <w:t>7</w:t>
            </w:r>
          </w:p>
        </w:tc>
        <w:tc>
          <w:tcPr>
            <w:tcW w:w="7655" w:type="dxa"/>
            <w:tcBorders>
              <w:bottom w:val="single" w:sz="4" w:space="0" w:color="auto"/>
            </w:tcBorders>
            <w:shd w:val="clear" w:color="auto" w:fill="E0E0E0"/>
          </w:tcPr>
          <w:p w:rsidR="00256558" w:rsidRDefault="00256558" w:rsidP="00256558">
            <w:pPr>
              <w:rPr>
                <w:rFonts w:ascii="Arial" w:hAnsi="Arial" w:cs="Arial"/>
                <w:b/>
              </w:rPr>
            </w:pPr>
            <w:r w:rsidRPr="001C7774">
              <w:rPr>
                <w:rFonts w:ascii="Arial" w:hAnsi="Arial" w:cs="Arial"/>
                <w:b/>
              </w:rPr>
              <w:t>HOURS OF WORK</w:t>
            </w:r>
          </w:p>
          <w:p w:rsidR="00256558" w:rsidRPr="001C7774" w:rsidRDefault="00256558" w:rsidP="00256558">
            <w:pPr>
              <w:rPr>
                <w:rFonts w:ascii="Arial" w:hAnsi="Arial" w:cs="Arial"/>
                <w:b/>
              </w:rPr>
            </w:pPr>
          </w:p>
        </w:tc>
        <w:tc>
          <w:tcPr>
            <w:tcW w:w="1260" w:type="dxa"/>
            <w:tcBorders>
              <w:bottom w:val="single" w:sz="4" w:space="0" w:color="auto"/>
            </w:tcBorders>
            <w:shd w:val="clear" w:color="auto" w:fill="E0E0E0"/>
          </w:tcPr>
          <w:p w:rsidR="00256558" w:rsidRDefault="00256558" w:rsidP="00256558">
            <w:pPr>
              <w:jc w:val="center"/>
              <w:rPr>
                <w:rFonts w:ascii="Arial" w:hAnsi="Arial" w:cs="Arial"/>
              </w:rPr>
            </w:pPr>
          </w:p>
        </w:tc>
        <w:tc>
          <w:tcPr>
            <w:tcW w:w="1260" w:type="dxa"/>
            <w:tcBorders>
              <w:bottom w:val="single" w:sz="4" w:space="0" w:color="auto"/>
            </w:tcBorders>
            <w:shd w:val="clear" w:color="auto" w:fill="E0E0E0"/>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rPr>
            </w:pPr>
          </w:p>
        </w:tc>
        <w:tc>
          <w:tcPr>
            <w:tcW w:w="7655" w:type="dxa"/>
            <w:tcBorders>
              <w:bottom w:val="single" w:sz="4" w:space="0" w:color="auto"/>
            </w:tcBorders>
          </w:tcPr>
          <w:p w:rsidR="00BC24D5" w:rsidRDefault="00A23741" w:rsidP="00256558">
            <w:pPr>
              <w:rPr>
                <w:rFonts w:ascii="Arial" w:hAnsi="Arial" w:cs="Arial"/>
              </w:rPr>
            </w:pPr>
            <w:r>
              <w:rPr>
                <w:rFonts w:ascii="Arial" w:hAnsi="Arial" w:cs="Arial"/>
              </w:rPr>
              <w:t>As stated in advert</w:t>
            </w:r>
          </w:p>
        </w:tc>
        <w:tc>
          <w:tcPr>
            <w:tcW w:w="1260" w:type="dxa"/>
            <w:tcBorders>
              <w:bottom w:val="single" w:sz="4" w:space="0" w:color="auto"/>
            </w:tcBorders>
          </w:tcPr>
          <w:p w:rsidR="00256558" w:rsidRDefault="00256558" w:rsidP="00256558">
            <w:pPr>
              <w:jc w:val="center"/>
              <w:rPr>
                <w:rFonts w:ascii="Arial" w:hAnsi="Arial" w:cs="Arial"/>
              </w:rPr>
            </w:pPr>
          </w:p>
        </w:tc>
        <w:tc>
          <w:tcPr>
            <w:tcW w:w="1260" w:type="dxa"/>
            <w:tcBorders>
              <w:bottom w:val="single" w:sz="4" w:space="0" w:color="auto"/>
            </w:tcBorders>
          </w:tcPr>
          <w:p w:rsidR="00256558" w:rsidRDefault="00256558" w:rsidP="00256558">
            <w:pPr>
              <w:jc w:val="center"/>
              <w:rPr>
                <w:rFonts w:ascii="Arial" w:hAnsi="Arial" w:cs="Arial"/>
              </w:rPr>
            </w:pPr>
          </w:p>
        </w:tc>
      </w:tr>
    </w:tbl>
    <w:p w:rsidR="00805A17" w:rsidRDefault="00805A17" w:rsidP="00805A17"/>
    <w:p w:rsidR="00624F96" w:rsidRDefault="00624F96" w:rsidP="00805A17">
      <w:pPr>
        <w:rPr>
          <w:rFonts w:ascii="Arial" w:hAnsi="Arial" w:cs="Arial"/>
        </w:rPr>
      </w:pPr>
      <w:r w:rsidRPr="007473A3">
        <w:rPr>
          <w:rFonts w:ascii="Arial" w:hAnsi="Arial" w:cs="Arial"/>
          <w:b/>
        </w:rPr>
        <w:t>NOTE</w:t>
      </w:r>
      <w:r w:rsidRPr="00624F96">
        <w:rPr>
          <w:rFonts w:ascii="Arial" w:hAnsi="Arial" w:cs="Arial"/>
        </w:rPr>
        <w:t>:  Not all of the above criteria will be assessed at the application/short listing stage</w:t>
      </w:r>
      <w:r w:rsidRPr="00624F96">
        <w:rPr>
          <w:rFonts w:ascii="Arial" w:hAnsi="Arial" w:cs="Arial"/>
        </w:rPr>
        <w:tab/>
      </w:r>
    </w:p>
    <w:p w:rsidR="007473A3" w:rsidRDefault="007473A3" w:rsidP="00805A17">
      <w:pPr>
        <w:rPr>
          <w:rFonts w:ascii="Arial" w:hAnsi="Arial" w:cs="Arial"/>
        </w:rPr>
      </w:pPr>
    </w:p>
    <w:p w:rsidR="00624F96" w:rsidRPr="00624F96" w:rsidRDefault="00624F96" w:rsidP="00805A17">
      <w:pPr>
        <w:rPr>
          <w:rFonts w:ascii="Arial" w:hAnsi="Arial" w:cs="Arial"/>
        </w:rPr>
      </w:pPr>
    </w:p>
    <w:p w:rsidR="00805A17" w:rsidRDefault="007473A3" w:rsidP="00EC1AEB">
      <w:pPr>
        <w:pStyle w:val="Header"/>
        <w:tabs>
          <w:tab w:val="clear" w:pos="4153"/>
          <w:tab w:val="clear" w:pos="8306"/>
          <w:tab w:val="center" w:pos="4320"/>
          <w:tab w:val="right" w:pos="8640"/>
        </w:tabs>
        <w:rPr>
          <w:rFonts w:ascii="Arial" w:hAnsi="Arial" w:cs="Arial"/>
        </w:rPr>
      </w:pPr>
      <w:r>
        <w:rPr>
          <w:rFonts w:ascii="Arial" w:hAnsi="Arial" w:cs="Arial"/>
          <w:b/>
          <w:bCs/>
          <w:color w:val="FF0000"/>
          <w:szCs w:val="24"/>
          <w:lang w:eastAsia="en-GB"/>
        </w:rPr>
        <w:t xml:space="preserve">* </w:t>
      </w:r>
      <w:r w:rsidR="00FC21EA" w:rsidRPr="00FC21EA">
        <w:rPr>
          <w:rFonts w:ascii="Arial" w:hAnsi="Arial" w:cs="Arial"/>
          <w:b/>
          <w:bCs/>
          <w:color w:val="FF0000"/>
          <w:szCs w:val="24"/>
          <w:lang w:eastAsia="en-GB"/>
        </w:rPr>
        <w:t>Action Mental Health</w:t>
      </w:r>
      <w:r w:rsidR="00FC21EA">
        <w:rPr>
          <w:rFonts w:ascii="Arial" w:hAnsi="Arial" w:cs="Arial"/>
          <w:b/>
          <w:bCs/>
          <w:color w:val="FF0000"/>
          <w:szCs w:val="24"/>
          <w:lang w:eastAsia="en-GB"/>
        </w:rPr>
        <w:t xml:space="preserve">’s </w:t>
      </w:r>
      <w:r>
        <w:rPr>
          <w:rFonts w:ascii="Arial" w:hAnsi="Arial" w:cs="Arial"/>
          <w:b/>
          <w:bCs/>
          <w:color w:val="FF0000"/>
          <w:szCs w:val="24"/>
          <w:lang w:eastAsia="en-GB"/>
        </w:rPr>
        <w:t>Core Values and Behaviours can be found in Employee Benefits booklet.</w:t>
      </w:r>
    </w:p>
    <w:sectPr w:rsidR="00805A17" w:rsidSect="00762A85">
      <w:footerReference w:type="even" r:id="rId10"/>
      <w:footerReference w:type="default" r:id="rId11"/>
      <w:pgSz w:w="11906" w:h="16838"/>
      <w:pgMar w:top="1440" w:right="1701" w:bottom="993"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33F" w:rsidRDefault="0080633F">
      <w:r>
        <w:separator/>
      </w:r>
    </w:p>
  </w:endnote>
  <w:endnote w:type="continuationSeparator" w:id="0">
    <w:p w:rsidR="0080633F" w:rsidRDefault="0080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AA3" w:rsidRDefault="00B45E3A" w:rsidP="00CC3913">
    <w:pPr>
      <w:pStyle w:val="Footer"/>
      <w:framePr w:wrap="around" w:vAnchor="text" w:hAnchor="margin" w:xAlign="center" w:y="1"/>
      <w:rPr>
        <w:rStyle w:val="PageNumber"/>
      </w:rPr>
    </w:pPr>
    <w:r>
      <w:rPr>
        <w:rStyle w:val="PageNumber"/>
      </w:rPr>
      <w:fldChar w:fldCharType="begin"/>
    </w:r>
    <w:r w:rsidR="00634AA3">
      <w:rPr>
        <w:rStyle w:val="PageNumber"/>
      </w:rPr>
      <w:instrText xml:space="preserve">PAGE  </w:instrText>
    </w:r>
    <w:r>
      <w:rPr>
        <w:rStyle w:val="PageNumber"/>
      </w:rPr>
      <w:fldChar w:fldCharType="end"/>
    </w:r>
  </w:p>
  <w:p w:rsidR="00634AA3" w:rsidRDefault="00634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AA3" w:rsidRDefault="00B45E3A" w:rsidP="00CC3913">
    <w:pPr>
      <w:pStyle w:val="Footer"/>
      <w:framePr w:wrap="around" w:vAnchor="text" w:hAnchor="margin" w:xAlign="center" w:y="1"/>
      <w:rPr>
        <w:rStyle w:val="PageNumber"/>
      </w:rPr>
    </w:pPr>
    <w:r>
      <w:rPr>
        <w:rStyle w:val="PageNumber"/>
      </w:rPr>
      <w:fldChar w:fldCharType="begin"/>
    </w:r>
    <w:r w:rsidR="00634AA3">
      <w:rPr>
        <w:rStyle w:val="PageNumber"/>
      </w:rPr>
      <w:instrText xml:space="preserve">PAGE  </w:instrText>
    </w:r>
    <w:r>
      <w:rPr>
        <w:rStyle w:val="PageNumber"/>
      </w:rPr>
      <w:fldChar w:fldCharType="separate"/>
    </w:r>
    <w:r w:rsidR="00922EA7">
      <w:rPr>
        <w:rStyle w:val="PageNumber"/>
        <w:noProof/>
      </w:rPr>
      <w:t>5</w:t>
    </w:r>
    <w:r>
      <w:rPr>
        <w:rStyle w:val="PageNumber"/>
      </w:rPr>
      <w:fldChar w:fldCharType="end"/>
    </w:r>
  </w:p>
  <w:p w:rsidR="00634AA3" w:rsidRPr="008932DD" w:rsidRDefault="00634AA3" w:rsidP="008932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33F" w:rsidRDefault="0080633F">
      <w:r>
        <w:separator/>
      </w:r>
    </w:p>
  </w:footnote>
  <w:footnote w:type="continuationSeparator" w:id="0">
    <w:p w:rsidR="0080633F" w:rsidRDefault="00806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B1A"/>
    <w:multiLevelType w:val="hybridMultilevel"/>
    <w:tmpl w:val="BB24E3AC"/>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241733"/>
    <w:multiLevelType w:val="hybridMultilevel"/>
    <w:tmpl w:val="7B005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57C55"/>
    <w:multiLevelType w:val="hybridMultilevel"/>
    <w:tmpl w:val="16704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501A4"/>
    <w:multiLevelType w:val="hybridMultilevel"/>
    <w:tmpl w:val="380EC6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AE13DE"/>
    <w:multiLevelType w:val="hybridMultilevel"/>
    <w:tmpl w:val="D7186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A3B0A"/>
    <w:multiLevelType w:val="hybridMultilevel"/>
    <w:tmpl w:val="7D84D7B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CC7DE7"/>
    <w:multiLevelType w:val="hybridMultilevel"/>
    <w:tmpl w:val="C95C69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28542A"/>
    <w:multiLevelType w:val="hybridMultilevel"/>
    <w:tmpl w:val="3A7AE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A5DE0"/>
    <w:multiLevelType w:val="hybridMultilevel"/>
    <w:tmpl w:val="4F98F86C"/>
    <w:lvl w:ilvl="0" w:tplc="BFC2307A">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74352DF"/>
    <w:multiLevelType w:val="hybridMultilevel"/>
    <w:tmpl w:val="3B7A46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8202B6"/>
    <w:multiLevelType w:val="hybridMultilevel"/>
    <w:tmpl w:val="9566EB80"/>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1" w15:restartNumberingAfterBreak="0">
    <w:nsid w:val="4B3455F3"/>
    <w:multiLevelType w:val="hybridMultilevel"/>
    <w:tmpl w:val="1B7254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C1630CF"/>
    <w:multiLevelType w:val="hybridMultilevel"/>
    <w:tmpl w:val="5608E24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3" w15:restartNumberingAfterBreak="0">
    <w:nsid w:val="4F1F29FA"/>
    <w:multiLevelType w:val="hybridMultilevel"/>
    <w:tmpl w:val="C23C0010"/>
    <w:lvl w:ilvl="0" w:tplc="427841B4">
      <w:start w:val="3"/>
      <w:numFmt w:val="decimal"/>
      <w:lvlText w:val="%1"/>
      <w:lvlJc w:val="left"/>
      <w:pPr>
        <w:tabs>
          <w:tab w:val="num" w:pos="1080"/>
        </w:tabs>
        <w:ind w:left="1080" w:hanging="720"/>
      </w:pPr>
      <w:rPr>
        <w:rFonts w:hint="default"/>
        <w:i w:val="0"/>
      </w:rPr>
    </w:lvl>
    <w:lvl w:ilvl="1" w:tplc="04090001">
      <w:start w:val="1"/>
      <w:numFmt w:val="bullet"/>
      <w:lvlText w:val=""/>
      <w:lvlJc w:val="left"/>
      <w:pPr>
        <w:tabs>
          <w:tab w:val="num" w:pos="1440"/>
        </w:tabs>
        <w:ind w:left="1440" w:hanging="360"/>
      </w:pPr>
      <w:rPr>
        <w:rFonts w:ascii="Symbol" w:hAnsi="Symbol" w:hint="default"/>
        <w:i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3A40AB7"/>
    <w:multiLevelType w:val="hybridMultilevel"/>
    <w:tmpl w:val="B83ED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B002C4"/>
    <w:multiLevelType w:val="hybridMultilevel"/>
    <w:tmpl w:val="82162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941131"/>
    <w:multiLevelType w:val="hybridMultilevel"/>
    <w:tmpl w:val="8FF67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D26592"/>
    <w:multiLevelType w:val="hybridMultilevel"/>
    <w:tmpl w:val="D470822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A14546B"/>
    <w:multiLevelType w:val="multilevel"/>
    <w:tmpl w:val="9B42AFC6"/>
    <w:lvl w:ilvl="0">
      <w:start w:val="1"/>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893D79"/>
    <w:multiLevelType w:val="hybridMultilevel"/>
    <w:tmpl w:val="48DA5462"/>
    <w:lvl w:ilvl="0" w:tplc="04090001">
      <w:start w:val="1"/>
      <w:numFmt w:val="bullet"/>
      <w:lvlText w:val=""/>
      <w:lvlJc w:val="left"/>
      <w:pPr>
        <w:tabs>
          <w:tab w:val="num" w:pos="720"/>
        </w:tabs>
        <w:ind w:left="720" w:hanging="360"/>
      </w:pPr>
      <w:rPr>
        <w:rFonts w:ascii="Symbol" w:hAnsi="Symbol" w:hint="default"/>
      </w:rPr>
    </w:lvl>
    <w:lvl w:ilvl="1" w:tplc="BFC2307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D42C5B"/>
    <w:multiLevelType w:val="hybridMultilevel"/>
    <w:tmpl w:val="9D3C7854"/>
    <w:lvl w:ilvl="0" w:tplc="08090001">
      <w:start w:val="1"/>
      <w:numFmt w:val="bullet"/>
      <w:lvlText w:val=""/>
      <w:lvlJc w:val="left"/>
      <w:pPr>
        <w:tabs>
          <w:tab w:val="num" w:pos="720"/>
        </w:tabs>
        <w:ind w:left="720" w:hanging="360"/>
      </w:pPr>
      <w:rPr>
        <w:rFonts w:ascii="Symbol" w:hAnsi="Symbol" w:hint="default"/>
      </w:rPr>
    </w:lvl>
    <w:lvl w:ilvl="1" w:tplc="D034195A">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5541A5"/>
    <w:multiLevelType w:val="hybridMultilevel"/>
    <w:tmpl w:val="2A80B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653A31"/>
    <w:multiLevelType w:val="hybridMultilevel"/>
    <w:tmpl w:val="F3A6D2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1"/>
  </w:num>
  <w:num w:numId="3">
    <w:abstractNumId w:val="4"/>
  </w:num>
  <w:num w:numId="4">
    <w:abstractNumId w:val="22"/>
  </w:num>
  <w:num w:numId="5">
    <w:abstractNumId w:val="13"/>
  </w:num>
  <w:num w:numId="6">
    <w:abstractNumId w:val="1"/>
  </w:num>
  <w:num w:numId="7">
    <w:abstractNumId w:val="0"/>
  </w:num>
  <w:num w:numId="8">
    <w:abstractNumId w:val="2"/>
  </w:num>
  <w:num w:numId="9">
    <w:abstractNumId w:val="19"/>
  </w:num>
  <w:num w:numId="10">
    <w:abstractNumId w:val="21"/>
  </w:num>
  <w:num w:numId="11">
    <w:abstractNumId w:val="8"/>
  </w:num>
  <w:num w:numId="12">
    <w:abstractNumId w:val="15"/>
  </w:num>
  <w:num w:numId="13">
    <w:abstractNumId w:val="6"/>
  </w:num>
  <w:num w:numId="14">
    <w:abstractNumId w:val="20"/>
  </w:num>
  <w:num w:numId="15">
    <w:abstractNumId w:val="9"/>
  </w:num>
  <w:num w:numId="16">
    <w:abstractNumId w:val="16"/>
  </w:num>
  <w:num w:numId="17">
    <w:abstractNumId w:val="3"/>
  </w:num>
  <w:num w:numId="18">
    <w:abstractNumId w:val="14"/>
  </w:num>
  <w:num w:numId="19">
    <w:abstractNumId w:val="7"/>
  </w:num>
  <w:num w:numId="20">
    <w:abstractNumId w:val="5"/>
  </w:num>
  <w:num w:numId="21">
    <w:abstractNumId w:val="17"/>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854"/>
    <w:rsid w:val="00021F71"/>
    <w:rsid w:val="00055128"/>
    <w:rsid w:val="00056837"/>
    <w:rsid w:val="000600B6"/>
    <w:rsid w:val="00081938"/>
    <w:rsid w:val="000940BE"/>
    <w:rsid w:val="000A79A2"/>
    <w:rsid w:val="000C44CA"/>
    <w:rsid w:val="000D0DE1"/>
    <w:rsid w:val="000D3C88"/>
    <w:rsid w:val="000F2258"/>
    <w:rsid w:val="001061C7"/>
    <w:rsid w:val="001140B9"/>
    <w:rsid w:val="00121AC5"/>
    <w:rsid w:val="00150C70"/>
    <w:rsid w:val="00171323"/>
    <w:rsid w:val="001A7E4C"/>
    <w:rsid w:val="001C32CE"/>
    <w:rsid w:val="001C5406"/>
    <w:rsid w:val="001C71C6"/>
    <w:rsid w:val="001E1C0B"/>
    <w:rsid w:val="001E4613"/>
    <w:rsid w:val="001E6F3F"/>
    <w:rsid w:val="001F607D"/>
    <w:rsid w:val="002138DA"/>
    <w:rsid w:val="00214B65"/>
    <w:rsid w:val="00216D15"/>
    <w:rsid w:val="00234CF3"/>
    <w:rsid w:val="00256558"/>
    <w:rsid w:val="002565FB"/>
    <w:rsid w:val="00260610"/>
    <w:rsid w:val="00262A84"/>
    <w:rsid w:val="00284CC1"/>
    <w:rsid w:val="002867A8"/>
    <w:rsid w:val="00286A20"/>
    <w:rsid w:val="00295EEE"/>
    <w:rsid w:val="002A0D11"/>
    <w:rsid w:val="002A1584"/>
    <w:rsid w:val="002A5649"/>
    <w:rsid w:val="002B221F"/>
    <w:rsid w:val="002D5DC3"/>
    <w:rsid w:val="002E42D7"/>
    <w:rsid w:val="00300951"/>
    <w:rsid w:val="00302784"/>
    <w:rsid w:val="00320233"/>
    <w:rsid w:val="00321121"/>
    <w:rsid w:val="00321CCD"/>
    <w:rsid w:val="00325621"/>
    <w:rsid w:val="003727B4"/>
    <w:rsid w:val="00386FE8"/>
    <w:rsid w:val="00397386"/>
    <w:rsid w:val="003D0568"/>
    <w:rsid w:val="003E75B1"/>
    <w:rsid w:val="003F0265"/>
    <w:rsid w:val="00401BD9"/>
    <w:rsid w:val="004055C1"/>
    <w:rsid w:val="00421456"/>
    <w:rsid w:val="00426062"/>
    <w:rsid w:val="00442602"/>
    <w:rsid w:val="00444501"/>
    <w:rsid w:val="004B5900"/>
    <w:rsid w:val="004B5A26"/>
    <w:rsid w:val="004B6D50"/>
    <w:rsid w:val="004D273A"/>
    <w:rsid w:val="004E13DC"/>
    <w:rsid w:val="004E253A"/>
    <w:rsid w:val="00504803"/>
    <w:rsid w:val="005056F2"/>
    <w:rsid w:val="00510262"/>
    <w:rsid w:val="00510920"/>
    <w:rsid w:val="00564E78"/>
    <w:rsid w:val="00574B66"/>
    <w:rsid w:val="005A0E8D"/>
    <w:rsid w:val="005A376C"/>
    <w:rsid w:val="005A3E6D"/>
    <w:rsid w:val="005B3451"/>
    <w:rsid w:val="005C1FBA"/>
    <w:rsid w:val="005E316C"/>
    <w:rsid w:val="005F1867"/>
    <w:rsid w:val="005F2A00"/>
    <w:rsid w:val="00604816"/>
    <w:rsid w:val="0060752C"/>
    <w:rsid w:val="00624F96"/>
    <w:rsid w:val="00634AA3"/>
    <w:rsid w:val="00647EB6"/>
    <w:rsid w:val="0067384D"/>
    <w:rsid w:val="00691A94"/>
    <w:rsid w:val="0069691A"/>
    <w:rsid w:val="006A2C45"/>
    <w:rsid w:val="006B4075"/>
    <w:rsid w:val="006C5CA6"/>
    <w:rsid w:val="006D3FC4"/>
    <w:rsid w:val="006E75EA"/>
    <w:rsid w:val="006F1B41"/>
    <w:rsid w:val="0070008C"/>
    <w:rsid w:val="00713040"/>
    <w:rsid w:val="007147C1"/>
    <w:rsid w:val="007302BF"/>
    <w:rsid w:val="007302FD"/>
    <w:rsid w:val="007469B9"/>
    <w:rsid w:val="007473A3"/>
    <w:rsid w:val="00762A85"/>
    <w:rsid w:val="0077232E"/>
    <w:rsid w:val="00777028"/>
    <w:rsid w:val="00782028"/>
    <w:rsid w:val="007A3DF5"/>
    <w:rsid w:val="007C30DD"/>
    <w:rsid w:val="007D0798"/>
    <w:rsid w:val="007F5C71"/>
    <w:rsid w:val="008026BC"/>
    <w:rsid w:val="00805A17"/>
    <w:rsid w:val="0080633F"/>
    <w:rsid w:val="008160DD"/>
    <w:rsid w:val="00825D0D"/>
    <w:rsid w:val="00826797"/>
    <w:rsid w:val="00840DFD"/>
    <w:rsid w:val="0085546B"/>
    <w:rsid w:val="00857BD8"/>
    <w:rsid w:val="00861746"/>
    <w:rsid w:val="008619F0"/>
    <w:rsid w:val="00862E5A"/>
    <w:rsid w:val="00871878"/>
    <w:rsid w:val="008756B4"/>
    <w:rsid w:val="00882F5B"/>
    <w:rsid w:val="00891A34"/>
    <w:rsid w:val="008932DD"/>
    <w:rsid w:val="00894B36"/>
    <w:rsid w:val="008A716C"/>
    <w:rsid w:val="008F4236"/>
    <w:rsid w:val="008F6C23"/>
    <w:rsid w:val="009065E0"/>
    <w:rsid w:val="00920A26"/>
    <w:rsid w:val="00922EA7"/>
    <w:rsid w:val="00937FB4"/>
    <w:rsid w:val="009405CE"/>
    <w:rsid w:val="0095058F"/>
    <w:rsid w:val="00953F59"/>
    <w:rsid w:val="00961449"/>
    <w:rsid w:val="009743A1"/>
    <w:rsid w:val="009B3046"/>
    <w:rsid w:val="009B5626"/>
    <w:rsid w:val="009B7221"/>
    <w:rsid w:val="009D2477"/>
    <w:rsid w:val="009D6F76"/>
    <w:rsid w:val="009E24C7"/>
    <w:rsid w:val="009F1CE0"/>
    <w:rsid w:val="00A11B37"/>
    <w:rsid w:val="00A23741"/>
    <w:rsid w:val="00A248C3"/>
    <w:rsid w:val="00A30CFC"/>
    <w:rsid w:val="00A50931"/>
    <w:rsid w:val="00A7000F"/>
    <w:rsid w:val="00A80587"/>
    <w:rsid w:val="00AB03F9"/>
    <w:rsid w:val="00AB7299"/>
    <w:rsid w:val="00AC3852"/>
    <w:rsid w:val="00AF1549"/>
    <w:rsid w:val="00AF4854"/>
    <w:rsid w:val="00B03DDA"/>
    <w:rsid w:val="00B044B0"/>
    <w:rsid w:val="00B301DE"/>
    <w:rsid w:val="00B4107A"/>
    <w:rsid w:val="00B45E3A"/>
    <w:rsid w:val="00B54446"/>
    <w:rsid w:val="00B6630F"/>
    <w:rsid w:val="00B83023"/>
    <w:rsid w:val="00B900CE"/>
    <w:rsid w:val="00B93734"/>
    <w:rsid w:val="00B96ED3"/>
    <w:rsid w:val="00BA16DA"/>
    <w:rsid w:val="00BB23CA"/>
    <w:rsid w:val="00BC0AAD"/>
    <w:rsid w:val="00BC24D5"/>
    <w:rsid w:val="00BC4F5B"/>
    <w:rsid w:val="00BD0A11"/>
    <w:rsid w:val="00BF0C0C"/>
    <w:rsid w:val="00BF1B64"/>
    <w:rsid w:val="00C01CBE"/>
    <w:rsid w:val="00C036BF"/>
    <w:rsid w:val="00C1180A"/>
    <w:rsid w:val="00C36518"/>
    <w:rsid w:val="00C36707"/>
    <w:rsid w:val="00C40960"/>
    <w:rsid w:val="00C57616"/>
    <w:rsid w:val="00C62EA8"/>
    <w:rsid w:val="00C70BB8"/>
    <w:rsid w:val="00C75E01"/>
    <w:rsid w:val="00C82123"/>
    <w:rsid w:val="00C83369"/>
    <w:rsid w:val="00C90176"/>
    <w:rsid w:val="00C906DE"/>
    <w:rsid w:val="00C9262B"/>
    <w:rsid w:val="00CC3913"/>
    <w:rsid w:val="00CE14B1"/>
    <w:rsid w:val="00CF5F12"/>
    <w:rsid w:val="00D0051B"/>
    <w:rsid w:val="00D067A1"/>
    <w:rsid w:val="00D1030A"/>
    <w:rsid w:val="00D31999"/>
    <w:rsid w:val="00D360D3"/>
    <w:rsid w:val="00D36B61"/>
    <w:rsid w:val="00D60C5F"/>
    <w:rsid w:val="00D64F73"/>
    <w:rsid w:val="00D756AA"/>
    <w:rsid w:val="00DA1EC0"/>
    <w:rsid w:val="00DC47B2"/>
    <w:rsid w:val="00DD34D8"/>
    <w:rsid w:val="00DD35A8"/>
    <w:rsid w:val="00DD368E"/>
    <w:rsid w:val="00DE2CD3"/>
    <w:rsid w:val="00E11D1A"/>
    <w:rsid w:val="00E424C0"/>
    <w:rsid w:val="00E45BF0"/>
    <w:rsid w:val="00E643E3"/>
    <w:rsid w:val="00E91219"/>
    <w:rsid w:val="00EC1AEB"/>
    <w:rsid w:val="00ED1724"/>
    <w:rsid w:val="00EE04B1"/>
    <w:rsid w:val="00F05B3B"/>
    <w:rsid w:val="00F07A35"/>
    <w:rsid w:val="00F2724A"/>
    <w:rsid w:val="00F27780"/>
    <w:rsid w:val="00F41444"/>
    <w:rsid w:val="00F57FD3"/>
    <w:rsid w:val="00F621F8"/>
    <w:rsid w:val="00F841F2"/>
    <w:rsid w:val="00F87DA2"/>
    <w:rsid w:val="00FA6B0F"/>
    <w:rsid w:val="00FB4D3B"/>
    <w:rsid w:val="00FB5537"/>
    <w:rsid w:val="00FC21EA"/>
    <w:rsid w:val="00FD0E00"/>
    <w:rsid w:val="00FF3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AB5C00-38C3-4A2F-8419-32F908B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176"/>
    <w:rPr>
      <w:sz w:val="24"/>
      <w:szCs w:val="24"/>
      <w:lang w:eastAsia="en-US"/>
    </w:rPr>
  </w:style>
  <w:style w:type="paragraph" w:styleId="Heading1">
    <w:name w:val="heading 1"/>
    <w:basedOn w:val="Normal"/>
    <w:next w:val="Normal"/>
    <w:qFormat/>
    <w:rsid w:val="00C90176"/>
    <w:pPr>
      <w:keepNext/>
      <w:outlineLvl w:val="0"/>
    </w:pPr>
    <w:rPr>
      <w:b/>
      <w:sz w:val="20"/>
      <w:szCs w:val="20"/>
    </w:rPr>
  </w:style>
  <w:style w:type="paragraph" w:styleId="Heading2">
    <w:name w:val="heading 2"/>
    <w:basedOn w:val="Normal"/>
    <w:next w:val="Normal"/>
    <w:qFormat/>
    <w:rsid w:val="00C90176"/>
    <w:pPr>
      <w:keepNext/>
      <w:outlineLvl w:val="1"/>
    </w:pPr>
    <w:rPr>
      <w:rFonts w:ascii="Arial" w:hAnsi="Arial"/>
      <w:b/>
      <w:szCs w:val="20"/>
    </w:rPr>
  </w:style>
  <w:style w:type="paragraph" w:styleId="Heading3">
    <w:name w:val="heading 3"/>
    <w:basedOn w:val="Normal"/>
    <w:next w:val="Normal"/>
    <w:qFormat/>
    <w:rsid w:val="00C90176"/>
    <w:pPr>
      <w:keepNext/>
      <w:outlineLvl w:val="2"/>
    </w:pPr>
    <w:rPr>
      <w:rFonts w:ascii="Arial" w:hAnsi="Arial"/>
      <w:i/>
      <w:szCs w:val="20"/>
    </w:rPr>
  </w:style>
  <w:style w:type="paragraph" w:styleId="Heading5">
    <w:name w:val="heading 5"/>
    <w:basedOn w:val="Normal"/>
    <w:next w:val="Normal"/>
    <w:qFormat/>
    <w:rsid w:val="00C90176"/>
    <w:pPr>
      <w:keepNext/>
      <w:outlineLvl w:val="4"/>
    </w:pPr>
    <w:rPr>
      <w:rFonts w:ascii="Arial" w:hAnsi="Arial"/>
      <w:i/>
      <w:color w:val="0000FF"/>
      <w:szCs w:val="20"/>
    </w:rPr>
  </w:style>
  <w:style w:type="paragraph" w:styleId="Heading6">
    <w:name w:val="heading 6"/>
    <w:basedOn w:val="Normal"/>
    <w:next w:val="Normal"/>
    <w:qFormat/>
    <w:rsid w:val="00C90176"/>
    <w:pPr>
      <w:keepNext/>
      <w:outlineLvl w:val="5"/>
    </w:pPr>
    <w:rPr>
      <w:rFonts w:ascii="Arial" w:hAnsi="Arial"/>
      <w:b/>
      <w:sz w:val="28"/>
      <w:szCs w:val="20"/>
    </w:rPr>
  </w:style>
  <w:style w:type="paragraph" w:styleId="Heading7">
    <w:name w:val="heading 7"/>
    <w:basedOn w:val="Normal"/>
    <w:next w:val="Normal"/>
    <w:qFormat/>
    <w:rsid w:val="000C44CA"/>
    <w:pPr>
      <w:spacing w:before="240" w:after="60"/>
      <w:outlineLvl w:val="6"/>
    </w:pPr>
  </w:style>
  <w:style w:type="paragraph" w:styleId="Heading9">
    <w:name w:val="heading 9"/>
    <w:basedOn w:val="Normal"/>
    <w:next w:val="Normal"/>
    <w:qFormat/>
    <w:rsid w:val="00C90176"/>
    <w:pPr>
      <w:keepNext/>
      <w:outlineLvl w:val="8"/>
    </w:pPr>
    <w:rPr>
      <w:rFonts w:ascii="Arial" w:hAnsi="Arial" w:cs="Arial"/>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90176"/>
    <w:pPr>
      <w:jc w:val="center"/>
    </w:pPr>
    <w:rPr>
      <w:rFonts w:ascii="Arial" w:hAnsi="Arial"/>
      <w:b/>
      <w:szCs w:val="20"/>
    </w:rPr>
  </w:style>
  <w:style w:type="paragraph" w:styleId="Subtitle">
    <w:name w:val="Subtitle"/>
    <w:basedOn w:val="Normal"/>
    <w:qFormat/>
    <w:rsid w:val="00C90176"/>
    <w:pPr>
      <w:jc w:val="center"/>
    </w:pPr>
    <w:rPr>
      <w:rFonts w:ascii="Arial" w:hAnsi="Arial"/>
      <w:b/>
      <w:sz w:val="28"/>
      <w:szCs w:val="20"/>
    </w:rPr>
  </w:style>
  <w:style w:type="paragraph" w:styleId="Header">
    <w:name w:val="header"/>
    <w:basedOn w:val="Normal"/>
    <w:rsid w:val="00C90176"/>
    <w:pPr>
      <w:tabs>
        <w:tab w:val="center" w:pos="4153"/>
        <w:tab w:val="right" w:pos="8306"/>
      </w:tabs>
    </w:pPr>
    <w:rPr>
      <w:szCs w:val="20"/>
    </w:rPr>
  </w:style>
  <w:style w:type="paragraph" w:styleId="BodyText">
    <w:name w:val="Body Text"/>
    <w:basedOn w:val="Normal"/>
    <w:rsid w:val="00C90176"/>
    <w:rPr>
      <w:rFonts w:ascii="Comic Sans MS" w:hAnsi="Comic Sans MS"/>
      <w:sz w:val="18"/>
      <w:szCs w:val="20"/>
    </w:rPr>
  </w:style>
  <w:style w:type="paragraph" w:styleId="BodyText2">
    <w:name w:val="Body Text 2"/>
    <w:basedOn w:val="Normal"/>
    <w:rsid w:val="00C90176"/>
    <w:rPr>
      <w:rFonts w:ascii="Arial" w:hAnsi="Arial"/>
      <w:szCs w:val="20"/>
    </w:rPr>
  </w:style>
  <w:style w:type="paragraph" w:styleId="BodyText3">
    <w:name w:val="Body Text 3"/>
    <w:basedOn w:val="Normal"/>
    <w:rsid w:val="00081938"/>
    <w:pPr>
      <w:spacing w:after="120"/>
    </w:pPr>
    <w:rPr>
      <w:sz w:val="16"/>
      <w:szCs w:val="16"/>
    </w:rPr>
  </w:style>
  <w:style w:type="paragraph" w:styleId="Footer">
    <w:name w:val="footer"/>
    <w:basedOn w:val="Normal"/>
    <w:rsid w:val="002565FB"/>
    <w:pPr>
      <w:tabs>
        <w:tab w:val="center" w:pos="4320"/>
        <w:tab w:val="right" w:pos="8640"/>
      </w:tabs>
    </w:pPr>
  </w:style>
  <w:style w:type="character" w:styleId="PageNumber">
    <w:name w:val="page number"/>
    <w:basedOn w:val="DefaultParagraphFont"/>
    <w:rsid w:val="008932DD"/>
  </w:style>
  <w:style w:type="paragraph" w:styleId="ListParagraph">
    <w:name w:val="List Paragraph"/>
    <w:basedOn w:val="Normal"/>
    <w:uiPriority w:val="34"/>
    <w:qFormat/>
    <w:rsid w:val="001E1C0B"/>
    <w:pPr>
      <w:ind w:left="720"/>
    </w:pPr>
  </w:style>
  <w:style w:type="paragraph" w:styleId="BalloonText">
    <w:name w:val="Balloon Text"/>
    <w:basedOn w:val="Normal"/>
    <w:link w:val="BalloonTextChar"/>
    <w:rsid w:val="00B54446"/>
    <w:rPr>
      <w:rFonts w:ascii="Tahoma" w:hAnsi="Tahoma" w:cs="Tahoma"/>
      <w:sz w:val="16"/>
      <w:szCs w:val="16"/>
    </w:rPr>
  </w:style>
  <w:style w:type="character" w:customStyle="1" w:styleId="BalloonTextChar">
    <w:name w:val="Balloon Text Char"/>
    <w:basedOn w:val="DefaultParagraphFont"/>
    <w:link w:val="BalloonText"/>
    <w:rsid w:val="00B544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73646">
      <w:bodyDiv w:val="1"/>
      <w:marLeft w:val="0"/>
      <w:marRight w:val="0"/>
      <w:marTop w:val="0"/>
      <w:marBottom w:val="0"/>
      <w:divBdr>
        <w:top w:val="none" w:sz="0" w:space="0" w:color="auto"/>
        <w:left w:val="none" w:sz="0" w:space="0" w:color="auto"/>
        <w:bottom w:val="none" w:sz="0" w:space="0" w:color="auto"/>
        <w:right w:val="none" w:sz="0" w:space="0" w:color="auto"/>
      </w:divBdr>
    </w:div>
    <w:div w:id="96570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Action Mental Health</vt:lpstr>
    </vt:vector>
  </TitlesOfParts>
  <Company>AMH</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Mental Health</dc:title>
  <dc:creator>User</dc:creator>
  <cp:lastModifiedBy>Jennifer Teggart</cp:lastModifiedBy>
  <cp:revision>2</cp:revision>
  <cp:lastPrinted>2019-08-09T14:11:00Z</cp:lastPrinted>
  <dcterms:created xsi:type="dcterms:W3CDTF">2025-04-04T07:11:00Z</dcterms:created>
  <dcterms:modified xsi:type="dcterms:W3CDTF">2025-04-04T07:11:00Z</dcterms:modified>
</cp:coreProperties>
</file>