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AEDB7" w14:textId="418D0D63" w:rsidR="00D35E4B" w:rsidRPr="003C5819" w:rsidRDefault="00D35E4B" w:rsidP="00D35E4B">
      <w:pPr>
        <w:pStyle w:val="H2Core"/>
        <w:spacing w:before="0" w:after="240"/>
        <w:rPr>
          <w:rFonts w:ascii="Open Sans" w:hAnsi="Open Sans" w:cs="Open Sans"/>
          <w:color w:val="223D74"/>
          <w:sz w:val="44"/>
          <w:szCs w:val="44"/>
        </w:rPr>
      </w:pPr>
      <w:r w:rsidRPr="003C5819">
        <w:rPr>
          <w:rFonts w:ascii="Open Sans" w:hAnsi="Open Sans" w:cs="Open Sans"/>
          <w:color w:val="223D74"/>
          <w:sz w:val="44"/>
          <w:szCs w:val="44"/>
        </w:rPr>
        <w:t>APPLICATION PROCESS</w:t>
      </w:r>
      <w:r w:rsidR="00AD0E6F" w:rsidRPr="003C5819">
        <w:rPr>
          <w:rFonts w:ascii="Open Sans" w:hAnsi="Open Sans" w:cs="Open Sans"/>
          <w:color w:val="223D74"/>
          <w:sz w:val="44"/>
          <w:szCs w:val="44"/>
        </w:rPr>
        <w:t xml:space="preserve"> AND </w:t>
      </w:r>
      <w:r w:rsidR="007519D2" w:rsidRPr="003C5819">
        <w:rPr>
          <w:rFonts w:ascii="Open Sans" w:hAnsi="Open Sans" w:cs="Open Sans"/>
          <w:color w:val="223D74"/>
          <w:sz w:val="44"/>
          <w:szCs w:val="44"/>
        </w:rPr>
        <w:t xml:space="preserve">KEY INFORMATION </w:t>
      </w:r>
    </w:p>
    <w:p w14:paraId="64F25B07" w14:textId="77777777" w:rsidR="00FD6237" w:rsidRDefault="00D35E4B" w:rsidP="00D35E4B">
      <w:pPr>
        <w:rPr>
          <w:rFonts w:ascii="Open Sans" w:eastAsia="Arial" w:hAnsi="Open Sans" w:cs="Open Sans"/>
          <w:b/>
          <w:sz w:val="24"/>
          <w:szCs w:val="24"/>
        </w:rPr>
      </w:pPr>
      <w:r w:rsidRPr="003C5819">
        <w:rPr>
          <w:rFonts w:ascii="Open Sans" w:eastAsia="Arial" w:hAnsi="Open Sans" w:cs="Open Sans"/>
          <w:b/>
          <w:sz w:val="24"/>
          <w:szCs w:val="24"/>
        </w:rPr>
        <w:t xml:space="preserve">Applications should be in the form of a tailored CV </w:t>
      </w:r>
      <w:r w:rsidR="001C0514">
        <w:rPr>
          <w:rFonts w:ascii="Open Sans" w:eastAsia="Arial" w:hAnsi="Open Sans" w:cs="Open Sans"/>
          <w:b/>
          <w:sz w:val="24"/>
          <w:szCs w:val="24"/>
        </w:rPr>
        <w:t>that</w:t>
      </w:r>
      <w:r w:rsidR="001C0514" w:rsidRPr="003C5819">
        <w:rPr>
          <w:rFonts w:ascii="Open Sans" w:eastAsia="Arial" w:hAnsi="Open Sans" w:cs="Open Sans"/>
          <w:b/>
          <w:sz w:val="24"/>
          <w:szCs w:val="24"/>
        </w:rPr>
        <w:t xml:space="preserve"> </w:t>
      </w:r>
      <w:r w:rsidRPr="003C5819">
        <w:rPr>
          <w:rFonts w:ascii="Open Sans" w:eastAsia="Arial" w:hAnsi="Open Sans" w:cs="Open Sans"/>
          <w:b/>
          <w:sz w:val="24"/>
          <w:szCs w:val="24"/>
        </w:rPr>
        <w:t xml:space="preserve">clearly addresses the criteria detailed </w:t>
      </w:r>
      <w:r w:rsidR="001C0514">
        <w:rPr>
          <w:rFonts w:ascii="Open Sans" w:eastAsia="Arial" w:hAnsi="Open Sans" w:cs="Open Sans"/>
          <w:b/>
          <w:sz w:val="24"/>
          <w:szCs w:val="24"/>
        </w:rPr>
        <w:t>i</w:t>
      </w:r>
      <w:r w:rsidRPr="003C5819">
        <w:rPr>
          <w:rFonts w:ascii="Open Sans" w:eastAsia="Arial" w:hAnsi="Open Sans" w:cs="Open Sans"/>
          <w:b/>
          <w:sz w:val="24"/>
          <w:szCs w:val="24"/>
        </w:rPr>
        <w:t xml:space="preserve">n the Person Specification. Please include a cover letter outlining why you believe you are the best candidate for this role. </w:t>
      </w:r>
    </w:p>
    <w:p w14:paraId="063E3A02" w14:textId="5AAE1F44" w:rsidR="00D35E4B" w:rsidRPr="003C5819" w:rsidRDefault="00D35E4B" w:rsidP="00D35E4B">
      <w:pPr>
        <w:rPr>
          <w:rFonts w:ascii="Open Sans" w:eastAsia="Arial" w:hAnsi="Open Sans" w:cs="Open Sans"/>
          <w:b/>
          <w:sz w:val="24"/>
          <w:szCs w:val="24"/>
          <w:u w:val="single"/>
        </w:rPr>
      </w:pPr>
      <w:r w:rsidRPr="003C5819">
        <w:rPr>
          <w:rFonts w:ascii="Open Sans" w:eastAsia="Arial" w:hAnsi="Open Sans" w:cs="Open Sans"/>
          <w:b/>
          <w:color w:val="FF0000"/>
          <w:sz w:val="24"/>
          <w:szCs w:val="24"/>
          <w:u w:val="single"/>
        </w:rPr>
        <w:t>CVs submitted without an accompanying cover letter will not be accepted</w:t>
      </w:r>
    </w:p>
    <w:p w14:paraId="1C441EDE" w14:textId="77777777" w:rsidR="00D35E4B" w:rsidRPr="003C5819" w:rsidRDefault="00D35E4B" w:rsidP="00D35E4B">
      <w:pPr>
        <w:ind w:right="-23"/>
        <w:rPr>
          <w:rFonts w:ascii="Open Sans" w:hAnsi="Open Sans" w:cs="Open Sans"/>
          <w:sz w:val="22"/>
          <w:szCs w:val="22"/>
        </w:rPr>
      </w:pPr>
    </w:p>
    <w:p w14:paraId="7C60F0B4" w14:textId="77777777" w:rsidR="00D35E4B" w:rsidRPr="003C5819" w:rsidRDefault="00D35E4B" w:rsidP="00D35E4B">
      <w:pPr>
        <w:ind w:right="-23"/>
        <w:rPr>
          <w:rFonts w:ascii="Open Sans" w:eastAsia="Arial" w:hAnsi="Open Sans" w:cs="Open Sans"/>
          <w:sz w:val="22"/>
          <w:szCs w:val="22"/>
        </w:rPr>
      </w:pPr>
      <w:r w:rsidRPr="003C5819">
        <w:rPr>
          <w:rFonts w:ascii="Open Sans" w:eastAsia="Arial" w:hAnsi="Open Sans" w:cs="Open Sans"/>
          <w:sz w:val="22"/>
          <w:szCs w:val="22"/>
        </w:rPr>
        <w:t xml:space="preserve">Email your CV, Cover Letter and completed Employee Monitoring form to: </w:t>
      </w:r>
      <w:hyperlink r:id="rId10">
        <w:r w:rsidRPr="003C5819">
          <w:rPr>
            <w:rStyle w:val="Hyperlink"/>
            <w:rFonts w:ascii="Open Sans" w:eastAsia="Arial" w:hAnsi="Open Sans" w:cs="Open Sans"/>
            <w:color w:val="00B0F0"/>
            <w:sz w:val="22"/>
            <w:szCs w:val="22"/>
          </w:rPr>
          <w:t>karen.wright@bitcni.org.uk</w:t>
        </w:r>
      </w:hyperlink>
    </w:p>
    <w:p w14:paraId="2DFF233A" w14:textId="77777777" w:rsidR="00D35E4B" w:rsidRPr="003C5819" w:rsidRDefault="00D35E4B" w:rsidP="00D35E4B">
      <w:pPr>
        <w:ind w:right="-23"/>
        <w:rPr>
          <w:rFonts w:ascii="Open Sans" w:hAnsi="Open Sans" w:cs="Open Sans"/>
          <w:sz w:val="22"/>
          <w:szCs w:val="22"/>
        </w:rPr>
      </w:pPr>
    </w:p>
    <w:p w14:paraId="2FF72909" w14:textId="4E034A8C" w:rsidR="00D35E4B" w:rsidRPr="003C5819" w:rsidRDefault="00D35E4B" w:rsidP="00D35E4B">
      <w:pPr>
        <w:ind w:right="-23"/>
        <w:rPr>
          <w:rFonts w:ascii="Open Sans" w:eastAsia="Arial" w:hAnsi="Open Sans" w:cs="Open Sans"/>
          <w:b/>
          <w:sz w:val="22"/>
          <w:szCs w:val="22"/>
        </w:rPr>
      </w:pPr>
      <w:r w:rsidRPr="003C5819">
        <w:rPr>
          <w:rFonts w:ascii="Open Sans" w:eastAsia="Arial" w:hAnsi="Open Sans" w:cs="Open Sans"/>
          <w:b/>
          <w:sz w:val="22"/>
          <w:szCs w:val="22"/>
        </w:rPr>
        <w:t>The closing date for receipt of applications is</w:t>
      </w:r>
      <w:r w:rsidR="00643C18">
        <w:rPr>
          <w:rFonts w:ascii="Open Sans" w:eastAsia="Arial" w:hAnsi="Open Sans" w:cs="Open Sans"/>
          <w:b/>
          <w:sz w:val="22"/>
          <w:szCs w:val="22"/>
        </w:rPr>
        <w:t xml:space="preserve"> 25</w:t>
      </w:r>
      <w:r w:rsidR="00643C18" w:rsidRPr="00643C18">
        <w:rPr>
          <w:rFonts w:ascii="Open Sans" w:eastAsia="Arial" w:hAnsi="Open Sans" w:cs="Open Sans"/>
          <w:b/>
          <w:sz w:val="22"/>
          <w:szCs w:val="22"/>
          <w:vertAlign w:val="superscript"/>
        </w:rPr>
        <w:t>th</w:t>
      </w:r>
      <w:r w:rsidR="00643C18">
        <w:rPr>
          <w:rFonts w:ascii="Open Sans" w:eastAsia="Arial" w:hAnsi="Open Sans" w:cs="Open Sans"/>
          <w:b/>
          <w:sz w:val="22"/>
          <w:szCs w:val="22"/>
        </w:rPr>
        <w:t xml:space="preserve"> April 2025 at 5pm</w:t>
      </w:r>
    </w:p>
    <w:p w14:paraId="7CEC52A5" w14:textId="77777777" w:rsidR="000A46D8" w:rsidRPr="003C5819" w:rsidRDefault="000A46D8" w:rsidP="00851D16">
      <w:pPr>
        <w:ind w:right="-23"/>
        <w:rPr>
          <w:rFonts w:ascii="Open Sans" w:hAnsi="Open Sans" w:cs="Open Sans"/>
          <w:b/>
          <w:sz w:val="22"/>
          <w:szCs w:val="22"/>
        </w:rPr>
      </w:pPr>
    </w:p>
    <w:p w14:paraId="058A5428" w14:textId="16746E36" w:rsidR="003D649E" w:rsidRPr="003C5819" w:rsidRDefault="003D649E" w:rsidP="003D649E">
      <w:pPr>
        <w:pStyle w:val="paragraph"/>
        <w:spacing w:before="0" w:beforeAutospacing="0" w:after="0" w:afterAutospacing="0"/>
        <w:textAlignment w:val="baseline"/>
        <w:rPr>
          <w:rStyle w:val="eop"/>
          <w:rFonts w:ascii="Open Sans" w:eastAsiaTheme="majorEastAsia" w:hAnsi="Open Sans" w:cs="Open Sans"/>
          <w:sz w:val="22"/>
          <w:szCs w:val="22"/>
        </w:rPr>
      </w:pPr>
      <w:r w:rsidRPr="003C5819">
        <w:rPr>
          <w:rStyle w:val="eop"/>
          <w:rFonts w:ascii="Open Sans" w:eastAsiaTheme="majorEastAsia" w:hAnsi="Open Sans" w:cs="Open Sans"/>
          <w:sz w:val="22"/>
          <w:szCs w:val="22"/>
        </w:rPr>
        <w:t xml:space="preserve">We envisage that interviews will take place on </w:t>
      </w:r>
      <w:r w:rsidR="00643C18">
        <w:rPr>
          <w:rStyle w:val="eop"/>
          <w:rFonts w:ascii="Open Sans" w:eastAsiaTheme="majorEastAsia" w:hAnsi="Open Sans" w:cs="Open Sans"/>
          <w:sz w:val="22"/>
          <w:szCs w:val="22"/>
        </w:rPr>
        <w:t>2</w:t>
      </w:r>
      <w:r w:rsidR="00643C18" w:rsidRPr="00643C18">
        <w:rPr>
          <w:rStyle w:val="eop"/>
          <w:rFonts w:ascii="Open Sans" w:eastAsiaTheme="majorEastAsia" w:hAnsi="Open Sans" w:cs="Open Sans"/>
          <w:sz w:val="22"/>
          <w:szCs w:val="22"/>
          <w:vertAlign w:val="superscript"/>
        </w:rPr>
        <w:t>nd</w:t>
      </w:r>
      <w:r w:rsidR="00643C18">
        <w:rPr>
          <w:rStyle w:val="eop"/>
          <w:rFonts w:ascii="Open Sans" w:eastAsiaTheme="majorEastAsia" w:hAnsi="Open Sans" w:cs="Open Sans"/>
          <w:sz w:val="22"/>
          <w:szCs w:val="22"/>
        </w:rPr>
        <w:t xml:space="preserve"> May 2025</w:t>
      </w:r>
    </w:p>
    <w:p w14:paraId="55DEB53B" w14:textId="77777777" w:rsidR="007519D2" w:rsidRPr="003C5819" w:rsidRDefault="007519D2" w:rsidP="00D35E4B">
      <w:pPr>
        <w:ind w:right="-23"/>
        <w:rPr>
          <w:rFonts w:ascii="Open Sans" w:hAnsi="Open Sans" w:cs="Open Sans"/>
          <w:b/>
          <w:sz w:val="22"/>
          <w:szCs w:val="22"/>
        </w:rPr>
      </w:pPr>
    </w:p>
    <w:p w14:paraId="41567AFB" w14:textId="77777777" w:rsidR="00AD0E6F" w:rsidRPr="003C5819" w:rsidRDefault="00AD0E6F" w:rsidP="00D35E4B">
      <w:pPr>
        <w:ind w:right="-23"/>
        <w:rPr>
          <w:rFonts w:ascii="Open Sans" w:hAnsi="Open Sans" w:cs="Open Sans"/>
          <w:b/>
          <w:sz w:val="22"/>
          <w:szCs w:val="22"/>
        </w:rPr>
      </w:pPr>
    </w:p>
    <w:p w14:paraId="7B506D47" w14:textId="77777777" w:rsidR="00B94C57" w:rsidRPr="003C5819" w:rsidRDefault="00B94C57">
      <w:pPr>
        <w:rPr>
          <w:rFonts w:ascii="Open Sans" w:eastAsia="Arial" w:hAnsi="Open Sans" w:cs="Open Sans"/>
        </w:rPr>
      </w:pPr>
    </w:p>
    <w:p w14:paraId="7A97189C" w14:textId="507821C5" w:rsidR="00D35E4B" w:rsidRPr="003C5819" w:rsidRDefault="00D35E4B" w:rsidP="00D35E4B">
      <w:pPr>
        <w:keepNext/>
        <w:spacing w:line="264" w:lineRule="atLeast"/>
        <w:rPr>
          <w:rFonts w:ascii="Open Sans" w:eastAsia="Arial" w:hAnsi="Open Sans" w:cs="Open Sans"/>
          <w:b/>
          <w:color w:val="EC008C"/>
          <w:sz w:val="22"/>
          <w:szCs w:val="22"/>
        </w:rPr>
      </w:pPr>
      <w:r w:rsidRPr="003C5819">
        <w:rPr>
          <w:rFonts w:ascii="Open Sans" w:eastAsia="Arial" w:hAnsi="Open Sans" w:cs="Open Sans"/>
          <w:b/>
          <w:color w:val="EC008C"/>
          <w:sz w:val="22"/>
          <w:szCs w:val="22"/>
        </w:rPr>
        <w:t>Who we are</w:t>
      </w:r>
    </w:p>
    <w:p w14:paraId="17CAEA0B" w14:textId="19008D0A" w:rsidR="00291818" w:rsidRPr="00291818" w:rsidRDefault="00291818" w:rsidP="00291818">
      <w:pPr>
        <w:spacing w:after="240" w:line="288" w:lineRule="auto"/>
        <w:rPr>
          <w:rFonts w:ascii="Open Sans" w:eastAsia="Arial" w:hAnsi="Open Sans" w:cs="Open Sans"/>
          <w:sz w:val="22"/>
          <w:szCs w:val="22"/>
        </w:rPr>
      </w:pPr>
      <w:r w:rsidRPr="00291818">
        <w:rPr>
          <w:rFonts w:ascii="Open Sans" w:eastAsia="Arial" w:hAnsi="Open Sans" w:cs="Open Sans"/>
          <w:sz w:val="22"/>
          <w:szCs w:val="22"/>
        </w:rPr>
        <w:t xml:space="preserve">Business in the Community is a unique movement across the UK of more than 600 member companies – more than 270 of these are in Northern Ireland. Our purpose is to mobilise business as a force for good in society.  Business in the Community’s member companies employ more than 40% of the workforce in Northern Ireland. </w:t>
      </w:r>
    </w:p>
    <w:p w14:paraId="1169CD6F" w14:textId="6DE62FDB" w:rsidR="00D35E4B" w:rsidRPr="003C5819" w:rsidRDefault="00291818" w:rsidP="00D35E4B">
      <w:pPr>
        <w:spacing w:after="240" w:line="288" w:lineRule="auto"/>
        <w:rPr>
          <w:rFonts w:ascii="Open Sans" w:eastAsia="Arial" w:hAnsi="Open Sans" w:cs="Open Sans"/>
          <w:sz w:val="22"/>
          <w:szCs w:val="22"/>
        </w:rPr>
      </w:pPr>
      <w:r w:rsidRPr="00291818">
        <w:rPr>
          <w:rFonts w:ascii="Open Sans" w:eastAsia="Arial" w:hAnsi="Open Sans" w:cs="Open Sans"/>
          <w:sz w:val="22"/>
          <w:szCs w:val="22"/>
        </w:rPr>
        <w:t>Business in the Community membership is a commitment to action and</w:t>
      </w:r>
      <w:r w:rsidR="00596010">
        <w:rPr>
          <w:rFonts w:ascii="Open Sans" w:eastAsia="Arial" w:hAnsi="Open Sans" w:cs="Open Sans"/>
          <w:sz w:val="22"/>
          <w:szCs w:val="22"/>
        </w:rPr>
        <w:t xml:space="preserve"> to</w:t>
      </w:r>
      <w:r w:rsidRPr="00291818">
        <w:rPr>
          <w:rFonts w:ascii="Open Sans" w:eastAsia="Arial" w:hAnsi="Open Sans" w:cs="Open Sans"/>
          <w:sz w:val="22"/>
          <w:szCs w:val="22"/>
        </w:rPr>
        <w:t xml:space="preserve"> the continual improvement of a company’s impact on society. Our members commit to act responsibly within their marketplace and to have a positive impact on their people, our planet and the places where they operate. </w:t>
      </w:r>
      <w:r w:rsidR="00D35E4B" w:rsidRPr="003C5819">
        <w:rPr>
          <w:rFonts w:ascii="Open Sans" w:eastAsia="Arial" w:hAnsi="Open Sans" w:cs="Open Sans"/>
          <w:sz w:val="22"/>
          <w:szCs w:val="22"/>
        </w:rPr>
        <w:t>In the spirit of being a responsible business, our members are signed up to:</w:t>
      </w:r>
    </w:p>
    <w:p w14:paraId="22FAE1E9" w14:textId="32C6D374" w:rsidR="00D35E4B" w:rsidRPr="003C5819" w:rsidRDefault="00D35E4B" w:rsidP="00D35E4B">
      <w:pPr>
        <w:spacing w:after="240" w:line="288" w:lineRule="auto"/>
        <w:rPr>
          <w:rFonts w:ascii="Open Sans" w:eastAsia="Arial" w:hAnsi="Open Sans" w:cs="Open Sans"/>
          <w:sz w:val="22"/>
          <w:szCs w:val="22"/>
        </w:rPr>
      </w:pPr>
      <w:r w:rsidRPr="003C5819">
        <w:rPr>
          <w:rFonts w:ascii="Open Sans" w:eastAsia="Arial" w:hAnsi="Open Sans" w:cs="Open Sans"/>
          <w:b/>
          <w:color w:val="223D74"/>
          <w:sz w:val="22"/>
          <w:szCs w:val="22"/>
        </w:rPr>
        <w:t>Being the best, they can</w:t>
      </w:r>
      <w:r w:rsidR="00596010">
        <w:rPr>
          <w:rFonts w:ascii="Open Sans" w:eastAsia="Arial" w:hAnsi="Open Sans" w:cs="Open Sans"/>
          <w:b/>
          <w:color w:val="223D74"/>
          <w:sz w:val="22"/>
          <w:szCs w:val="22"/>
        </w:rPr>
        <w:t xml:space="preserve"> be</w:t>
      </w:r>
      <w:r w:rsidRPr="003C5819">
        <w:rPr>
          <w:rFonts w:ascii="Open Sans" w:eastAsia="Arial" w:hAnsi="Open Sans" w:cs="Open Sans"/>
          <w:sz w:val="22"/>
          <w:szCs w:val="22"/>
        </w:rPr>
        <w:t xml:space="preserve"> in delivering social, environmental and economic sustainability across all areas of their business.</w:t>
      </w:r>
    </w:p>
    <w:p w14:paraId="1B84BEF4" w14:textId="45687BE8" w:rsidR="00D35E4B" w:rsidRPr="003C5819" w:rsidRDefault="00D35E4B" w:rsidP="00D35E4B">
      <w:pPr>
        <w:spacing w:after="240" w:line="288" w:lineRule="auto"/>
        <w:rPr>
          <w:rFonts w:ascii="Open Sans" w:eastAsia="Arial" w:hAnsi="Open Sans" w:cs="Open Sans"/>
          <w:sz w:val="22"/>
          <w:szCs w:val="22"/>
        </w:rPr>
        <w:sectPr w:rsidR="00D35E4B" w:rsidRPr="003C5819" w:rsidSect="003C5819">
          <w:headerReference w:type="default" r:id="rId11"/>
          <w:footerReference w:type="default" r:id="rId12"/>
          <w:headerReference w:type="first" r:id="rId13"/>
          <w:footerReference w:type="first" r:id="rId14"/>
          <w:pgSz w:w="11906" w:h="16838" w:code="9"/>
          <w:pgMar w:top="720" w:right="720" w:bottom="720" w:left="720" w:header="720" w:footer="567" w:gutter="0"/>
          <w:cols w:space="708"/>
          <w:titlePg/>
          <w:docGrid w:linePitch="360"/>
        </w:sectPr>
      </w:pPr>
      <w:r w:rsidRPr="003C5819">
        <w:rPr>
          <w:rFonts w:ascii="Open Sans" w:eastAsia="Arial" w:hAnsi="Open Sans" w:cs="Open Sans"/>
          <w:b/>
          <w:color w:val="223D74"/>
          <w:sz w:val="22"/>
          <w:szCs w:val="22"/>
        </w:rPr>
        <w:t>Join with other businesses</w:t>
      </w:r>
      <w:r w:rsidRPr="003C5819">
        <w:rPr>
          <w:rFonts w:ascii="Open Sans" w:eastAsia="Arial" w:hAnsi="Open Sans" w:cs="Open Sans"/>
          <w:color w:val="223D74"/>
          <w:sz w:val="22"/>
          <w:szCs w:val="22"/>
        </w:rPr>
        <w:t xml:space="preserve"> </w:t>
      </w:r>
      <w:r w:rsidRPr="003C5819">
        <w:rPr>
          <w:rFonts w:ascii="Open Sans" w:eastAsia="Arial" w:hAnsi="Open Sans" w:cs="Open Sans"/>
          <w:sz w:val="22"/>
          <w:szCs w:val="22"/>
        </w:rPr>
        <w:t>to bring together their collective strength and be a force for good.</w:t>
      </w:r>
    </w:p>
    <w:p w14:paraId="31CF4A64" w14:textId="77777777" w:rsidR="00D35E4B" w:rsidRPr="003C5819" w:rsidRDefault="00D35E4B" w:rsidP="00D35E4B">
      <w:pPr>
        <w:keepNext/>
        <w:spacing w:line="264" w:lineRule="atLeast"/>
        <w:ind w:right="-613"/>
        <w:rPr>
          <w:rFonts w:ascii="Open Sans" w:hAnsi="Open Sans" w:cs="Open Sans"/>
          <w:b/>
          <w:color w:val="EC008C"/>
          <w:sz w:val="22"/>
        </w:rPr>
      </w:pPr>
    </w:p>
    <w:p w14:paraId="6CB9B072" w14:textId="77777777" w:rsidR="00D35E4B" w:rsidRPr="003C5819" w:rsidRDefault="00D35E4B" w:rsidP="00D35E4B">
      <w:pPr>
        <w:keepNext/>
        <w:spacing w:line="264" w:lineRule="atLeast"/>
        <w:ind w:right="-613"/>
        <w:rPr>
          <w:rFonts w:ascii="Open Sans" w:hAnsi="Open Sans" w:cs="Open Sans"/>
          <w:b/>
          <w:color w:val="EC008C"/>
          <w:sz w:val="22"/>
        </w:rPr>
      </w:pPr>
    </w:p>
    <w:p w14:paraId="101306DE" w14:textId="77777777" w:rsidR="008D38F5" w:rsidRDefault="008D38F5" w:rsidP="00D35E4B">
      <w:pPr>
        <w:keepNext/>
        <w:spacing w:line="264" w:lineRule="atLeast"/>
        <w:ind w:right="-613"/>
        <w:rPr>
          <w:rFonts w:ascii="Open Sans" w:eastAsia="Arial" w:hAnsi="Open Sans" w:cs="Open Sans"/>
          <w:b/>
          <w:color w:val="EC008C"/>
          <w:sz w:val="22"/>
          <w:szCs w:val="22"/>
        </w:rPr>
      </w:pPr>
    </w:p>
    <w:p w14:paraId="1CBE249A" w14:textId="77777777" w:rsidR="008D38F5" w:rsidRDefault="008D38F5" w:rsidP="00D35E4B">
      <w:pPr>
        <w:keepNext/>
        <w:spacing w:line="264" w:lineRule="atLeast"/>
        <w:ind w:right="-613"/>
        <w:rPr>
          <w:rFonts w:ascii="Open Sans" w:eastAsia="Arial" w:hAnsi="Open Sans" w:cs="Open Sans"/>
          <w:b/>
          <w:color w:val="EC008C"/>
          <w:sz w:val="22"/>
          <w:szCs w:val="22"/>
        </w:rPr>
      </w:pPr>
    </w:p>
    <w:p w14:paraId="4E9E514F" w14:textId="50064CD3" w:rsidR="00D35E4B" w:rsidRPr="003C5819" w:rsidRDefault="00D35E4B" w:rsidP="00D35E4B">
      <w:pPr>
        <w:keepNext/>
        <w:spacing w:line="264" w:lineRule="atLeast"/>
        <w:ind w:right="-613"/>
        <w:rPr>
          <w:rFonts w:ascii="Open Sans" w:eastAsia="Arial" w:hAnsi="Open Sans" w:cs="Open Sans"/>
          <w:b/>
          <w:color w:val="EC008C"/>
          <w:sz w:val="22"/>
          <w:szCs w:val="22"/>
        </w:rPr>
      </w:pPr>
      <w:r w:rsidRPr="003C5819">
        <w:rPr>
          <w:rFonts w:ascii="Open Sans" w:eastAsia="Arial" w:hAnsi="Open Sans" w:cs="Open Sans"/>
          <w:b/>
          <w:color w:val="EC008C"/>
          <w:sz w:val="22"/>
          <w:szCs w:val="22"/>
        </w:rPr>
        <w:t>What we do</w:t>
      </w:r>
    </w:p>
    <w:p w14:paraId="2AA22628" w14:textId="77777777" w:rsidR="00D35E4B" w:rsidRPr="003C5819" w:rsidRDefault="00D35E4B" w:rsidP="00D35E4B">
      <w:pPr>
        <w:spacing w:after="0" w:line="276" w:lineRule="auto"/>
        <w:rPr>
          <w:rFonts w:ascii="Open Sans" w:eastAsia="Arial" w:hAnsi="Open Sans" w:cs="Open Sans"/>
          <w:sz w:val="22"/>
          <w:szCs w:val="22"/>
        </w:rPr>
      </w:pPr>
      <w:r w:rsidRPr="003C5819">
        <w:rPr>
          <w:rFonts w:ascii="Open Sans" w:eastAsia="Arial" w:hAnsi="Open Sans" w:cs="Open Sans"/>
          <w:sz w:val="22"/>
          <w:szCs w:val="22"/>
        </w:rPr>
        <w:t>We set a course for responsible business.</w:t>
      </w:r>
    </w:p>
    <w:p w14:paraId="3FC8A4C8" w14:textId="77777777" w:rsidR="00434648" w:rsidRPr="003C5819" w:rsidRDefault="00434648" w:rsidP="00D35E4B">
      <w:pPr>
        <w:spacing w:after="0" w:line="276" w:lineRule="auto"/>
        <w:rPr>
          <w:rFonts w:ascii="Open Sans" w:eastAsia="Arial" w:hAnsi="Open Sans" w:cs="Open Sans"/>
          <w:sz w:val="22"/>
          <w:szCs w:val="22"/>
        </w:rPr>
      </w:pPr>
    </w:p>
    <w:p w14:paraId="299E99EF" w14:textId="77777777" w:rsidR="00D35E4B" w:rsidRPr="003C5819" w:rsidRDefault="00D35E4B" w:rsidP="00D35E4B">
      <w:pPr>
        <w:spacing w:after="0" w:line="276" w:lineRule="auto"/>
        <w:rPr>
          <w:rFonts w:ascii="Open Sans" w:eastAsia="Arial" w:hAnsi="Open Sans" w:cs="Open Sans"/>
          <w:sz w:val="22"/>
          <w:szCs w:val="22"/>
        </w:rPr>
      </w:pPr>
      <w:r w:rsidRPr="003C5819">
        <w:rPr>
          <w:rFonts w:ascii="Open Sans" w:eastAsia="Arial" w:hAnsi="Open Sans" w:cs="Open Sans"/>
          <w:sz w:val="22"/>
          <w:szCs w:val="22"/>
        </w:rPr>
        <w:t>We use our CORE framework to guide members on a journey of continuous improvement, working across the whole responsible business agenda. From community engagement to employment, diversity and the circular economy, we offer expert advice and specialist resources, driving best practice by convening, sharing learning and recognising great performance across our influential Network.  </w:t>
      </w:r>
    </w:p>
    <w:p w14:paraId="3173A913" w14:textId="77777777" w:rsidR="00434648" w:rsidRPr="003C5819" w:rsidRDefault="00434648" w:rsidP="00D35E4B">
      <w:pPr>
        <w:spacing w:after="0" w:line="276" w:lineRule="auto"/>
        <w:rPr>
          <w:rFonts w:ascii="Open Sans" w:eastAsia="Arial" w:hAnsi="Open Sans" w:cs="Open Sans"/>
          <w:sz w:val="22"/>
          <w:szCs w:val="22"/>
        </w:rPr>
      </w:pPr>
    </w:p>
    <w:p w14:paraId="448431A7" w14:textId="25FDF72D" w:rsidR="00D35E4B" w:rsidRPr="003C5819" w:rsidRDefault="00D35E4B" w:rsidP="00D35E4B">
      <w:pPr>
        <w:spacing w:after="240" w:line="276" w:lineRule="auto"/>
        <w:rPr>
          <w:rFonts w:ascii="Open Sans" w:eastAsia="Arial" w:hAnsi="Open Sans" w:cs="Open Sans"/>
          <w:sz w:val="22"/>
          <w:szCs w:val="22"/>
        </w:rPr>
      </w:pPr>
      <w:r w:rsidRPr="003C5819">
        <w:rPr>
          <w:rFonts w:ascii="Open Sans" w:eastAsia="Arial" w:hAnsi="Open Sans" w:cs="Open Sans"/>
          <w:sz w:val="22"/>
          <w:szCs w:val="22"/>
        </w:rPr>
        <w:t>Through participation in Business in the Community’s ground-breaking campaigns and programmes, businesses can collaborate and help</w:t>
      </w:r>
      <w:r w:rsidR="009A58A5">
        <w:rPr>
          <w:rFonts w:ascii="Open Sans" w:eastAsia="Arial" w:hAnsi="Open Sans" w:cs="Open Sans"/>
          <w:sz w:val="22"/>
          <w:szCs w:val="22"/>
        </w:rPr>
        <w:t xml:space="preserve"> </w:t>
      </w:r>
      <w:r w:rsidRPr="003C5819">
        <w:rPr>
          <w:rFonts w:ascii="Open Sans" w:eastAsia="Arial" w:hAnsi="Open Sans" w:cs="Open Sans"/>
          <w:sz w:val="22"/>
          <w:szCs w:val="22"/>
        </w:rPr>
        <w:t xml:space="preserve">bring about lasting change on a wider scale </w:t>
      </w:r>
      <w:r w:rsidR="007F2C2B">
        <w:rPr>
          <w:rFonts w:ascii="Open Sans" w:eastAsia="Arial" w:hAnsi="Open Sans" w:cs="Open Sans"/>
          <w:sz w:val="22"/>
          <w:szCs w:val="22"/>
        </w:rPr>
        <w:t xml:space="preserve">that </w:t>
      </w:r>
      <w:r w:rsidRPr="003C5819">
        <w:rPr>
          <w:rFonts w:ascii="Open Sans" w:eastAsia="Arial" w:hAnsi="Open Sans" w:cs="Open Sans"/>
          <w:sz w:val="22"/>
          <w:szCs w:val="22"/>
        </w:rPr>
        <w:t>benefits both business and society.</w:t>
      </w:r>
    </w:p>
    <w:p w14:paraId="5E89CB4F" w14:textId="77777777" w:rsidR="006B5AE1" w:rsidRPr="003C5819" w:rsidRDefault="006B5AE1" w:rsidP="00D35E4B">
      <w:pPr>
        <w:rPr>
          <w:rFonts w:ascii="Open Sans" w:eastAsia="Arial" w:hAnsi="Open Sans" w:cs="Open Sans"/>
          <w:b/>
          <w:color w:val="EC008C"/>
          <w:sz w:val="22"/>
          <w:szCs w:val="22"/>
        </w:rPr>
      </w:pPr>
    </w:p>
    <w:p w14:paraId="3B5855D1" w14:textId="10106027" w:rsidR="00D35E4B" w:rsidRPr="003C5819" w:rsidRDefault="00D35E4B" w:rsidP="00D35E4B">
      <w:pPr>
        <w:rPr>
          <w:rFonts w:ascii="Open Sans" w:eastAsia="Arial" w:hAnsi="Open Sans" w:cs="Open Sans"/>
          <w:b/>
          <w:color w:val="EC008C"/>
          <w:sz w:val="22"/>
          <w:szCs w:val="22"/>
        </w:rPr>
      </w:pPr>
      <w:r w:rsidRPr="003C5819">
        <w:rPr>
          <w:rFonts w:ascii="Open Sans" w:eastAsia="Arial" w:hAnsi="Open Sans" w:cs="Open Sans"/>
          <w:b/>
          <w:color w:val="EC008C"/>
          <w:sz w:val="22"/>
          <w:szCs w:val="22"/>
        </w:rPr>
        <w:t>Working</w:t>
      </w:r>
      <w:r w:rsidR="006B5AE1" w:rsidRPr="003C5819">
        <w:rPr>
          <w:rFonts w:ascii="Open Sans" w:eastAsia="Arial" w:hAnsi="Open Sans" w:cs="Open Sans"/>
          <w:b/>
          <w:color w:val="EC008C"/>
          <w:sz w:val="22"/>
          <w:szCs w:val="22"/>
        </w:rPr>
        <w:t xml:space="preserve"> at Business in the Community</w:t>
      </w:r>
    </w:p>
    <w:p w14:paraId="10124D69" w14:textId="571CCFC3" w:rsidR="00D35E4B" w:rsidRPr="003C5819" w:rsidRDefault="00D35E4B" w:rsidP="00D35E4B">
      <w:pPr>
        <w:spacing w:after="240" w:line="288" w:lineRule="auto"/>
        <w:rPr>
          <w:rFonts w:ascii="Open Sans" w:eastAsia="Arial" w:hAnsi="Open Sans" w:cs="Open Sans"/>
          <w:sz w:val="22"/>
          <w:szCs w:val="22"/>
        </w:rPr>
      </w:pPr>
      <w:r w:rsidRPr="003C5819">
        <w:rPr>
          <w:rFonts w:ascii="Open Sans" w:eastAsia="Arial" w:hAnsi="Open Sans" w:cs="Open Sans"/>
          <w:sz w:val="22"/>
          <w:szCs w:val="22"/>
        </w:rPr>
        <w:t xml:space="preserve">The post holder may be required to carry out other duties that are reasonably considered </w:t>
      </w:r>
      <w:r w:rsidR="007F2C2B">
        <w:rPr>
          <w:rFonts w:ascii="Open Sans" w:eastAsia="Arial" w:hAnsi="Open Sans" w:cs="Open Sans"/>
          <w:sz w:val="22"/>
          <w:szCs w:val="22"/>
        </w:rPr>
        <w:t>to be</w:t>
      </w:r>
      <w:r w:rsidR="007F2C2B" w:rsidRPr="003C5819">
        <w:rPr>
          <w:rFonts w:ascii="Open Sans" w:eastAsia="Arial" w:hAnsi="Open Sans" w:cs="Open Sans"/>
          <w:sz w:val="22"/>
          <w:szCs w:val="22"/>
        </w:rPr>
        <w:t xml:space="preserve"> </w:t>
      </w:r>
      <w:r w:rsidRPr="003C5819">
        <w:rPr>
          <w:rFonts w:ascii="Open Sans" w:eastAsia="Arial" w:hAnsi="Open Sans" w:cs="Open Sans"/>
          <w:sz w:val="22"/>
          <w:szCs w:val="22"/>
        </w:rPr>
        <w:t>within the scope and purpose of the job and the aptitudes of the job holder.</w:t>
      </w:r>
    </w:p>
    <w:p w14:paraId="29306C12" w14:textId="54CEE766" w:rsidR="00D35E4B" w:rsidRPr="003C5819" w:rsidRDefault="00D35E4B" w:rsidP="00D35E4B">
      <w:pPr>
        <w:spacing w:after="240" w:line="288" w:lineRule="auto"/>
        <w:rPr>
          <w:rFonts w:ascii="Open Sans" w:eastAsia="Arial" w:hAnsi="Open Sans" w:cs="Open Sans"/>
          <w:sz w:val="22"/>
          <w:szCs w:val="22"/>
        </w:rPr>
      </w:pPr>
      <w:r w:rsidRPr="003C5819">
        <w:rPr>
          <w:rFonts w:ascii="Open Sans" w:eastAsia="Arial" w:hAnsi="Open Sans" w:cs="Open Sans"/>
          <w:sz w:val="22"/>
          <w:szCs w:val="22"/>
        </w:rPr>
        <w:t>Th</w:t>
      </w:r>
      <w:r w:rsidR="00E50280" w:rsidRPr="003C5819">
        <w:rPr>
          <w:rFonts w:ascii="Open Sans" w:eastAsia="Arial" w:hAnsi="Open Sans" w:cs="Open Sans"/>
          <w:sz w:val="22"/>
          <w:szCs w:val="22"/>
        </w:rPr>
        <w:t>e</w:t>
      </w:r>
      <w:r w:rsidRPr="003C5819">
        <w:rPr>
          <w:rFonts w:ascii="Open Sans" w:eastAsia="Arial" w:hAnsi="Open Sans" w:cs="Open Sans"/>
          <w:sz w:val="22"/>
          <w:szCs w:val="22"/>
        </w:rPr>
        <w:t xml:space="preserve"> job description reflects the current requirements of the post. As duties and responsibilities change and develop due to organisational </w:t>
      </w:r>
      <w:r w:rsidR="009762F8">
        <w:rPr>
          <w:rFonts w:ascii="Open Sans" w:eastAsia="Arial" w:hAnsi="Open Sans" w:cs="Open Sans"/>
          <w:sz w:val="22"/>
          <w:szCs w:val="22"/>
        </w:rPr>
        <w:t xml:space="preserve">needs </w:t>
      </w:r>
      <w:r w:rsidRPr="003C5819">
        <w:rPr>
          <w:rFonts w:ascii="Open Sans" w:eastAsia="Arial" w:hAnsi="Open Sans" w:cs="Open Sans"/>
          <w:sz w:val="22"/>
          <w:szCs w:val="22"/>
        </w:rPr>
        <w:t>and other circumstances, the actual duties and responsibilities will vary from the particulars of th</w:t>
      </w:r>
      <w:r w:rsidR="00E50280" w:rsidRPr="003C5819">
        <w:rPr>
          <w:rFonts w:ascii="Open Sans" w:eastAsia="Arial" w:hAnsi="Open Sans" w:cs="Open Sans"/>
          <w:sz w:val="22"/>
          <w:szCs w:val="22"/>
        </w:rPr>
        <w:t>e</w:t>
      </w:r>
      <w:r w:rsidRPr="003C5819">
        <w:rPr>
          <w:rFonts w:ascii="Open Sans" w:eastAsia="Arial" w:hAnsi="Open Sans" w:cs="Open Sans"/>
          <w:sz w:val="22"/>
          <w:szCs w:val="22"/>
        </w:rPr>
        <w:t xml:space="preserve"> job description.</w:t>
      </w:r>
    </w:p>
    <w:p w14:paraId="645C1BAF" w14:textId="20900C3F" w:rsidR="00D35E4B" w:rsidRPr="003C5819" w:rsidRDefault="00D35E4B" w:rsidP="00D35E4B">
      <w:pPr>
        <w:spacing w:after="240" w:line="288" w:lineRule="auto"/>
        <w:rPr>
          <w:rFonts w:ascii="Open Sans" w:eastAsia="Arial" w:hAnsi="Open Sans" w:cs="Open Sans"/>
          <w:sz w:val="22"/>
          <w:szCs w:val="22"/>
        </w:rPr>
      </w:pPr>
      <w:r w:rsidRPr="003C5819">
        <w:rPr>
          <w:rFonts w:ascii="Open Sans" w:eastAsia="Arial" w:hAnsi="Open Sans" w:cs="Open Sans"/>
          <w:sz w:val="22"/>
          <w:szCs w:val="22"/>
        </w:rPr>
        <w:t xml:space="preserve">We currently operate a hybrid working policy, incorporating home-based and office time. This may be subject to review. For this role, it is anticipated that </w:t>
      </w:r>
      <w:r w:rsidR="009762F8">
        <w:rPr>
          <w:rFonts w:ascii="Open Sans" w:eastAsia="Arial" w:hAnsi="Open Sans" w:cs="Open Sans"/>
          <w:sz w:val="22"/>
          <w:szCs w:val="22"/>
        </w:rPr>
        <w:t>three</w:t>
      </w:r>
      <w:r w:rsidRPr="003C5819">
        <w:rPr>
          <w:rFonts w:ascii="Open Sans" w:eastAsia="Arial" w:hAnsi="Open Sans" w:cs="Open Sans"/>
          <w:sz w:val="22"/>
          <w:szCs w:val="22"/>
        </w:rPr>
        <w:t xml:space="preserve"> days per week will be spent</w:t>
      </w:r>
      <w:r w:rsidR="007A25B1" w:rsidRPr="003C5819">
        <w:rPr>
          <w:rFonts w:ascii="Open Sans" w:eastAsia="Arial" w:hAnsi="Open Sans" w:cs="Open Sans"/>
          <w:sz w:val="22"/>
          <w:szCs w:val="22"/>
        </w:rPr>
        <w:t xml:space="preserve"> in a combination of office time and at member</w:t>
      </w:r>
      <w:r w:rsidR="00492600" w:rsidRPr="003C5819">
        <w:rPr>
          <w:rFonts w:ascii="Open Sans" w:eastAsia="Arial" w:hAnsi="Open Sans" w:cs="Open Sans"/>
          <w:sz w:val="22"/>
          <w:szCs w:val="22"/>
        </w:rPr>
        <w:t xml:space="preserve"> company meetings</w:t>
      </w:r>
      <w:r w:rsidRPr="003C5819">
        <w:rPr>
          <w:rFonts w:ascii="Open Sans" w:eastAsia="Arial" w:hAnsi="Open Sans" w:cs="Open Sans"/>
          <w:sz w:val="22"/>
          <w:szCs w:val="22"/>
        </w:rPr>
        <w:t xml:space="preserve"> and that may change depending on the needs of the role. In the initial induction stages, the post holder may be required to work from the office additional days each week. Home </w:t>
      </w:r>
      <w:r w:rsidRPr="003C5819">
        <w:rPr>
          <w:rFonts w:ascii="Open Sans" w:hAnsi="Open Sans" w:cs="Open Sans"/>
          <w:sz w:val="22"/>
          <w:szCs w:val="22"/>
        </w:rPr>
        <w:t xml:space="preserve">working will </w:t>
      </w:r>
      <w:r w:rsidRPr="003C5819">
        <w:rPr>
          <w:rFonts w:ascii="Open Sans" w:eastAsia="Arial" w:hAnsi="Open Sans" w:cs="Open Sans"/>
          <w:sz w:val="22"/>
          <w:szCs w:val="22"/>
        </w:rPr>
        <w:t>require the appropriate desk/working set-up in line with health and safety guidelines which will be outlined at induction.</w:t>
      </w:r>
    </w:p>
    <w:p w14:paraId="3C9EE809" w14:textId="2BC3F2B4" w:rsidR="00D35E4B" w:rsidRPr="003C5819" w:rsidRDefault="0063200B" w:rsidP="003C5819">
      <w:pPr>
        <w:overflowPunct w:val="0"/>
        <w:autoSpaceDE w:val="0"/>
        <w:autoSpaceDN w:val="0"/>
        <w:spacing w:after="240" w:line="288" w:lineRule="auto"/>
        <w:rPr>
          <w:rFonts w:ascii="Open Sans" w:eastAsia="Arial" w:hAnsi="Open Sans" w:cs="Open Sans"/>
          <w:sz w:val="22"/>
          <w:szCs w:val="22"/>
        </w:rPr>
      </w:pPr>
      <w:r w:rsidRPr="003C5819">
        <w:rPr>
          <w:rFonts w:ascii="Open Sans" w:eastAsia="Arial" w:hAnsi="Open Sans" w:cs="Open Sans"/>
          <w:sz w:val="22"/>
          <w:szCs w:val="22"/>
        </w:rPr>
        <w:t>A f</w:t>
      </w:r>
      <w:r w:rsidR="00D35E4B" w:rsidRPr="003C5819">
        <w:rPr>
          <w:rFonts w:ascii="Open Sans" w:eastAsia="Arial" w:hAnsi="Open Sans" w:cs="Open Sans"/>
          <w:sz w:val="22"/>
          <w:szCs w:val="22"/>
        </w:rPr>
        <w:t>ull driving licence and access to a car OR access to a form of transport for business use</w:t>
      </w:r>
      <w:r w:rsidR="007E4077" w:rsidRPr="003C5819">
        <w:rPr>
          <w:rFonts w:ascii="Open Sans" w:eastAsia="Arial" w:hAnsi="Open Sans" w:cs="Open Sans"/>
          <w:sz w:val="22"/>
          <w:szCs w:val="22"/>
        </w:rPr>
        <w:t xml:space="preserve"> is necessary,</w:t>
      </w:r>
      <w:r w:rsidR="00D35E4B" w:rsidRPr="003C5819">
        <w:rPr>
          <w:rFonts w:ascii="Open Sans" w:eastAsia="Arial" w:hAnsi="Open Sans" w:cs="Open Sans"/>
          <w:sz w:val="22"/>
          <w:szCs w:val="22"/>
        </w:rPr>
        <w:t xml:space="preserve"> as travel across Northern Ireland will be required in this role.</w:t>
      </w:r>
    </w:p>
    <w:p w14:paraId="791B7D2D" w14:textId="55037A64" w:rsidR="00D35E4B" w:rsidRPr="003C5819" w:rsidRDefault="00D35E4B" w:rsidP="003C5819">
      <w:pPr>
        <w:spacing w:after="240" w:line="288" w:lineRule="auto"/>
        <w:rPr>
          <w:rFonts w:ascii="Open Sans" w:eastAsia="Arial" w:hAnsi="Open Sans" w:cs="Open Sans"/>
          <w:sz w:val="22"/>
          <w:szCs w:val="22"/>
        </w:rPr>
      </w:pPr>
      <w:r w:rsidRPr="003C5819">
        <w:rPr>
          <w:rFonts w:ascii="Open Sans" w:eastAsia="Arial" w:hAnsi="Open Sans" w:cs="Open Sans"/>
          <w:sz w:val="22"/>
          <w:szCs w:val="22"/>
        </w:rPr>
        <w:t>You may be required to attend occasional evening and early morning events</w:t>
      </w:r>
      <w:r w:rsidR="00AD0E6F" w:rsidRPr="003C5819">
        <w:rPr>
          <w:rFonts w:ascii="Open Sans" w:eastAsia="Arial" w:hAnsi="Open Sans" w:cs="Open Sans"/>
          <w:sz w:val="22"/>
          <w:szCs w:val="22"/>
        </w:rPr>
        <w:t>,</w:t>
      </w:r>
      <w:r w:rsidRPr="003C5819">
        <w:rPr>
          <w:rFonts w:ascii="Open Sans" w:eastAsia="Arial" w:hAnsi="Open Sans" w:cs="Open Sans"/>
          <w:sz w:val="22"/>
          <w:szCs w:val="22"/>
        </w:rPr>
        <w:t xml:space="preserve"> and some travel may also be involved. </w:t>
      </w:r>
    </w:p>
    <w:sectPr w:rsidR="00D35E4B" w:rsidRPr="003C5819" w:rsidSect="003C58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0CE78" w14:textId="77777777" w:rsidR="002078FF" w:rsidRDefault="002078FF">
      <w:pPr>
        <w:spacing w:after="0" w:line="240" w:lineRule="auto"/>
      </w:pPr>
      <w:r>
        <w:separator/>
      </w:r>
    </w:p>
  </w:endnote>
  <w:endnote w:type="continuationSeparator" w:id="0">
    <w:p w14:paraId="4A336CA9" w14:textId="77777777" w:rsidR="002078FF" w:rsidRDefault="002078FF">
      <w:pPr>
        <w:spacing w:after="0" w:line="240" w:lineRule="auto"/>
      </w:pPr>
      <w:r>
        <w:continuationSeparator/>
      </w:r>
    </w:p>
  </w:endnote>
  <w:endnote w:type="continuationNotice" w:id="1">
    <w:p w14:paraId="6E28A6B3" w14:textId="77777777" w:rsidR="002078FF" w:rsidRDefault="00207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B402" w14:textId="77777777" w:rsidR="00D35E4B" w:rsidRDefault="00D35E4B" w:rsidP="003C5819">
    <w:pPr>
      <w:pStyle w:val="Footer"/>
      <w:jc w:val="right"/>
    </w:pPr>
    <w:r>
      <w:t xml:space="preserve">Page </w:t>
    </w:r>
    <w:r w:rsidRPr="00D35CC4">
      <w:rPr>
        <w:rFonts w:ascii="Arial Black" w:hAnsi="Arial Black"/>
      </w:rPr>
      <w:fldChar w:fldCharType="begin"/>
    </w:r>
    <w:r w:rsidRPr="00D35CC4">
      <w:rPr>
        <w:rFonts w:ascii="Arial Black" w:hAnsi="Arial Black"/>
      </w:rPr>
      <w:instrText xml:space="preserve"> page</w:instrText>
    </w:r>
    <w:r w:rsidRPr="00D35CC4">
      <w:rPr>
        <w:rFonts w:ascii="Arial Black" w:hAnsi="Arial Black"/>
      </w:rPr>
      <w:fldChar w:fldCharType="separate"/>
    </w:r>
    <w:r w:rsidRPr="00D35CC4">
      <w:rPr>
        <w:rFonts w:ascii="Arial Black" w:hAnsi="Arial Black"/>
      </w:rPr>
      <w:t>2</w:t>
    </w:r>
    <w:r w:rsidRPr="00D35CC4">
      <w:rPr>
        <w:rFonts w:ascii="Arial Black" w:hAnsi="Arial Black"/>
      </w:rPr>
      <w:fldChar w:fldCharType="end"/>
    </w:r>
  </w:p>
  <w:p w14:paraId="28AC5C7D" w14:textId="77777777" w:rsidR="00D35E4B" w:rsidRPr="00D35CC4" w:rsidRDefault="00D35E4B" w:rsidP="003C5819">
    <w:pPr>
      <w:pStyle w:val="Footer"/>
      <w:jc w:val="right"/>
    </w:pPr>
    <w:r w:rsidRPr="00A15B00">
      <w:t xml:space="preserve">© Business in the Community </w:t>
    </w:r>
    <w:r>
      <w:t>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W w:w="20978" w:type="dxa"/>
      <w:tblBorders>
        <w:top w:val="single" w:sz="4" w:space="0" w:color="CCCCCC" w:themeColor="text1" w:themeTint="33"/>
        <w:left w:val="none" w:sz="0" w:space="0" w:color="auto"/>
        <w:bottom w:val="none" w:sz="0" w:space="0" w:color="auto"/>
        <w:right w:val="none" w:sz="0" w:space="0" w:color="auto"/>
        <w:insideH w:val="single" w:sz="4" w:space="0" w:color="999999" w:themeColor="text1" w:themeTint="66"/>
        <w:insideV w:val="single" w:sz="4" w:space="0" w:color="999999" w:themeColor="text1" w:themeTint="66"/>
      </w:tblBorders>
      <w:tblCellMar>
        <w:top w:w="45" w:type="dxa"/>
        <w:left w:w="45" w:type="dxa"/>
        <w:bottom w:w="45" w:type="dxa"/>
        <w:right w:w="45" w:type="dxa"/>
      </w:tblCellMar>
      <w:tblLook w:val="04A0" w:firstRow="1" w:lastRow="0" w:firstColumn="1" w:lastColumn="0" w:noHBand="0" w:noVBand="1"/>
    </w:tblPr>
    <w:tblGrid>
      <w:gridCol w:w="3496"/>
      <w:gridCol w:w="3496"/>
      <w:gridCol w:w="3496"/>
      <w:gridCol w:w="3496"/>
      <w:gridCol w:w="3497"/>
      <w:gridCol w:w="3497"/>
    </w:tblGrid>
    <w:tr w:rsidR="00D35E4B" w14:paraId="07DE7F29" w14:textId="77777777">
      <w:tc>
        <w:tcPr>
          <w:tcW w:w="3496" w:type="dxa"/>
          <w:tcBorders>
            <w:top w:val="single" w:sz="4" w:space="0" w:color="CCCCCC" w:themeColor="text1" w:themeTint="33"/>
            <w:left w:val="nil"/>
            <w:bottom w:val="nil"/>
            <w:right w:val="single" w:sz="4" w:space="0" w:color="CCCCCC" w:themeColor="text1" w:themeTint="33"/>
          </w:tcBorders>
        </w:tcPr>
        <w:p w14:paraId="073221F7" w14:textId="77777777" w:rsidR="00D35E4B" w:rsidRPr="00776A54" w:rsidRDefault="00D35E4B">
          <w:pPr>
            <w:pStyle w:val="Footer"/>
            <w:spacing w:before="40" w:after="40"/>
            <w:rPr>
              <w:sz w:val="14"/>
              <w:szCs w:val="14"/>
            </w:rPr>
          </w:pPr>
          <w:r w:rsidRPr="00776A54">
            <w:rPr>
              <w:b/>
              <w:bCs/>
              <w:sz w:val="14"/>
              <w:szCs w:val="14"/>
            </w:rPr>
            <w:t>Northern Ireland Chair:</w:t>
          </w:r>
          <w:r w:rsidRPr="00776A54">
            <w:rPr>
              <w:sz w:val="14"/>
              <w:szCs w:val="14"/>
            </w:rPr>
            <w:t xml:space="preserve"> </w:t>
          </w:r>
          <w:r w:rsidRPr="00D0050E">
            <w:rPr>
              <w:sz w:val="14"/>
              <w:szCs w:val="14"/>
            </w:rPr>
            <w:t>Vicky Davies</w:t>
          </w:r>
        </w:p>
        <w:p w14:paraId="294DB170" w14:textId="77777777" w:rsidR="00D35E4B" w:rsidRPr="00776A54" w:rsidRDefault="00D35E4B">
          <w:pPr>
            <w:pStyle w:val="Footer"/>
            <w:spacing w:before="40" w:after="40"/>
            <w:rPr>
              <w:sz w:val="14"/>
              <w:szCs w:val="14"/>
            </w:rPr>
          </w:pPr>
          <w:r w:rsidRPr="00776A54">
            <w:rPr>
              <w:b/>
              <w:bCs/>
              <w:sz w:val="14"/>
              <w:szCs w:val="14"/>
            </w:rPr>
            <w:t>Managing Director:</w:t>
          </w:r>
          <w:r w:rsidRPr="00776A54">
            <w:rPr>
              <w:sz w:val="14"/>
              <w:szCs w:val="14"/>
            </w:rPr>
            <w:t xml:space="preserve"> Kieran Harding</w:t>
          </w:r>
        </w:p>
        <w:p w14:paraId="249CE2B5" w14:textId="77777777" w:rsidR="00D35E4B" w:rsidRPr="00776A54" w:rsidRDefault="00D35E4B">
          <w:pPr>
            <w:pStyle w:val="Footer"/>
            <w:spacing w:before="40" w:after="40"/>
            <w:rPr>
              <w:sz w:val="14"/>
              <w:szCs w:val="14"/>
            </w:rPr>
          </w:pPr>
          <w:r w:rsidRPr="00776A54">
            <w:rPr>
              <w:b/>
              <w:bCs/>
              <w:sz w:val="14"/>
              <w:szCs w:val="14"/>
            </w:rPr>
            <w:t>Chairman:</w:t>
          </w:r>
          <w:r w:rsidRPr="00776A54">
            <w:rPr>
              <w:sz w:val="14"/>
              <w:szCs w:val="14"/>
            </w:rPr>
            <w:t xml:space="preserve"> </w:t>
          </w:r>
          <w:r>
            <w:rPr>
              <w:sz w:val="14"/>
              <w:szCs w:val="14"/>
            </w:rPr>
            <w:t>Peter Harrison</w:t>
          </w:r>
        </w:p>
        <w:p w14:paraId="31B1F9DB" w14:textId="77777777" w:rsidR="00D35E4B" w:rsidRDefault="00D35E4B">
          <w:pPr>
            <w:pStyle w:val="Footer"/>
            <w:spacing w:before="40" w:after="40"/>
            <w:rPr>
              <w:sz w:val="14"/>
              <w:szCs w:val="14"/>
            </w:rPr>
          </w:pPr>
          <w:r w:rsidRPr="00776A54">
            <w:rPr>
              <w:b/>
              <w:bCs/>
              <w:sz w:val="14"/>
              <w:szCs w:val="14"/>
            </w:rPr>
            <w:t>Chief Executive:</w:t>
          </w:r>
          <w:r w:rsidRPr="00776A54">
            <w:rPr>
              <w:sz w:val="14"/>
              <w:szCs w:val="14"/>
            </w:rPr>
            <w:t xml:space="preserve"> </w:t>
          </w:r>
          <w:r w:rsidRPr="009D1A15">
            <w:rPr>
              <w:sz w:val="14"/>
              <w:szCs w:val="14"/>
            </w:rPr>
            <w:t>Mary Macleod</w:t>
          </w:r>
        </w:p>
      </w:tc>
      <w:tc>
        <w:tcPr>
          <w:tcW w:w="3496" w:type="dxa"/>
          <w:tcBorders>
            <w:top w:val="single" w:sz="4" w:space="0" w:color="CCCCCC" w:themeColor="text1" w:themeTint="33"/>
            <w:left w:val="nil"/>
            <w:bottom w:val="nil"/>
            <w:right w:val="single" w:sz="4" w:space="0" w:color="CCCCCC" w:themeColor="text1" w:themeTint="33"/>
          </w:tcBorders>
        </w:tcPr>
        <w:p w14:paraId="13CB1C51" w14:textId="77777777" w:rsidR="00D35E4B" w:rsidRPr="00776A54" w:rsidRDefault="00D35E4B">
          <w:pPr>
            <w:pStyle w:val="Footer"/>
            <w:spacing w:before="40" w:after="40"/>
            <w:rPr>
              <w:sz w:val="14"/>
              <w:szCs w:val="14"/>
            </w:rPr>
          </w:pPr>
          <w:r w:rsidRPr="00776A54">
            <w:rPr>
              <w:sz w:val="14"/>
              <w:szCs w:val="14"/>
            </w:rPr>
            <w:t>Business in the Community is a registered charity</w:t>
          </w:r>
          <w:r w:rsidRPr="00776A54">
            <w:rPr>
              <w:sz w:val="14"/>
              <w:szCs w:val="14"/>
            </w:rPr>
            <w:br/>
            <w:t>in England and Wales (297716) and Scotland (SC046226).</w:t>
          </w:r>
        </w:p>
        <w:p w14:paraId="720A11C6" w14:textId="77777777" w:rsidR="00D35E4B" w:rsidRPr="00776A54" w:rsidRDefault="00D35E4B">
          <w:pPr>
            <w:pStyle w:val="Footer"/>
            <w:spacing w:before="40" w:after="40"/>
            <w:rPr>
              <w:sz w:val="14"/>
              <w:szCs w:val="14"/>
            </w:rPr>
          </w:pPr>
          <w:r w:rsidRPr="00776A54">
            <w:rPr>
              <w:sz w:val="14"/>
              <w:szCs w:val="14"/>
            </w:rPr>
            <w:t>Company limited by guarantee No. 1619253</w:t>
          </w:r>
        </w:p>
        <w:p w14:paraId="0758BFEC" w14:textId="77777777" w:rsidR="00D35E4B" w:rsidRDefault="00D35E4B">
          <w:pPr>
            <w:pStyle w:val="Footer"/>
            <w:spacing w:before="40" w:after="40"/>
            <w:rPr>
              <w:sz w:val="14"/>
              <w:szCs w:val="14"/>
            </w:rPr>
          </w:pPr>
          <w:hyperlink r:id="rId1" w:history="1">
            <w:r w:rsidRPr="00776A54">
              <w:rPr>
                <w:rStyle w:val="Hyperlink"/>
                <w:rFonts w:eastAsiaTheme="majorEastAsia"/>
                <w:sz w:val="14"/>
                <w:szCs w:val="14"/>
              </w:rPr>
              <w:t>www.bitcni.org.uk</w:t>
            </w:r>
          </w:hyperlink>
        </w:p>
      </w:tc>
      <w:tc>
        <w:tcPr>
          <w:tcW w:w="3496" w:type="dxa"/>
          <w:tcBorders>
            <w:top w:val="single" w:sz="4" w:space="0" w:color="CCCCCC" w:themeColor="text1" w:themeTint="33"/>
            <w:left w:val="nil"/>
            <w:bottom w:val="nil"/>
            <w:right w:val="single" w:sz="4" w:space="0" w:color="CCCCCC" w:themeColor="text1" w:themeTint="33"/>
          </w:tcBorders>
        </w:tcPr>
        <w:p w14:paraId="72C77AA7" w14:textId="77777777" w:rsidR="00D35E4B" w:rsidRDefault="00D35E4B">
          <w:pPr>
            <w:pStyle w:val="Footer"/>
            <w:spacing w:before="40" w:after="40"/>
            <w:rPr>
              <w:sz w:val="14"/>
              <w:szCs w:val="14"/>
            </w:rPr>
          </w:pPr>
          <w:r w:rsidRPr="00776A54">
            <w:rPr>
              <w:b/>
              <w:bCs/>
              <w:sz w:val="14"/>
              <w:szCs w:val="14"/>
            </w:rPr>
            <w:t>Northern Ireland Office:</w:t>
          </w:r>
          <w:r w:rsidRPr="00776A54">
            <w:rPr>
              <w:sz w:val="14"/>
              <w:szCs w:val="14"/>
            </w:rPr>
            <w:br/>
            <w:t>Bridge House, 2 Paulett Avenue</w:t>
          </w:r>
          <w:r>
            <w:rPr>
              <w:sz w:val="14"/>
              <w:szCs w:val="14"/>
            </w:rPr>
            <w:t xml:space="preserve">, </w:t>
          </w:r>
        </w:p>
        <w:p w14:paraId="69B9422A" w14:textId="77777777" w:rsidR="00D35E4B" w:rsidRPr="00776A54" w:rsidRDefault="00D35E4B">
          <w:pPr>
            <w:pStyle w:val="Footer"/>
            <w:spacing w:before="40" w:after="40"/>
            <w:rPr>
              <w:sz w:val="14"/>
              <w:szCs w:val="14"/>
            </w:rPr>
          </w:pPr>
          <w:r w:rsidRPr="00776A54">
            <w:rPr>
              <w:sz w:val="14"/>
              <w:szCs w:val="14"/>
            </w:rPr>
            <w:t>Belfast, BT5 4HD</w:t>
          </w:r>
        </w:p>
        <w:p w14:paraId="032C3BE0" w14:textId="77777777" w:rsidR="00D35E4B" w:rsidRPr="00776A54" w:rsidRDefault="00D35E4B">
          <w:pPr>
            <w:pStyle w:val="Footer"/>
            <w:spacing w:before="40" w:after="40"/>
            <w:rPr>
              <w:b/>
              <w:bCs/>
              <w:sz w:val="14"/>
              <w:szCs w:val="14"/>
            </w:rPr>
          </w:pPr>
          <w:r w:rsidRPr="00776A54">
            <w:rPr>
              <w:b/>
              <w:bCs/>
              <w:sz w:val="14"/>
              <w:szCs w:val="14"/>
            </w:rPr>
            <w:t>Registered Office:</w:t>
          </w:r>
        </w:p>
        <w:p w14:paraId="5301A218" w14:textId="77777777" w:rsidR="00D35E4B" w:rsidRDefault="00D35E4B">
          <w:pPr>
            <w:pStyle w:val="Footer"/>
            <w:spacing w:before="40" w:after="40"/>
            <w:rPr>
              <w:sz w:val="14"/>
              <w:szCs w:val="14"/>
            </w:rPr>
          </w:pPr>
          <w:r w:rsidRPr="00776A54">
            <w:rPr>
              <w:sz w:val="14"/>
              <w:szCs w:val="14"/>
            </w:rPr>
            <w:t>167 Shepherdess Walk, London, N1 7RQ</w:t>
          </w:r>
        </w:p>
      </w:tc>
      <w:tc>
        <w:tcPr>
          <w:tcW w:w="3496" w:type="dxa"/>
          <w:tcBorders>
            <w:top w:val="single" w:sz="4" w:space="0" w:color="CCCCCC" w:themeColor="text1" w:themeTint="33"/>
            <w:left w:val="nil"/>
            <w:bottom w:val="nil"/>
            <w:right w:val="single" w:sz="4" w:space="0" w:color="CCCCCC" w:themeColor="text1" w:themeTint="33"/>
          </w:tcBorders>
        </w:tcPr>
        <w:p w14:paraId="00B44286" w14:textId="77777777" w:rsidR="00D35E4B" w:rsidRDefault="00D35E4B">
          <w:pPr>
            <w:pStyle w:val="Footer"/>
            <w:spacing w:before="40" w:after="40"/>
            <w:rPr>
              <w:sz w:val="14"/>
              <w:szCs w:val="14"/>
            </w:rPr>
          </w:pPr>
        </w:p>
      </w:tc>
      <w:tc>
        <w:tcPr>
          <w:tcW w:w="3497" w:type="dxa"/>
          <w:tcBorders>
            <w:top w:val="single" w:sz="4" w:space="0" w:color="CCCCCC" w:themeColor="text1" w:themeTint="33"/>
            <w:left w:val="single" w:sz="4" w:space="0" w:color="CCCCCC" w:themeColor="text1" w:themeTint="33"/>
            <w:bottom w:val="nil"/>
            <w:right w:val="single" w:sz="4" w:space="0" w:color="CCCCCC" w:themeColor="text1" w:themeTint="33"/>
          </w:tcBorders>
        </w:tcPr>
        <w:p w14:paraId="1E68C3F5" w14:textId="77777777" w:rsidR="00D35E4B" w:rsidRDefault="00D35E4B">
          <w:pPr>
            <w:pStyle w:val="Footer"/>
            <w:spacing w:before="40" w:after="40"/>
            <w:rPr>
              <w:sz w:val="14"/>
              <w:szCs w:val="14"/>
            </w:rPr>
          </w:pPr>
        </w:p>
      </w:tc>
      <w:tc>
        <w:tcPr>
          <w:tcW w:w="3497" w:type="dxa"/>
          <w:tcBorders>
            <w:top w:val="single" w:sz="4" w:space="0" w:color="CCCCCC" w:themeColor="text1" w:themeTint="33"/>
            <w:left w:val="single" w:sz="4" w:space="0" w:color="CCCCCC" w:themeColor="text1" w:themeTint="33"/>
            <w:bottom w:val="nil"/>
            <w:right w:val="nil"/>
          </w:tcBorders>
        </w:tcPr>
        <w:p w14:paraId="3432471A" w14:textId="77777777" w:rsidR="00D35E4B" w:rsidRDefault="00D35E4B">
          <w:pPr>
            <w:pStyle w:val="Footer"/>
            <w:spacing w:before="40" w:after="40"/>
            <w:rPr>
              <w:sz w:val="14"/>
              <w:szCs w:val="14"/>
            </w:rPr>
          </w:pPr>
        </w:p>
      </w:tc>
    </w:tr>
  </w:tbl>
  <w:p w14:paraId="7DC10765" w14:textId="77777777" w:rsidR="00D35E4B" w:rsidRPr="00B622C1" w:rsidRDefault="00D35E4B">
    <w:pPr>
      <w:pStyle w:val="Footer"/>
    </w:pPr>
    <w:r w:rsidRPr="00A15B00">
      <w:t xml:space="preserve">© Business in the Community </w:t>
    </w:r>
    <w: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1517B" w14:textId="77777777" w:rsidR="002078FF" w:rsidRDefault="002078FF">
      <w:pPr>
        <w:spacing w:after="0" w:line="240" w:lineRule="auto"/>
      </w:pPr>
      <w:r>
        <w:separator/>
      </w:r>
    </w:p>
  </w:footnote>
  <w:footnote w:type="continuationSeparator" w:id="0">
    <w:p w14:paraId="3E492CEE" w14:textId="77777777" w:rsidR="002078FF" w:rsidRDefault="002078FF">
      <w:pPr>
        <w:spacing w:after="0" w:line="240" w:lineRule="auto"/>
      </w:pPr>
      <w:r>
        <w:continuationSeparator/>
      </w:r>
    </w:p>
  </w:footnote>
  <w:footnote w:type="continuationNotice" w:id="1">
    <w:p w14:paraId="6EFDEA20" w14:textId="77777777" w:rsidR="002078FF" w:rsidRDefault="002078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1A69E" w14:textId="12951A5B" w:rsidR="00D35E4B" w:rsidRPr="001B5812" w:rsidRDefault="006946E8">
    <w:pPr>
      <w:pStyle w:val="Header"/>
    </w:pPr>
    <w:r>
      <w:rPr>
        <w:noProof/>
        <w14:ligatures w14:val="standardContextual"/>
      </w:rPr>
      <w:drawing>
        <wp:anchor distT="0" distB="0" distL="114300" distR="114300" simplePos="0" relativeHeight="251658240" behindDoc="1" locked="0" layoutInCell="1" allowOverlap="1" wp14:anchorId="7D20D9C4" wp14:editId="44882221">
          <wp:simplePos x="0" y="0"/>
          <wp:positionH relativeFrom="column">
            <wp:posOffset>-236220</wp:posOffset>
          </wp:positionH>
          <wp:positionV relativeFrom="page">
            <wp:posOffset>266700</wp:posOffset>
          </wp:positionV>
          <wp:extent cx="977265" cy="977265"/>
          <wp:effectExtent l="0" t="0" r="0" b="0"/>
          <wp:wrapTight wrapText="bothSides">
            <wp:wrapPolygon edited="0">
              <wp:start x="13053" y="0"/>
              <wp:lineTo x="0" y="1263"/>
              <wp:lineTo x="0" y="7158"/>
              <wp:lineTo x="842" y="16000"/>
              <wp:lineTo x="2105" y="20632"/>
              <wp:lineTo x="2947" y="21053"/>
              <wp:lineTo x="21053" y="21053"/>
              <wp:lineTo x="21053" y="3789"/>
              <wp:lineTo x="18105" y="0"/>
              <wp:lineTo x="13053" y="0"/>
            </wp:wrapPolygon>
          </wp:wrapTight>
          <wp:docPr id="553484886" name="Picture 9" descr="A blue pink and purple squar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52709" name="Picture 9" descr="A blue pink and purple squares with white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7265" cy="9772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102F6" w14:textId="07420B6F" w:rsidR="00D35E4B" w:rsidRPr="001B5812" w:rsidRDefault="006946E8">
    <w:pPr>
      <w:pStyle w:val="Header"/>
      <w:spacing w:after="1600"/>
    </w:pPr>
    <w:r>
      <w:rPr>
        <w:noProof/>
        <w14:ligatures w14:val="standardContextual"/>
      </w:rPr>
      <w:drawing>
        <wp:anchor distT="0" distB="0" distL="114300" distR="114300" simplePos="0" relativeHeight="251658241" behindDoc="1" locked="0" layoutInCell="1" allowOverlap="1" wp14:anchorId="0BBD5135" wp14:editId="1B1F9712">
          <wp:simplePos x="0" y="0"/>
          <wp:positionH relativeFrom="column">
            <wp:posOffset>0</wp:posOffset>
          </wp:positionH>
          <wp:positionV relativeFrom="page">
            <wp:posOffset>457200</wp:posOffset>
          </wp:positionV>
          <wp:extent cx="977265" cy="977265"/>
          <wp:effectExtent l="0" t="0" r="0" b="0"/>
          <wp:wrapTight wrapText="bothSides">
            <wp:wrapPolygon edited="0">
              <wp:start x="13053" y="0"/>
              <wp:lineTo x="0" y="1263"/>
              <wp:lineTo x="0" y="7158"/>
              <wp:lineTo x="842" y="16000"/>
              <wp:lineTo x="2105" y="20632"/>
              <wp:lineTo x="2947" y="21053"/>
              <wp:lineTo x="21053" y="21053"/>
              <wp:lineTo x="21053" y="3789"/>
              <wp:lineTo x="18105" y="0"/>
              <wp:lineTo x="13053" y="0"/>
            </wp:wrapPolygon>
          </wp:wrapTight>
          <wp:docPr id="1110252709" name="Picture 9" descr="A blue pink and purple squar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252709" name="Picture 9" descr="A blue pink and purple squares with white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7265" cy="9772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E4B"/>
    <w:rsid w:val="00020971"/>
    <w:rsid w:val="00054808"/>
    <w:rsid w:val="00084364"/>
    <w:rsid w:val="00097599"/>
    <w:rsid w:val="000A46D8"/>
    <w:rsid w:val="000E78CF"/>
    <w:rsid w:val="0015208A"/>
    <w:rsid w:val="00152AF8"/>
    <w:rsid w:val="00195C52"/>
    <w:rsid w:val="001A0C69"/>
    <w:rsid w:val="001A128F"/>
    <w:rsid w:val="001B0D81"/>
    <w:rsid w:val="001C0514"/>
    <w:rsid w:val="001D12A8"/>
    <w:rsid w:val="001F4FEF"/>
    <w:rsid w:val="002078FF"/>
    <w:rsid w:val="002145F0"/>
    <w:rsid w:val="00241773"/>
    <w:rsid w:val="00264CD1"/>
    <w:rsid w:val="0027567D"/>
    <w:rsid w:val="0028594B"/>
    <w:rsid w:val="00291818"/>
    <w:rsid w:val="00362575"/>
    <w:rsid w:val="003C5819"/>
    <w:rsid w:val="003D649E"/>
    <w:rsid w:val="003F3672"/>
    <w:rsid w:val="00434648"/>
    <w:rsid w:val="00453DC9"/>
    <w:rsid w:val="00492600"/>
    <w:rsid w:val="004A05A5"/>
    <w:rsid w:val="004A614D"/>
    <w:rsid w:val="004B72B2"/>
    <w:rsid w:val="004D1A4A"/>
    <w:rsid w:val="004D7BCC"/>
    <w:rsid w:val="004F392A"/>
    <w:rsid w:val="00525727"/>
    <w:rsid w:val="00566076"/>
    <w:rsid w:val="00596010"/>
    <w:rsid w:val="005B1E1E"/>
    <w:rsid w:val="005D3B12"/>
    <w:rsid w:val="00616738"/>
    <w:rsid w:val="0063200B"/>
    <w:rsid w:val="00643C18"/>
    <w:rsid w:val="00657A59"/>
    <w:rsid w:val="0067079C"/>
    <w:rsid w:val="00686ECC"/>
    <w:rsid w:val="006946E8"/>
    <w:rsid w:val="006B5AE1"/>
    <w:rsid w:val="007519D2"/>
    <w:rsid w:val="007A25B1"/>
    <w:rsid w:val="007C165E"/>
    <w:rsid w:val="007C4638"/>
    <w:rsid w:val="007E4077"/>
    <w:rsid w:val="007F2C2B"/>
    <w:rsid w:val="007F40EF"/>
    <w:rsid w:val="00806CAE"/>
    <w:rsid w:val="00851D16"/>
    <w:rsid w:val="0088346C"/>
    <w:rsid w:val="008D38F5"/>
    <w:rsid w:val="009762F8"/>
    <w:rsid w:val="00994EB6"/>
    <w:rsid w:val="009A58A5"/>
    <w:rsid w:val="009D06DE"/>
    <w:rsid w:val="009D3193"/>
    <w:rsid w:val="009E70EF"/>
    <w:rsid w:val="00A6663A"/>
    <w:rsid w:val="00A8716F"/>
    <w:rsid w:val="00A90F82"/>
    <w:rsid w:val="00A91B95"/>
    <w:rsid w:val="00AD0E6F"/>
    <w:rsid w:val="00B033D5"/>
    <w:rsid w:val="00B33CD4"/>
    <w:rsid w:val="00B82104"/>
    <w:rsid w:val="00B94C57"/>
    <w:rsid w:val="00BD4ED5"/>
    <w:rsid w:val="00BD6EAF"/>
    <w:rsid w:val="00C762CB"/>
    <w:rsid w:val="00C96FD2"/>
    <w:rsid w:val="00D3521D"/>
    <w:rsid w:val="00D35E4B"/>
    <w:rsid w:val="00D7685C"/>
    <w:rsid w:val="00DC6560"/>
    <w:rsid w:val="00E50280"/>
    <w:rsid w:val="00EC7767"/>
    <w:rsid w:val="00F0378A"/>
    <w:rsid w:val="00F03B16"/>
    <w:rsid w:val="00F07817"/>
    <w:rsid w:val="00F10AD5"/>
    <w:rsid w:val="00F575F7"/>
    <w:rsid w:val="00F57F69"/>
    <w:rsid w:val="00FA5291"/>
    <w:rsid w:val="00FC6579"/>
    <w:rsid w:val="00FD6237"/>
    <w:rsid w:val="1DC9352E"/>
    <w:rsid w:val="1E29FBF1"/>
    <w:rsid w:val="436965E8"/>
    <w:rsid w:val="5A1EE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4AE3B"/>
  <w15:chartTrackingRefBased/>
  <w15:docId w15:val="{6E8CA3D6-C529-4BB2-BE6F-8C65B2A4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E4B"/>
    <w:pPr>
      <w:spacing w:after="85" w:line="216" w:lineRule="atLeast"/>
    </w:pPr>
    <w:rPr>
      <w:rFonts w:eastAsia="Times New Roman"/>
      <w:kern w:val="0"/>
      <w:sz w:val="18"/>
      <w:szCs w:val="18"/>
      <w:lang w:eastAsia="en-GB"/>
      <w14:ligatures w14:val="none"/>
    </w:rPr>
  </w:style>
  <w:style w:type="paragraph" w:styleId="Heading1">
    <w:name w:val="heading 1"/>
    <w:basedOn w:val="Normal"/>
    <w:next w:val="Normal"/>
    <w:link w:val="Heading1Char"/>
    <w:uiPriority w:val="9"/>
    <w:qFormat/>
    <w:rsid w:val="00D35E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5E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5E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5E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5E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5E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E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E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E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E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5E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5E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E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E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E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E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E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E4B"/>
    <w:rPr>
      <w:rFonts w:eastAsiaTheme="majorEastAsia" w:cstheme="majorBidi"/>
      <w:color w:val="272727" w:themeColor="text1" w:themeTint="D8"/>
    </w:rPr>
  </w:style>
  <w:style w:type="paragraph" w:styleId="Title">
    <w:name w:val="Title"/>
    <w:basedOn w:val="Normal"/>
    <w:next w:val="Normal"/>
    <w:link w:val="TitleChar"/>
    <w:uiPriority w:val="10"/>
    <w:qFormat/>
    <w:rsid w:val="00D35E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E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E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E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E4B"/>
    <w:pPr>
      <w:spacing w:before="160"/>
      <w:jc w:val="center"/>
    </w:pPr>
    <w:rPr>
      <w:i/>
      <w:iCs/>
      <w:color w:val="404040" w:themeColor="text1" w:themeTint="BF"/>
    </w:rPr>
  </w:style>
  <w:style w:type="character" w:customStyle="1" w:styleId="QuoteChar">
    <w:name w:val="Quote Char"/>
    <w:basedOn w:val="DefaultParagraphFont"/>
    <w:link w:val="Quote"/>
    <w:uiPriority w:val="29"/>
    <w:rsid w:val="00D35E4B"/>
    <w:rPr>
      <w:i/>
      <w:iCs/>
      <w:color w:val="404040" w:themeColor="text1" w:themeTint="BF"/>
    </w:rPr>
  </w:style>
  <w:style w:type="paragraph" w:styleId="ListParagraph">
    <w:name w:val="List Paragraph"/>
    <w:basedOn w:val="Normal"/>
    <w:uiPriority w:val="34"/>
    <w:qFormat/>
    <w:rsid w:val="00D35E4B"/>
    <w:pPr>
      <w:ind w:left="720"/>
      <w:contextualSpacing/>
    </w:pPr>
  </w:style>
  <w:style w:type="character" w:styleId="IntenseEmphasis">
    <w:name w:val="Intense Emphasis"/>
    <w:basedOn w:val="DefaultParagraphFont"/>
    <w:uiPriority w:val="21"/>
    <w:qFormat/>
    <w:rsid w:val="00D35E4B"/>
    <w:rPr>
      <w:i/>
      <w:iCs/>
      <w:color w:val="0F4761" w:themeColor="accent1" w:themeShade="BF"/>
    </w:rPr>
  </w:style>
  <w:style w:type="paragraph" w:styleId="IntenseQuote">
    <w:name w:val="Intense Quote"/>
    <w:basedOn w:val="Normal"/>
    <w:next w:val="Normal"/>
    <w:link w:val="IntenseQuoteChar"/>
    <w:uiPriority w:val="30"/>
    <w:qFormat/>
    <w:rsid w:val="00D35E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5E4B"/>
    <w:rPr>
      <w:i/>
      <w:iCs/>
      <w:color w:val="0F4761" w:themeColor="accent1" w:themeShade="BF"/>
    </w:rPr>
  </w:style>
  <w:style w:type="character" w:styleId="IntenseReference">
    <w:name w:val="Intense Reference"/>
    <w:basedOn w:val="DefaultParagraphFont"/>
    <w:uiPriority w:val="32"/>
    <w:qFormat/>
    <w:rsid w:val="00D35E4B"/>
    <w:rPr>
      <w:b/>
      <w:bCs/>
      <w:smallCaps/>
      <w:color w:val="0F4761" w:themeColor="accent1" w:themeShade="BF"/>
      <w:spacing w:val="5"/>
    </w:rPr>
  </w:style>
  <w:style w:type="character" w:styleId="Hyperlink">
    <w:name w:val="Hyperlink"/>
    <w:basedOn w:val="DefaultParagraphFont"/>
    <w:rsid w:val="00D35E4B"/>
    <w:rPr>
      <w:color w:val="467886" w:themeColor="hyperlink"/>
      <w:u w:val="single"/>
    </w:rPr>
  </w:style>
  <w:style w:type="paragraph" w:customStyle="1" w:styleId="H2Core">
    <w:name w:val="H2 Core"/>
    <w:basedOn w:val="Heading2"/>
    <w:next w:val="Normal"/>
    <w:uiPriority w:val="1"/>
    <w:qFormat/>
    <w:rsid w:val="00D35E4B"/>
    <w:pPr>
      <w:keepLines w:val="0"/>
      <w:spacing w:before="120" w:after="120" w:line="240" w:lineRule="auto"/>
    </w:pPr>
    <w:rPr>
      <w:rFonts w:ascii="Arial" w:eastAsia="Times New Roman" w:hAnsi="Arial" w:cs="Arial"/>
      <w:b/>
      <w:bCs/>
      <w:iCs/>
      <w:color w:val="FF3399"/>
      <w:szCs w:val="28"/>
    </w:rPr>
  </w:style>
  <w:style w:type="paragraph" w:styleId="Header">
    <w:name w:val="header"/>
    <w:basedOn w:val="Normal"/>
    <w:link w:val="HeaderChar"/>
    <w:uiPriority w:val="99"/>
    <w:unhideWhenUsed/>
    <w:rsid w:val="00D35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E4B"/>
    <w:rPr>
      <w:rFonts w:eastAsia="Times New Roman"/>
      <w:kern w:val="0"/>
      <w:sz w:val="18"/>
      <w:szCs w:val="18"/>
      <w:lang w:eastAsia="en-GB"/>
      <w14:ligatures w14:val="none"/>
    </w:rPr>
  </w:style>
  <w:style w:type="paragraph" w:styleId="Footer">
    <w:name w:val="footer"/>
    <w:basedOn w:val="Normal"/>
    <w:link w:val="FooterChar"/>
    <w:uiPriority w:val="99"/>
    <w:unhideWhenUsed/>
    <w:rsid w:val="00D35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E4B"/>
    <w:rPr>
      <w:rFonts w:eastAsia="Times New Roman"/>
      <w:kern w:val="0"/>
      <w:sz w:val="18"/>
      <w:szCs w:val="18"/>
      <w:lang w:eastAsia="en-GB"/>
      <w14:ligatures w14:val="none"/>
    </w:rPr>
  </w:style>
  <w:style w:type="table" w:customStyle="1" w:styleId="TableGrid1">
    <w:name w:val="Table Grid1"/>
    <w:basedOn w:val="TableNormal"/>
    <w:next w:val="TableGrid"/>
    <w:rsid w:val="00D35E4B"/>
    <w:pPr>
      <w:spacing w:after="85" w:line="240" w:lineRule="auto"/>
    </w:pPr>
    <w:rPr>
      <w:rFonts w:eastAsia="Times New Roman"/>
      <w:kern w:val="0"/>
      <w:sz w:val="18"/>
      <w:szCs w:val="18"/>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35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3D649E"/>
  </w:style>
  <w:style w:type="paragraph" w:customStyle="1" w:styleId="paragraph">
    <w:name w:val="paragraph"/>
    <w:basedOn w:val="Normal"/>
    <w:rsid w:val="003D649E"/>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BD6EAF"/>
    <w:pPr>
      <w:spacing w:after="0" w:line="240" w:lineRule="auto"/>
    </w:pPr>
    <w:rPr>
      <w:rFonts w:eastAsia="Times New Roman"/>
      <w:kern w:val="0"/>
      <w:sz w:val="18"/>
      <w:szCs w:val="18"/>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ren.wright@bitcni.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bitcni.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Job_x0020_role xmlns="bce06418-f073-4391-9630-a724b411612d" xsi:nil="true"/>
    <lcf76f155ced4ddcb4097134ff3c332f xmlns="bce06418-f073-4391-9630-a724b411612d">
      <Terms xmlns="http://schemas.microsoft.com/office/infopath/2007/PartnerControls"/>
    </lcf76f155ced4ddcb4097134ff3c332f>
    <Year xmlns="bce06418-f073-4391-9630-a724b411612d">2018</Year>
    <TaxCatchAll xmlns="1d8a67ac-1342-49d4-85f7-82f04a14305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07A5E838C5834D9FFB2F579A41EC78" ma:contentTypeVersion="20" ma:contentTypeDescription="Create a new document." ma:contentTypeScope="" ma:versionID="0cfa38714857e01e4e452f75175d81e6">
  <xsd:schema xmlns:xsd="http://www.w3.org/2001/XMLSchema" xmlns:xs="http://www.w3.org/2001/XMLSchema" xmlns:p="http://schemas.microsoft.com/office/2006/metadata/properties" xmlns:ns2="bce06418-f073-4391-9630-a724b411612d" xmlns:ns3="1d8a67ac-1342-49d4-85f7-82f04a143052" targetNamespace="http://schemas.microsoft.com/office/2006/metadata/properties" ma:root="true" ma:fieldsID="7f8438ca26a1b474ada2ce0c4fd9ae34" ns2:_="" ns3:_="">
    <xsd:import namespace="bce06418-f073-4391-9630-a724b411612d"/>
    <xsd:import namespace="1d8a67ac-1342-49d4-85f7-82f04a1430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Year" minOccurs="0"/>
                <xsd:element ref="ns2:Job_x0020_role"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06418-f073-4391-9630-a724b4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Year" ma:index="16" nillable="true" ma:displayName="Year" ma:default="2018" ma:format="Dropdown" ma:internalName="Year">
      <xsd:simpleType>
        <xsd:restriction base="dms:Choice">
          <xsd:enumeration value="2018"/>
          <xsd:enumeration value="2019"/>
          <xsd:enumeration value="2020"/>
        </xsd:restriction>
      </xsd:simpleType>
    </xsd:element>
    <xsd:element name="Job_x0020_role" ma:index="17" nillable="true" ma:displayName="Job role" ma:format="Dropdown" ma:internalName="Job_x0020_role">
      <xsd:simpleType>
        <xsd:restriction base="dms:Choice">
          <xsd:enumeration value="Admin"/>
          <xsd:enumeration value="Membership"/>
          <xsd:enumeration value="Comms"/>
          <xsd:enumeration value="Education &amp; Jobs"/>
          <xsd:enumeration value="Workplace"/>
          <xsd:enumeration value="Communities"/>
          <xsd:enumeration value="Finance"/>
          <xsd:enumeration value="Environment"/>
          <xsd:enumeration value="IT"/>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d1771cc-ca06-4d6a-a177-d8e1d3d3dd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8a67ac-1342-49d4-85f7-82f04a14305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ef9b7e7-5675-4c29-a4c5-a5813e962688}" ma:internalName="TaxCatchAll" ma:showField="CatchAllData" ma:web="1d8a67ac-1342-49d4-85f7-82f04a143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EC9B0-B1BC-4636-AEAB-8706F36649DA}">
  <ds:schemaRefs>
    <ds:schemaRef ds:uri="http://schemas.openxmlformats.org/officeDocument/2006/bibliography"/>
  </ds:schemaRefs>
</ds:datastoreItem>
</file>

<file path=customXml/itemProps2.xml><?xml version="1.0" encoding="utf-8"?>
<ds:datastoreItem xmlns:ds="http://schemas.openxmlformats.org/officeDocument/2006/customXml" ds:itemID="{4CB4F761-CD76-4446-9D54-0E6BE866B7FC}">
  <ds:schemaRefs>
    <ds:schemaRef ds:uri="http://schemas.microsoft.com/office/2006/metadata/properties"/>
    <ds:schemaRef ds:uri="http://schemas.microsoft.com/office/infopath/2007/PartnerControls"/>
    <ds:schemaRef ds:uri="bce06418-f073-4391-9630-a724b411612d"/>
    <ds:schemaRef ds:uri="1d8a67ac-1342-49d4-85f7-82f04a143052"/>
  </ds:schemaRefs>
</ds:datastoreItem>
</file>

<file path=customXml/itemProps3.xml><?xml version="1.0" encoding="utf-8"?>
<ds:datastoreItem xmlns:ds="http://schemas.openxmlformats.org/officeDocument/2006/customXml" ds:itemID="{F5FC4EFE-CC49-4572-81BE-F7DBEA4BD757}">
  <ds:schemaRefs>
    <ds:schemaRef ds:uri="http://schemas.microsoft.com/sharepoint/v3/contenttype/forms"/>
  </ds:schemaRefs>
</ds:datastoreItem>
</file>

<file path=customXml/itemProps4.xml><?xml version="1.0" encoding="utf-8"?>
<ds:datastoreItem xmlns:ds="http://schemas.openxmlformats.org/officeDocument/2006/customXml" ds:itemID="{1B469DD4-E3FE-4787-84C0-027714A12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06418-f073-4391-9630-a724b411612d"/>
    <ds:schemaRef ds:uri="1d8a67ac-1342-49d4-85f7-82f04a143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Wright</dc:creator>
  <cp:keywords/>
  <dc:description/>
  <cp:lastModifiedBy>Patricia ORourke</cp:lastModifiedBy>
  <cp:revision>44</cp:revision>
  <cp:lastPrinted>2025-04-02T12:58:00Z</cp:lastPrinted>
  <dcterms:created xsi:type="dcterms:W3CDTF">2025-02-14T12:47:00Z</dcterms:created>
  <dcterms:modified xsi:type="dcterms:W3CDTF">2025-04-02T20:38:00Z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0x0101008F07A5E838C5834D9FFB2F579A41EC78</vt:lpwstr>
  </property>
  <property fmtid="{D5CDD505-2E9C-101B-9397-08002B2CF9AE}" pid="3" name="MediaServiceImageTags">
    <vt:lpwstr/>
  </property>
</Properties>
</file>