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65607389"/>
        <w:docPartObj>
          <w:docPartGallery w:val="Cover Pages"/>
          <w:docPartUnique/>
        </w:docPartObj>
      </w:sdtPr>
      <w:sdtContent>
        <w:p w14:paraId="63C137A9" w14:textId="3050FDC1" w:rsidR="000F3774" w:rsidRDefault="000F3774"/>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09"/>
          </w:tblGrid>
          <w:tr w:rsidR="000F3774" w14:paraId="2607FF6A" w14:textId="77777777">
            <w:sdt>
              <w:sdtPr>
                <w:rPr>
                  <w:b/>
                  <w:bCs/>
                  <w:color w:val="0F4761" w:themeColor="accent1" w:themeShade="BF"/>
                  <w:sz w:val="24"/>
                  <w:szCs w:val="24"/>
                </w:rPr>
                <w:alias w:val="Company"/>
                <w:id w:val="13406915"/>
                <w:placeholder>
                  <w:docPart w:val="63280B81B5E446A89A1D0821145667A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681362D" w14:textId="751CCD0E" w:rsidR="000F3774" w:rsidRPr="000F3774" w:rsidRDefault="000A61F4">
                    <w:pPr>
                      <w:pStyle w:val="NoSpacing"/>
                      <w:rPr>
                        <w:b/>
                        <w:bCs/>
                        <w:color w:val="0F4761" w:themeColor="accent1" w:themeShade="BF"/>
                        <w:sz w:val="24"/>
                      </w:rPr>
                    </w:pPr>
                    <w:r>
                      <w:rPr>
                        <w:b/>
                        <w:bCs/>
                        <w:color w:val="0F4761" w:themeColor="accent1" w:themeShade="BF"/>
                        <w:sz w:val="24"/>
                        <w:szCs w:val="24"/>
                      </w:rPr>
                      <w:t>WAVE TRAUMA CENTRE</w:t>
                    </w:r>
                  </w:p>
                </w:tc>
              </w:sdtContent>
            </w:sdt>
          </w:tr>
          <w:tr w:rsidR="000F3774" w14:paraId="3D082A7D" w14:textId="77777777">
            <w:tc>
              <w:tcPr>
                <w:tcW w:w="7672" w:type="dxa"/>
              </w:tcPr>
              <w:sdt>
                <w:sdtPr>
                  <w:rPr>
                    <w:rFonts w:asciiTheme="majorHAnsi" w:eastAsiaTheme="majorEastAsia" w:hAnsiTheme="majorHAnsi" w:cstheme="majorBidi"/>
                    <w:b/>
                    <w:bCs/>
                    <w:color w:val="156082" w:themeColor="accent1"/>
                    <w:sz w:val="88"/>
                    <w:szCs w:val="88"/>
                  </w:rPr>
                  <w:alias w:val="Title"/>
                  <w:id w:val="13406919"/>
                  <w:placeholder>
                    <w:docPart w:val="1AEE6B9806E0423184F2A087DD58A06B"/>
                  </w:placeholder>
                  <w:dataBinding w:prefixMappings="xmlns:ns0='http://schemas.openxmlformats.org/package/2006/metadata/core-properties' xmlns:ns1='http://purl.org/dc/elements/1.1/'" w:xpath="/ns0:coreProperties[1]/ns1:title[1]" w:storeItemID="{6C3C8BC8-F283-45AE-878A-BAB7291924A1}"/>
                  <w:text/>
                </w:sdtPr>
                <w:sdtContent>
                  <w:p w14:paraId="1BDE5FA6" w14:textId="5909B1F4" w:rsidR="000F3774" w:rsidRPr="000F3774" w:rsidRDefault="000A61F4">
                    <w:pPr>
                      <w:pStyle w:val="NoSpacing"/>
                      <w:spacing w:line="216" w:lineRule="auto"/>
                      <w:rPr>
                        <w:rFonts w:asciiTheme="majorHAnsi" w:eastAsiaTheme="majorEastAsia" w:hAnsiTheme="majorHAnsi" w:cstheme="majorBidi"/>
                        <w:b/>
                        <w:bCs/>
                        <w:color w:val="156082" w:themeColor="accent1"/>
                        <w:sz w:val="88"/>
                        <w:szCs w:val="88"/>
                      </w:rPr>
                    </w:pPr>
                    <w:r>
                      <w:rPr>
                        <w:rFonts w:asciiTheme="majorHAnsi" w:eastAsiaTheme="majorEastAsia" w:hAnsiTheme="majorHAnsi" w:cstheme="majorBidi"/>
                        <w:b/>
                        <w:bCs/>
                        <w:color w:val="156082" w:themeColor="accent1"/>
                        <w:sz w:val="88"/>
                        <w:szCs w:val="88"/>
                      </w:rPr>
                      <w:t>INVITATION TO TENDER</w:t>
                    </w:r>
                  </w:p>
                </w:sdtContent>
              </w:sdt>
            </w:tc>
          </w:tr>
          <w:tr w:rsidR="000F3774" w14:paraId="6B8EE126" w14:textId="77777777">
            <w:sdt>
              <w:sdtPr>
                <w:rPr>
                  <w:rFonts w:eastAsiaTheme="minorHAnsi"/>
                  <w:b/>
                  <w:bCs/>
                  <w:kern w:val="2"/>
                  <w:sz w:val="28"/>
                  <w:szCs w:val="28"/>
                  <w14:ligatures w14:val="standardContextual"/>
                </w:rPr>
                <w:alias w:val="Subtitle"/>
                <w:id w:val="13406923"/>
                <w:placeholder>
                  <w:docPart w:val="A2392DC39B0C48FF8E8A38C4D0B9219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D52C650" w14:textId="646B11B8" w:rsidR="000F3774" w:rsidRPr="000F3774" w:rsidRDefault="0086045C">
                    <w:pPr>
                      <w:pStyle w:val="NoSpacing"/>
                      <w:rPr>
                        <w:b/>
                        <w:bCs/>
                        <w:color w:val="0F4761" w:themeColor="accent1" w:themeShade="BF"/>
                        <w:sz w:val="24"/>
                      </w:rPr>
                    </w:pPr>
                    <w:r w:rsidRPr="0086045C">
                      <w:rPr>
                        <w:rFonts w:eastAsiaTheme="minorHAnsi"/>
                        <w:b/>
                        <w:bCs/>
                        <w:kern w:val="2"/>
                        <w:sz w:val="28"/>
                        <w:szCs w:val="28"/>
                        <w14:ligatures w14:val="standardContextual"/>
                      </w:rPr>
                      <w:t>REVIEW OF THE INFRASTRUCTURE</w:t>
                    </w:r>
                    <w:r w:rsidR="00D3260A">
                      <w:rPr>
                        <w:rFonts w:eastAsiaTheme="minorHAnsi"/>
                        <w:b/>
                        <w:bCs/>
                        <w:kern w:val="2"/>
                        <w:sz w:val="28"/>
                        <w:szCs w:val="28"/>
                        <w14:ligatures w14:val="standardContextual"/>
                      </w:rPr>
                      <w:t xml:space="preserve"> FOR WAVE TRAUMA CENTRE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0F3774" w14:paraId="4A9F944A" w14:textId="77777777">
            <w:tc>
              <w:tcPr>
                <w:tcW w:w="7221" w:type="dxa"/>
                <w:tcMar>
                  <w:top w:w="216" w:type="dxa"/>
                  <w:left w:w="115" w:type="dxa"/>
                  <w:bottom w:w="216" w:type="dxa"/>
                  <w:right w:w="115" w:type="dxa"/>
                </w:tcMar>
              </w:tcPr>
              <w:p w14:paraId="1089CC48" w14:textId="77777777" w:rsidR="000F3774" w:rsidRDefault="000F3774">
                <w:pPr>
                  <w:pStyle w:val="NoSpacing"/>
                  <w:rPr>
                    <w:color w:val="156082" w:themeColor="accent1"/>
                  </w:rPr>
                </w:pPr>
                <w:r>
                  <w:rPr>
                    <w:noProof/>
                    <w:color w:val="156082" w:themeColor="accent1"/>
                    <w:lang w:val="en-GB" w:eastAsia="en-GB"/>
                    <w14:ligatures w14:val="standardContextual"/>
                  </w:rPr>
                  <w:drawing>
                    <wp:inline distT="0" distB="0" distL="0" distR="0" wp14:anchorId="0C542B2E" wp14:editId="518E993F">
                      <wp:extent cx="2625375" cy="1080000"/>
                      <wp:effectExtent l="0" t="0" r="3810" b="6350"/>
                      <wp:docPr id="174497316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73167" name="Picture 1" descr="A blue and black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25375" cy="1080000"/>
                              </a:xfrm>
                              <a:prstGeom prst="rect">
                                <a:avLst/>
                              </a:prstGeom>
                            </pic:spPr>
                          </pic:pic>
                        </a:graphicData>
                      </a:graphic>
                    </wp:inline>
                  </w:drawing>
                </w:r>
              </w:p>
              <w:p w14:paraId="32EA4A86" w14:textId="77777777" w:rsidR="000F3774" w:rsidRDefault="000F3774">
                <w:pPr>
                  <w:pStyle w:val="NoSpacing"/>
                  <w:rPr>
                    <w:color w:val="156082" w:themeColor="accent1"/>
                  </w:rPr>
                </w:pPr>
              </w:p>
              <w:p w14:paraId="7395886C" w14:textId="4CC0FCD9" w:rsidR="000F3774" w:rsidRPr="000F3774" w:rsidRDefault="000F3774">
                <w:pPr>
                  <w:pStyle w:val="NoSpacing"/>
                  <w:rPr>
                    <w:b/>
                    <w:bCs/>
                    <w:color w:val="156082" w:themeColor="accent1"/>
                  </w:rPr>
                </w:pPr>
                <w:r w:rsidRPr="000F3774">
                  <w:rPr>
                    <w:b/>
                    <w:bCs/>
                    <w:color w:val="0F4761" w:themeColor="accent1" w:themeShade="BF"/>
                  </w:rPr>
                  <w:t>www.wavetrauma.org</w:t>
                </w:r>
              </w:p>
            </w:tc>
          </w:tr>
        </w:tbl>
        <w:p w14:paraId="0A46F83A" w14:textId="36748CF9" w:rsidR="000F3774" w:rsidRDefault="000F3774">
          <w:r>
            <w:br w:type="page"/>
          </w:r>
        </w:p>
      </w:sdtContent>
    </w:sdt>
    <w:p w14:paraId="5A82B75C" w14:textId="58AC01FB" w:rsidR="008A53F8" w:rsidRPr="0015212A" w:rsidRDefault="000F3774" w:rsidP="000F3774">
      <w:pPr>
        <w:pStyle w:val="NoSpacing"/>
        <w:rPr>
          <w:b/>
          <w:bCs/>
          <w:sz w:val="24"/>
          <w:szCs w:val="24"/>
        </w:rPr>
      </w:pPr>
      <w:r w:rsidRPr="0015212A">
        <w:rPr>
          <w:b/>
          <w:bCs/>
          <w:sz w:val="24"/>
          <w:szCs w:val="24"/>
        </w:rPr>
        <w:lastRenderedPageBreak/>
        <w:t xml:space="preserve">OVERVIEW </w:t>
      </w:r>
    </w:p>
    <w:p w14:paraId="3B673E79" w14:textId="77777777" w:rsidR="000F3774" w:rsidRPr="0015212A" w:rsidRDefault="000F3774" w:rsidP="000F3774">
      <w:pPr>
        <w:pStyle w:val="NoSpacing"/>
        <w:rPr>
          <w:b/>
          <w:bCs/>
          <w:sz w:val="24"/>
          <w:szCs w:val="24"/>
        </w:rPr>
      </w:pPr>
    </w:p>
    <w:p w14:paraId="0798CBE3" w14:textId="77777777" w:rsidR="000F3774" w:rsidRPr="0015212A" w:rsidRDefault="000F3774" w:rsidP="000F3774">
      <w:pPr>
        <w:pStyle w:val="NoSpacing"/>
        <w:spacing w:line="276" w:lineRule="auto"/>
        <w:jc w:val="both"/>
        <w:rPr>
          <w:rFonts w:cs="Arial"/>
          <w:sz w:val="24"/>
          <w:szCs w:val="24"/>
        </w:rPr>
      </w:pPr>
      <w:r w:rsidRPr="0015212A">
        <w:rPr>
          <w:rFonts w:cs="Arial"/>
          <w:sz w:val="24"/>
          <w:szCs w:val="24"/>
        </w:rPr>
        <w:t xml:space="preserve">WAVE, established in 1991, is a voluntary, cross community charitable organisation which offers care and support to anyone bereaved, traumatised or injured </w:t>
      </w:r>
      <w:proofErr w:type="gramStart"/>
      <w:r w:rsidRPr="0015212A">
        <w:rPr>
          <w:rFonts w:cs="Arial"/>
          <w:sz w:val="24"/>
          <w:szCs w:val="24"/>
        </w:rPr>
        <w:t>as a result of</w:t>
      </w:r>
      <w:proofErr w:type="gramEnd"/>
      <w:r w:rsidRPr="0015212A">
        <w:rPr>
          <w:rFonts w:cs="Arial"/>
          <w:sz w:val="24"/>
          <w:szCs w:val="24"/>
        </w:rPr>
        <w:t xml:space="preserve"> the Troubles/Conflict. </w:t>
      </w:r>
    </w:p>
    <w:p w14:paraId="0C6ECCC6" w14:textId="77777777" w:rsidR="000F3774" w:rsidRPr="0015212A" w:rsidRDefault="000F3774" w:rsidP="000F3774">
      <w:pPr>
        <w:pStyle w:val="NoSpacing"/>
        <w:spacing w:line="276" w:lineRule="auto"/>
        <w:jc w:val="both"/>
        <w:rPr>
          <w:rFonts w:cs="Arial"/>
          <w:sz w:val="24"/>
          <w:szCs w:val="24"/>
        </w:rPr>
      </w:pPr>
    </w:p>
    <w:p w14:paraId="0BD28900" w14:textId="460625D6" w:rsidR="000F3774" w:rsidRPr="0015212A" w:rsidRDefault="000F3774" w:rsidP="000F3774">
      <w:pPr>
        <w:pStyle w:val="NoSpacing"/>
        <w:spacing w:line="276" w:lineRule="auto"/>
        <w:jc w:val="both"/>
        <w:rPr>
          <w:rFonts w:cs="Arial"/>
          <w:sz w:val="24"/>
          <w:szCs w:val="24"/>
          <w:lang w:val="en"/>
        </w:rPr>
      </w:pPr>
      <w:r w:rsidRPr="0015212A">
        <w:rPr>
          <w:rFonts w:cs="Arial"/>
          <w:sz w:val="24"/>
          <w:szCs w:val="24"/>
          <w:lang w:val="en"/>
        </w:rPr>
        <w:t xml:space="preserve">WAVE has an extensive network of delivery processes across Northern Ireland. The organisation operates from six Outreach Centres in: Belfast, Armagh, Omagh, Ballymoney, Derry Londonderry and Killough and services such as Outreach Casework, Health and Wellbeing, Psychotherapy/Counselling, Advice/Welfare, Trauma Education, Personal Development, Training Opportunities and Complementary Therapies are available from all its Centres. In addition, the organisation has </w:t>
      </w:r>
      <w:proofErr w:type="gramStart"/>
      <w:r w:rsidRPr="0015212A">
        <w:rPr>
          <w:rFonts w:cs="Arial"/>
          <w:sz w:val="24"/>
          <w:szCs w:val="24"/>
          <w:lang w:val="en"/>
        </w:rPr>
        <w:t>a number of</w:t>
      </w:r>
      <w:proofErr w:type="gramEnd"/>
      <w:r w:rsidRPr="0015212A">
        <w:rPr>
          <w:rFonts w:cs="Arial"/>
          <w:sz w:val="24"/>
          <w:szCs w:val="24"/>
          <w:lang w:val="en"/>
        </w:rPr>
        <w:t xml:space="preserve"> satellite projects operating across a range of venues in response to local need.  We also source services for those directly affected living outside of Northern Ireland.    </w:t>
      </w:r>
    </w:p>
    <w:p w14:paraId="0A17D538" w14:textId="77777777" w:rsidR="000F3774" w:rsidRPr="0015212A" w:rsidRDefault="000F3774" w:rsidP="000F3774">
      <w:pPr>
        <w:pStyle w:val="NoSpacing"/>
        <w:spacing w:line="276" w:lineRule="auto"/>
        <w:jc w:val="both"/>
        <w:rPr>
          <w:rFonts w:cs="Arial"/>
          <w:sz w:val="24"/>
          <w:szCs w:val="24"/>
          <w:lang w:val="en"/>
        </w:rPr>
      </w:pPr>
    </w:p>
    <w:p w14:paraId="26DE8E0F" w14:textId="77777777" w:rsidR="000F3774" w:rsidRPr="0015212A" w:rsidRDefault="000F3774" w:rsidP="000F3774">
      <w:pPr>
        <w:pStyle w:val="NoSpacing"/>
        <w:spacing w:line="276" w:lineRule="auto"/>
        <w:jc w:val="both"/>
        <w:rPr>
          <w:rFonts w:cs="Arial"/>
          <w:sz w:val="24"/>
          <w:szCs w:val="24"/>
        </w:rPr>
      </w:pPr>
      <w:r w:rsidRPr="0015212A">
        <w:rPr>
          <w:rFonts w:cs="Arial"/>
          <w:color w:val="000000"/>
          <w:sz w:val="24"/>
          <w:szCs w:val="24"/>
        </w:rPr>
        <w:t xml:space="preserve">Most recently WAVE is delighted to be able to deliver an extensive support programme for survivors of Historical Institutional Abuse (HIA) and the Mother and Baby Institutions, Magdalene Laundries and Workhouses </w:t>
      </w:r>
      <w:r w:rsidRPr="0015212A">
        <w:rPr>
          <w:rFonts w:cs="Arial"/>
          <w:sz w:val="24"/>
          <w:szCs w:val="24"/>
        </w:rPr>
        <w:t>(MBMLW).</w:t>
      </w:r>
    </w:p>
    <w:p w14:paraId="056768BF" w14:textId="77777777" w:rsidR="000F3774" w:rsidRPr="0015212A" w:rsidRDefault="000F3774" w:rsidP="000F3774">
      <w:pPr>
        <w:pStyle w:val="NoSpacing"/>
        <w:spacing w:line="276" w:lineRule="auto"/>
        <w:jc w:val="both"/>
        <w:rPr>
          <w:rFonts w:cs="Arial"/>
          <w:sz w:val="24"/>
          <w:szCs w:val="24"/>
        </w:rPr>
      </w:pPr>
    </w:p>
    <w:p w14:paraId="0FA00A93" w14:textId="7C081FB3" w:rsidR="000F3774" w:rsidRPr="0015212A" w:rsidRDefault="000F3774" w:rsidP="000F3774">
      <w:pPr>
        <w:pStyle w:val="NoSpacing"/>
        <w:spacing w:line="276" w:lineRule="auto"/>
        <w:jc w:val="both"/>
        <w:rPr>
          <w:rFonts w:cs="Arial"/>
          <w:sz w:val="24"/>
          <w:szCs w:val="24"/>
        </w:rPr>
      </w:pPr>
      <w:r w:rsidRPr="0015212A">
        <w:rPr>
          <w:rFonts w:cs="Arial"/>
          <w:sz w:val="24"/>
          <w:szCs w:val="24"/>
        </w:rPr>
        <w:t xml:space="preserve">WAVE currently employs </w:t>
      </w:r>
      <w:r w:rsidR="00B87302">
        <w:rPr>
          <w:rFonts w:cs="Arial"/>
          <w:sz w:val="24"/>
          <w:szCs w:val="24"/>
        </w:rPr>
        <w:t>89</w:t>
      </w:r>
      <w:r w:rsidRPr="0015212A">
        <w:rPr>
          <w:rFonts w:cs="Arial"/>
          <w:sz w:val="24"/>
          <w:szCs w:val="24"/>
        </w:rPr>
        <w:t xml:space="preserve"> </w:t>
      </w:r>
      <w:r w:rsidR="0067111D">
        <w:rPr>
          <w:rFonts w:cs="Arial"/>
          <w:sz w:val="24"/>
          <w:szCs w:val="24"/>
        </w:rPr>
        <w:t>employees</w:t>
      </w:r>
      <w:r w:rsidRPr="0015212A">
        <w:rPr>
          <w:rFonts w:cs="Arial"/>
          <w:sz w:val="24"/>
          <w:szCs w:val="24"/>
        </w:rPr>
        <w:t xml:space="preserve"> </w:t>
      </w:r>
      <w:r w:rsidR="00E47BB4">
        <w:rPr>
          <w:rFonts w:cs="Arial"/>
          <w:sz w:val="24"/>
          <w:szCs w:val="24"/>
        </w:rPr>
        <w:t xml:space="preserve">and has 100+ volunteers. </w:t>
      </w:r>
      <w:r w:rsidRPr="0015212A">
        <w:rPr>
          <w:rFonts w:cs="Arial"/>
          <w:sz w:val="24"/>
          <w:szCs w:val="24"/>
        </w:rPr>
        <w:t xml:space="preserve"> </w:t>
      </w:r>
    </w:p>
    <w:p w14:paraId="1F85A607" w14:textId="77777777" w:rsidR="000F3774" w:rsidRPr="0015212A" w:rsidRDefault="000F3774" w:rsidP="000F3774">
      <w:pPr>
        <w:pStyle w:val="NoSpacing"/>
        <w:spacing w:line="276" w:lineRule="auto"/>
        <w:rPr>
          <w:rFonts w:cs="Arial"/>
          <w:sz w:val="24"/>
          <w:szCs w:val="24"/>
        </w:rPr>
      </w:pPr>
    </w:p>
    <w:p w14:paraId="41E3C6A4" w14:textId="64EA87DE" w:rsidR="000F3774" w:rsidRDefault="000F3774" w:rsidP="000F3774">
      <w:pPr>
        <w:pStyle w:val="NoSpacing"/>
        <w:rPr>
          <w:rFonts w:cs="Arial"/>
          <w:b/>
          <w:bCs/>
          <w:sz w:val="24"/>
          <w:szCs w:val="24"/>
        </w:rPr>
      </w:pPr>
      <w:r w:rsidRPr="0015212A">
        <w:rPr>
          <w:rFonts w:cs="Arial"/>
          <w:b/>
          <w:bCs/>
          <w:sz w:val="24"/>
          <w:szCs w:val="24"/>
        </w:rPr>
        <w:t xml:space="preserve">INSTRUCTIONS TO TENDERERS </w:t>
      </w:r>
    </w:p>
    <w:p w14:paraId="4D05FF5F" w14:textId="77777777" w:rsidR="00F50D69" w:rsidRDefault="00F50D69" w:rsidP="000F3774">
      <w:pPr>
        <w:pStyle w:val="NoSpacing"/>
        <w:rPr>
          <w:rFonts w:cs="Arial"/>
          <w:b/>
          <w:bCs/>
          <w:sz w:val="24"/>
          <w:szCs w:val="24"/>
        </w:rPr>
      </w:pPr>
    </w:p>
    <w:p w14:paraId="35461BAE" w14:textId="77777777" w:rsidR="00F50D69" w:rsidRDefault="00F50D69" w:rsidP="00F50D69">
      <w:pPr>
        <w:spacing w:line="360" w:lineRule="auto"/>
        <w:jc w:val="both"/>
        <w:rPr>
          <w:sz w:val="24"/>
          <w:szCs w:val="24"/>
          <w:lang w:val="en-US"/>
        </w:rPr>
      </w:pPr>
      <w:r>
        <w:rPr>
          <w:sz w:val="24"/>
          <w:szCs w:val="24"/>
          <w:lang w:val="en-US"/>
        </w:rPr>
        <w:t xml:space="preserve">WAVE has developed substantially over the last 30 years. It is timely that the organisation develops a new strategic plan for the next five years.  </w:t>
      </w:r>
    </w:p>
    <w:p w14:paraId="5DA0C32B" w14:textId="4250A90A" w:rsidR="00F50D69" w:rsidRPr="001D3C2C" w:rsidRDefault="00F50D69" w:rsidP="00F50D69">
      <w:pPr>
        <w:spacing w:line="360" w:lineRule="auto"/>
        <w:jc w:val="both"/>
        <w:rPr>
          <w:rFonts w:cstheme="minorHAnsi"/>
          <w:color w:val="000000" w:themeColor="text1"/>
          <w:sz w:val="24"/>
          <w:szCs w:val="24"/>
          <w:lang w:val="en-US"/>
        </w:rPr>
      </w:pPr>
      <w:r>
        <w:rPr>
          <w:sz w:val="24"/>
          <w:szCs w:val="24"/>
          <w:lang w:val="en-US"/>
        </w:rPr>
        <w:t>Applications are invited from suitably experienced consultants/organisations who will work with WAVE’s Management Board</w:t>
      </w:r>
      <w:r w:rsidRPr="001D3C2C">
        <w:rPr>
          <w:rFonts w:ascii="Arial" w:hAnsi="Arial" w:cs="Arial"/>
        </w:rPr>
        <w:t xml:space="preserve"> </w:t>
      </w:r>
      <w:r w:rsidRPr="001D3C2C">
        <w:rPr>
          <w:rFonts w:cstheme="minorHAnsi"/>
          <w:sz w:val="24"/>
          <w:szCs w:val="24"/>
        </w:rPr>
        <w:t xml:space="preserve">to develop a Corporate Strategic plan for the next five years together with </w:t>
      </w:r>
      <w:r>
        <w:rPr>
          <w:rFonts w:cstheme="minorHAnsi"/>
          <w:sz w:val="24"/>
          <w:szCs w:val="24"/>
        </w:rPr>
        <w:t>revised templates for annual operational p</w:t>
      </w:r>
      <w:r w:rsidRPr="001D3C2C">
        <w:rPr>
          <w:rFonts w:cstheme="minorHAnsi"/>
          <w:sz w:val="24"/>
          <w:szCs w:val="24"/>
        </w:rPr>
        <w:t>lans.</w:t>
      </w:r>
    </w:p>
    <w:p w14:paraId="28828BAF" w14:textId="65C588A1" w:rsidR="000F3774" w:rsidRPr="0015212A" w:rsidRDefault="00B87302">
      <w:pPr>
        <w:rPr>
          <w:sz w:val="24"/>
          <w:szCs w:val="24"/>
        </w:rPr>
      </w:pPr>
      <w:r>
        <w:rPr>
          <w:sz w:val="24"/>
          <w:szCs w:val="24"/>
        </w:rPr>
        <w:t>Tender Applications to be submitted no later than</w:t>
      </w:r>
      <w:r w:rsidR="000F3774" w:rsidRPr="0015212A">
        <w:rPr>
          <w:sz w:val="24"/>
          <w:szCs w:val="24"/>
        </w:rPr>
        <w:t xml:space="preserve"> </w:t>
      </w:r>
      <w:r w:rsidR="000D7B01">
        <w:rPr>
          <w:sz w:val="24"/>
          <w:szCs w:val="24"/>
        </w:rPr>
        <w:t>4pm on Friday</w:t>
      </w:r>
      <w:r w:rsidR="00E47BB4">
        <w:rPr>
          <w:sz w:val="24"/>
          <w:szCs w:val="24"/>
        </w:rPr>
        <w:t xml:space="preserve"> 21</w:t>
      </w:r>
      <w:r w:rsidR="00E47BB4" w:rsidRPr="00E47BB4">
        <w:rPr>
          <w:sz w:val="24"/>
          <w:szCs w:val="24"/>
          <w:vertAlign w:val="superscript"/>
        </w:rPr>
        <w:t>st</w:t>
      </w:r>
      <w:r w:rsidR="00E47BB4">
        <w:rPr>
          <w:sz w:val="24"/>
          <w:szCs w:val="24"/>
        </w:rPr>
        <w:t xml:space="preserve"> of </w:t>
      </w:r>
      <w:r w:rsidR="00573285">
        <w:rPr>
          <w:sz w:val="24"/>
          <w:szCs w:val="24"/>
        </w:rPr>
        <w:t>March</w:t>
      </w:r>
      <w:r w:rsidR="00E47BB4">
        <w:rPr>
          <w:sz w:val="24"/>
          <w:szCs w:val="24"/>
        </w:rPr>
        <w:t xml:space="preserve"> 2025</w:t>
      </w:r>
      <w:r>
        <w:rPr>
          <w:sz w:val="24"/>
          <w:szCs w:val="24"/>
        </w:rPr>
        <w:t>.</w:t>
      </w:r>
    </w:p>
    <w:p w14:paraId="400D904F" w14:textId="6E2429E3" w:rsidR="000F3774" w:rsidRDefault="000F3774">
      <w:pPr>
        <w:rPr>
          <w:sz w:val="24"/>
          <w:szCs w:val="24"/>
        </w:rPr>
      </w:pPr>
      <w:r w:rsidRPr="0015212A">
        <w:rPr>
          <w:sz w:val="24"/>
          <w:szCs w:val="24"/>
        </w:rPr>
        <w:t xml:space="preserve">Submissions by email to:  </w:t>
      </w:r>
      <w:hyperlink r:id="rId11" w:history="1">
        <w:r w:rsidR="000058BF" w:rsidRPr="003A2527">
          <w:rPr>
            <w:rStyle w:val="Hyperlink"/>
            <w:sz w:val="24"/>
            <w:szCs w:val="24"/>
          </w:rPr>
          <w:t>recruitment@wavetrauma.org</w:t>
        </w:r>
      </w:hyperlink>
    </w:p>
    <w:p w14:paraId="50755B83" w14:textId="77777777" w:rsidR="000058BF" w:rsidRDefault="000058BF" w:rsidP="000058BF">
      <w:pPr>
        <w:spacing w:line="240" w:lineRule="auto"/>
        <w:outlineLvl w:val="0"/>
        <w:rPr>
          <w:rFonts w:cstheme="minorHAnsi"/>
          <w:b/>
          <w:sz w:val="24"/>
          <w:szCs w:val="24"/>
        </w:rPr>
      </w:pPr>
    </w:p>
    <w:p w14:paraId="4CD5A66A" w14:textId="424E49E3" w:rsidR="000058BF" w:rsidRPr="0016120D" w:rsidRDefault="000058BF" w:rsidP="000058BF">
      <w:pPr>
        <w:spacing w:line="240" w:lineRule="auto"/>
        <w:outlineLvl w:val="0"/>
        <w:rPr>
          <w:rFonts w:cstheme="minorHAnsi"/>
          <w:b/>
          <w:sz w:val="24"/>
          <w:szCs w:val="24"/>
        </w:rPr>
      </w:pPr>
      <w:r w:rsidRPr="0016120D">
        <w:rPr>
          <w:rFonts w:cstheme="minorHAnsi"/>
          <w:b/>
          <w:sz w:val="24"/>
          <w:szCs w:val="24"/>
        </w:rPr>
        <w:t>FURTHER INFORMATION:</w:t>
      </w:r>
    </w:p>
    <w:p w14:paraId="3B5E1330" w14:textId="77777777" w:rsidR="000058BF" w:rsidRPr="0016120D" w:rsidRDefault="000058BF" w:rsidP="000058BF">
      <w:pPr>
        <w:spacing w:line="240" w:lineRule="auto"/>
        <w:rPr>
          <w:rFonts w:cstheme="minorHAnsi"/>
          <w:sz w:val="24"/>
          <w:szCs w:val="24"/>
        </w:rPr>
      </w:pPr>
      <w:r w:rsidRPr="0016120D">
        <w:rPr>
          <w:rFonts w:cstheme="minorHAnsi"/>
          <w:sz w:val="24"/>
          <w:szCs w:val="24"/>
        </w:rPr>
        <w:t xml:space="preserve">If you want any further information please contact Sandra Peake, CEO on (028) 9077 9922 or by email at </w:t>
      </w:r>
      <w:r>
        <w:rPr>
          <w:rFonts w:cstheme="minorHAnsi"/>
          <w:sz w:val="24"/>
          <w:szCs w:val="24"/>
        </w:rPr>
        <w:t>s.peake@wavetrauma.org</w:t>
      </w:r>
      <w:r w:rsidRPr="0016120D">
        <w:rPr>
          <w:rFonts w:cstheme="minorHAnsi"/>
          <w:sz w:val="24"/>
          <w:szCs w:val="24"/>
        </w:rPr>
        <w:t xml:space="preserve">  </w:t>
      </w:r>
    </w:p>
    <w:p w14:paraId="5C18172E" w14:textId="77777777" w:rsidR="000058BF" w:rsidRPr="0015212A" w:rsidRDefault="000058BF">
      <w:pPr>
        <w:rPr>
          <w:sz w:val="24"/>
          <w:szCs w:val="24"/>
        </w:rPr>
      </w:pPr>
    </w:p>
    <w:p w14:paraId="39680A35" w14:textId="77777777" w:rsidR="000F3774" w:rsidRPr="0015212A" w:rsidRDefault="000F3774" w:rsidP="0015212A">
      <w:pPr>
        <w:pStyle w:val="NoSpacing"/>
        <w:rPr>
          <w:sz w:val="24"/>
          <w:szCs w:val="24"/>
        </w:rPr>
      </w:pPr>
    </w:p>
    <w:p w14:paraId="6096EA7E" w14:textId="51ED016A" w:rsidR="000F3774" w:rsidRPr="0015212A" w:rsidRDefault="00997401" w:rsidP="0015212A">
      <w:pPr>
        <w:pStyle w:val="NoSpacing"/>
        <w:rPr>
          <w:b/>
          <w:bCs/>
          <w:sz w:val="24"/>
          <w:szCs w:val="24"/>
        </w:rPr>
      </w:pPr>
      <w:r>
        <w:rPr>
          <w:b/>
          <w:bCs/>
          <w:sz w:val="24"/>
          <w:szCs w:val="24"/>
        </w:rPr>
        <w:t xml:space="preserve">1.0 </w:t>
      </w:r>
      <w:r>
        <w:rPr>
          <w:b/>
          <w:bCs/>
          <w:sz w:val="24"/>
          <w:szCs w:val="24"/>
        </w:rPr>
        <w:tab/>
      </w:r>
      <w:r w:rsidR="000F3774" w:rsidRPr="0015212A">
        <w:rPr>
          <w:b/>
          <w:bCs/>
          <w:sz w:val="24"/>
          <w:szCs w:val="24"/>
        </w:rPr>
        <w:t xml:space="preserve">BACKGROUND </w:t>
      </w:r>
    </w:p>
    <w:p w14:paraId="15A83A76" w14:textId="77777777" w:rsidR="0015212A" w:rsidRPr="0015212A" w:rsidRDefault="0015212A" w:rsidP="0015212A">
      <w:pPr>
        <w:pStyle w:val="NoSpacing"/>
        <w:rPr>
          <w:b/>
          <w:bCs/>
          <w:sz w:val="24"/>
          <w:szCs w:val="24"/>
        </w:rPr>
      </w:pPr>
    </w:p>
    <w:p w14:paraId="6E969E6D" w14:textId="77777777" w:rsidR="00800989" w:rsidRDefault="00800989" w:rsidP="00800989">
      <w:pPr>
        <w:spacing w:line="360" w:lineRule="auto"/>
        <w:jc w:val="both"/>
        <w:rPr>
          <w:sz w:val="24"/>
          <w:szCs w:val="24"/>
          <w:lang w:val="en-US"/>
        </w:rPr>
      </w:pPr>
      <w:r>
        <w:rPr>
          <w:sz w:val="24"/>
          <w:szCs w:val="24"/>
          <w:lang w:val="en-US"/>
        </w:rPr>
        <w:t xml:space="preserve">WAVE is 34 years in existence. </w:t>
      </w:r>
      <w:r w:rsidRPr="00C87379">
        <w:rPr>
          <w:sz w:val="24"/>
          <w:szCs w:val="24"/>
          <w:lang w:val="en-US"/>
        </w:rPr>
        <w:t xml:space="preserve">During </w:t>
      </w:r>
      <w:r>
        <w:rPr>
          <w:sz w:val="24"/>
          <w:szCs w:val="24"/>
          <w:lang w:val="en-US"/>
        </w:rPr>
        <w:t>the first 10 years</w:t>
      </w:r>
      <w:r w:rsidRPr="00C87379">
        <w:rPr>
          <w:sz w:val="24"/>
          <w:szCs w:val="24"/>
          <w:lang w:val="en-US"/>
        </w:rPr>
        <w:t xml:space="preserve"> there </w:t>
      </w:r>
      <w:r>
        <w:rPr>
          <w:sz w:val="24"/>
          <w:szCs w:val="24"/>
          <w:lang w:val="en-US"/>
        </w:rPr>
        <w:t>were</w:t>
      </w:r>
      <w:r w:rsidRPr="00C87379">
        <w:rPr>
          <w:sz w:val="24"/>
          <w:szCs w:val="24"/>
          <w:lang w:val="en-US"/>
        </w:rPr>
        <w:t xml:space="preserve"> key phases of development </w:t>
      </w:r>
      <w:r>
        <w:rPr>
          <w:sz w:val="24"/>
          <w:szCs w:val="24"/>
          <w:lang w:val="en-US"/>
        </w:rPr>
        <w:t>of outreach centres across Northern Ireland as</w:t>
      </w:r>
      <w:r w:rsidRPr="00C87379">
        <w:rPr>
          <w:sz w:val="24"/>
          <w:szCs w:val="24"/>
          <w:lang w:val="en-US"/>
        </w:rPr>
        <w:t xml:space="preserve"> services </w:t>
      </w:r>
      <w:r>
        <w:rPr>
          <w:sz w:val="24"/>
          <w:szCs w:val="24"/>
          <w:lang w:val="en-US"/>
        </w:rPr>
        <w:t xml:space="preserve">were </w:t>
      </w:r>
      <w:r w:rsidRPr="00C87379">
        <w:rPr>
          <w:sz w:val="24"/>
          <w:szCs w:val="24"/>
          <w:lang w:val="en-US"/>
        </w:rPr>
        <w:t>offered to those across the community</w:t>
      </w:r>
      <w:r>
        <w:rPr>
          <w:sz w:val="24"/>
          <w:szCs w:val="24"/>
          <w:lang w:val="en-US"/>
        </w:rPr>
        <w:t xml:space="preserve"> who had been bereaved and /or injured </w:t>
      </w:r>
      <w:proofErr w:type="gramStart"/>
      <w:r>
        <w:rPr>
          <w:sz w:val="24"/>
          <w:szCs w:val="24"/>
          <w:lang w:val="en-US"/>
        </w:rPr>
        <w:t>as a result of</w:t>
      </w:r>
      <w:proofErr w:type="gramEnd"/>
      <w:r>
        <w:rPr>
          <w:sz w:val="24"/>
          <w:szCs w:val="24"/>
          <w:lang w:val="en-US"/>
        </w:rPr>
        <w:t xml:space="preserve"> the Troubles who were presenting for care and support</w:t>
      </w:r>
      <w:r w:rsidRPr="00C87379">
        <w:rPr>
          <w:sz w:val="24"/>
          <w:szCs w:val="24"/>
          <w:lang w:val="en-US"/>
        </w:rPr>
        <w:t xml:space="preserve">. </w:t>
      </w:r>
      <w:r>
        <w:rPr>
          <w:sz w:val="24"/>
          <w:szCs w:val="24"/>
          <w:lang w:val="en-US"/>
        </w:rPr>
        <w:t xml:space="preserve">Five Outreach Centres were developed within the first 10 years of WAVE’s existence in Belfast, Armagh, Omagh, Ballymoney and Derry Londonderry. This was followed by 15 satellite projects across Northern Ireland.  Service provision was consolidated from this time on. In tandem WAVE developed an extensive trauma education arm at undergraduate and post graduate level in addition to introductory accredited trauma education programmes and workshops. </w:t>
      </w:r>
    </w:p>
    <w:p w14:paraId="2348AC11" w14:textId="77777777" w:rsidR="00800989" w:rsidRDefault="00800989" w:rsidP="00800989">
      <w:pPr>
        <w:spacing w:line="360" w:lineRule="auto"/>
        <w:jc w:val="both"/>
        <w:rPr>
          <w:sz w:val="24"/>
          <w:szCs w:val="24"/>
          <w:lang w:val="en-US"/>
        </w:rPr>
      </w:pPr>
      <w:r>
        <w:rPr>
          <w:sz w:val="24"/>
          <w:szCs w:val="24"/>
          <w:lang w:val="en-US"/>
        </w:rPr>
        <w:t xml:space="preserve">In August 2021 we opened a new respite and service delivery centre in Killough, County Down. During the week it operates as a centre, in line with the other WAVE centres with the delivery of a comprehensive range of services.  At the weekend it operates as a residential centre, offering programmes and much needed respite for individuals and families.  </w:t>
      </w:r>
    </w:p>
    <w:p w14:paraId="35FDD461" w14:textId="77777777" w:rsidR="00800989" w:rsidRDefault="00800989" w:rsidP="00800989">
      <w:pPr>
        <w:spacing w:line="360" w:lineRule="auto"/>
        <w:jc w:val="both"/>
        <w:rPr>
          <w:sz w:val="24"/>
          <w:szCs w:val="24"/>
          <w:lang w:val="en-US"/>
        </w:rPr>
      </w:pPr>
      <w:r w:rsidRPr="00817BF7">
        <w:rPr>
          <w:sz w:val="24"/>
          <w:szCs w:val="24"/>
          <w:lang w:val="en-US"/>
        </w:rPr>
        <w:t xml:space="preserve">Across the three decades of development the demand for services has risen substantially as highlighted by rising referrals of victims and survivors of the Troubles. In all some 3,500 clients per year use WAVE’s services. </w:t>
      </w:r>
    </w:p>
    <w:p w14:paraId="65C95CA9" w14:textId="77777777" w:rsidR="00800989" w:rsidRPr="00817BF7" w:rsidRDefault="00800989" w:rsidP="00800989">
      <w:pPr>
        <w:spacing w:line="360" w:lineRule="auto"/>
        <w:jc w:val="both"/>
        <w:rPr>
          <w:sz w:val="24"/>
          <w:szCs w:val="24"/>
          <w:lang w:val="en-US"/>
        </w:rPr>
      </w:pPr>
      <w:r w:rsidRPr="00817BF7">
        <w:rPr>
          <w:sz w:val="24"/>
          <w:szCs w:val="24"/>
          <w:lang w:val="en-US"/>
        </w:rPr>
        <w:t xml:space="preserve">In January 2021 WAVE commenced work with survivors of Historical Institutional Abuse (HIA) and in September 2022 with survivors from the Mother and Baby Institutions, Magdalene Laundries and Workhouses. </w:t>
      </w:r>
      <w:r>
        <w:rPr>
          <w:sz w:val="24"/>
          <w:szCs w:val="24"/>
          <w:lang w:val="en-US"/>
        </w:rPr>
        <w:t xml:space="preserve"> Staff are based across the WAVE centres to work with survivors. In June 2024 WAVE purchased a building adjacent to the main headquarters at Chichester  Park Central. This building will shortly undergo extensive work to make it conducive and suitable for client work. Given the pressure on WAVE’s Belfast base- WAVE has currently additional outreach centres at Duncairn Gardens and in Glengormley.  </w:t>
      </w:r>
    </w:p>
    <w:p w14:paraId="42558A81" w14:textId="77777777" w:rsidR="0015212A" w:rsidRPr="0015212A" w:rsidRDefault="0015212A" w:rsidP="0015212A">
      <w:pPr>
        <w:pStyle w:val="NoSpacing"/>
        <w:rPr>
          <w:sz w:val="24"/>
          <w:szCs w:val="24"/>
          <w:lang w:val="en-GB"/>
        </w:rPr>
      </w:pPr>
    </w:p>
    <w:p w14:paraId="63201801" w14:textId="77777777" w:rsidR="0015212A" w:rsidRDefault="0015212A" w:rsidP="0015212A">
      <w:pPr>
        <w:pStyle w:val="NoSpacing"/>
        <w:rPr>
          <w:b/>
          <w:bCs/>
          <w:sz w:val="24"/>
          <w:szCs w:val="24"/>
          <w:lang w:val="en-GB"/>
        </w:rPr>
      </w:pPr>
    </w:p>
    <w:p w14:paraId="1DFC94AE" w14:textId="77777777" w:rsidR="00812B97" w:rsidRDefault="00812B97" w:rsidP="00812B97">
      <w:pPr>
        <w:pStyle w:val="NoSpacing"/>
      </w:pPr>
    </w:p>
    <w:p w14:paraId="518DB2F9" w14:textId="7FF61124" w:rsidR="00997401" w:rsidRPr="0016120D" w:rsidRDefault="00997401" w:rsidP="00997401">
      <w:pPr>
        <w:spacing w:line="360" w:lineRule="auto"/>
        <w:jc w:val="both"/>
        <w:rPr>
          <w:b/>
          <w:sz w:val="24"/>
          <w:szCs w:val="24"/>
          <w:lang w:val="en-US"/>
        </w:rPr>
      </w:pPr>
      <w:r w:rsidRPr="0016120D">
        <w:rPr>
          <w:b/>
          <w:sz w:val="24"/>
          <w:szCs w:val="24"/>
          <w:lang w:val="en-US"/>
        </w:rPr>
        <w:t>CURRENT WORK TRENDS:</w:t>
      </w:r>
    </w:p>
    <w:p w14:paraId="4417EAB3" w14:textId="77777777" w:rsidR="00997401" w:rsidRDefault="00997401" w:rsidP="00997401">
      <w:pPr>
        <w:spacing w:line="360" w:lineRule="auto"/>
        <w:jc w:val="both"/>
        <w:rPr>
          <w:sz w:val="24"/>
          <w:szCs w:val="24"/>
          <w:lang w:val="en-US"/>
        </w:rPr>
      </w:pPr>
      <w:r>
        <w:rPr>
          <w:sz w:val="24"/>
          <w:szCs w:val="24"/>
          <w:lang w:val="en-US"/>
        </w:rPr>
        <w:t xml:space="preserve">Over 34 years the work has also developed substantially. </w:t>
      </w:r>
    </w:p>
    <w:p w14:paraId="6493B29C" w14:textId="77777777" w:rsidR="00997401" w:rsidRDefault="00997401" w:rsidP="00997401">
      <w:pPr>
        <w:spacing w:line="360" w:lineRule="auto"/>
        <w:jc w:val="both"/>
        <w:rPr>
          <w:sz w:val="24"/>
          <w:szCs w:val="24"/>
          <w:lang w:val="en-US"/>
        </w:rPr>
      </w:pPr>
      <w:r>
        <w:rPr>
          <w:sz w:val="24"/>
          <w:szCs w:val="24"/>
          <w:lang w:val="en-US"/>
        </w:rPr>
        <w:t xml:space="preserve">In the last year alone there have been substantially challenges </w:t>
      </w:r>
    </w:p>
    <w:p w14:paraId="113805DB" w14:textId="77777777" w:rsidR="00997401" w:rsidRDefault="00997401" w:rsidP="00997401">
      <w:pPr>
        <w:pStyle w:val="ListParagraph"/>
        <w:numPr>
          <w:ilvl w:val="0"/>
          <w:numId w:val="3"/>
        </w:numPr>
        <w:spacing w:line="360" w:lineRule="auto"/>
        <w:jc w:val="both"/>
        <w:rPr>
          <w:sz w:val="24"/>
          <w:szCs w:val="24"/>
          <w:lang w:val="en-US"/>
        </w:rPr>
      </w:pPr>
      <w:r>
        <w:rPr>
          <w:sz w:val="24"/>
          <w:szCs w:val="24"/>
          <w:lang w:val="en-US"/>
        </w:rPr>
        <w:t>The Troubles Permanent Disabled Payment Scheme (TPDPS), known colloquially as the Injured Pension</w:t>
      </w:r>
      <w:r w:rsidRPr="00CC493F">
        <w:rPr>
          <w:sz w:val="24"/>
          <w:szCs w:val="24"/>
          <w:lang w:val="en-US"/>
        </w:rPr>
        <w:t xml:space="preserve"> </w:t>
      </w:r>
      <w:r>
        <w:rPr>
          <w:sz w:val="24"/>
          <w:szCs w:val="24"/>
          <w:lang w:val="en-US"/>
        </w:rPr>
        <w:t xml:space="preserve">was a huge piece of work for WAVE for over 13 years, in which those severely injured during the Troubles campaigned for recognition in the form of a pension.  Given the Injured Pension is now operational, it </w:t>
      </w:r>
      <w:r w:rsidRPr="00CC493F">
        <w:rPr>
          <w:sz w:val="24"/>
          <w:szCs w:val="24"/>
          <w:lang w:val="en-US"/>
        </w:rPr>
        <w:t>has brought many new referrals forward</w:t>
      </w:r>
      <w:r>
        <w:rPr>
          <w:sz w:val="24"/>
          <w:szCs w:val="24"/>
          <w:lang w:val="en-US"/>
        </w:rPr>
        <w:t xml:space="preserve"> into WAVE, resulting in a welfare team that has doubled</w:t>
      </w:r>
      <w:r w:rsidRPr="00CC493F">
        <w:rPr>
          <w:sz w:val="24"/>
          <w:szCs w:val="24"/>
          <w:lang w:val="en-US"/>
        </w:rPr>
        <w:t>.</w:t>
      </w:r>
      <w:r>
        <w:rPr>
          <w:sz w:val="24"/>
          <w:szCs w:val="24"/>
          <w:lang w:val="en-US"/>
        </w:rPr>
        <w:t xml:space="preserve"> Even this is not sufficient to meet the growing waiting lists. </w:t>
      </w:r>
      <w:r w:rsidRPr="00CC493F">
        <w:rPr>
          <w:sz w:val="24"/>
          <w:szCs w:val="24"/>
          <w:lang w:val="en-US"/>
        </w:rPr>
        <w:t xml:space="preserve"> The roll out of the pension </w:t>
      </w:r>
      <w:r>
        <w:rPr>
          <w:sz w:val="24"/>
          <w:szCs w:val="24"/>
          <w:lang w:val="en-US"/>
        </w:rPr>
        <w:t xml:space="preserve">has not only brought </w:t>
      </w:r>
      <w:r w:rsidRPr="00CC493F">
        <w:rPr>
          <w:sz w:val="24"/>
          <w:szCs w:val="24"/>
          <w:lang w:val="en-US"/>
        </w:rPr>
        <w:t>greater referrals</w:t>
      </w:r>
      <w:r>
        <w:rPr>
          <w:sz w:val="24"/>
          <w:szCs w:val="24"/>
          <w:lang w:val="en-US"/>
        </w:rPr>
        <w:t xml:space="preserve"> to WAVE, but it has also necessitated a system of </w:t>
      </w:r>
      <w:r w:rsidRPr="00CC493F">
        <w:rPr>
          <w:sz w:val="24"/>
          <w:szCs w:val="24"/>
          <w:lang w:val="en-US"/>
        </w:rPr>
        <w:t>triage</w:t>
      </w:r>
      <w:r>
        <w:rPr>
          <w:sz w:val="24"/>
          <w:szCs w:val="24"/>
          <w:lang w:val="en-US"/>
        </w:rPr>
        <w:t xml:space="preserve"> to deal with high levels of referrals</w:t>
      </w:r>
      <w:r w:rsidRPr="00CC493F">
        <w:rPr>
          <w:sz w:val="24"/>
          <w:szCs w:val="24"/>
          <w:lang w:val="en-US"/>
        </w:rPr>
        <w:t xml:space="preserve">, </w:t>
      </w:r>
      <w:r>
        <w:rPr>
          <w:sz w:val="24"/>
          <w:szCs w:val="24"/>
          <w:lang w:val="en-US"/>
        </w:rPr>
        <w:t>leading to the increased</w:t>
      </w:r>
      <w:r w:rsidRPr="00CC493F">
        <w:rPr>
          <w:sz w:val="24"/>
          <w:szCs w:val="24"/>
          <w:lang w:val="en-US"/>
        </w:rPr>
        <w:t xml:space="preserve"> management of complex cases. </w:t>
      </w:r>
      <w:r>
        <w:rPr>
          <w:sz w:val="24"/>
          <w:szCs w:val="24"/>
          <w:lang w:val="en-US"/>
        </w:rPr>
        <w:t>It has also resulted in WAVE having to take on additional space to meet the needs of the TPDPS team.</w:t>
      </w:r>
    </w:p>
    <w:p w14:paraId="2D456DB7" w14:textId="77777777" w:rsidR="00997401" w:rsidRPr="00997401" w:rsidRDefault="00997401" w:rsidP="00997401">
      <w:pPr>
        <w:pStyle w:val="NoSpacing"/>
      </w:pPr>
    </w:p>
    <w:p w14:paraId="5B8EC013" w14:textId="77777777" w:rsidR="00997401" w:rsidRDefault="00997401" w:rsidP="00997401">
      <w:pPr>
        <w:pStyle w:val="ListParagraph"/>
        <w:numPr>
          <w:ilvl w:val="0"/>
          <w:numId w:val="3"/>
        </w:numPr>
        <w:spacing w:line="360" w:lineRule="auto"/>
        <w:jc w:val="both"/>
        <w:rPr>
          <w:sz w:val="24"/>
          <w:szCs w:val="24"/>
          <w:lang w:val="en-US"/>
        </w:rPr>
      </w:pPr>
      <w:r w:rsidRPr="00CC493F">
        <w:rPr>
          <w:sz w:val="24"/>
          <w:szCs w:val="24"/>
          <w:lang w:val="en-US"/>
        </w:rPr>
        <w:t>Legacy</w:t>
      </w:r>
      <w:r>
        <w:rPr>
          <w:sz w:val="24"/>
          <w:szCs w:val="24"/>
          <w:lang w:val="en-US"/>
        </w:rPr>
        <w:t xml:space="preserve"> of the Past</w:t>
      </w:r>
      <w:r w:rsidRPr="00CC493F">
        <w:rPr>
          <w:sz w:val="24"/>
          <w:szCs w:val="24"/>
          <w:lang w:val="en-US"/>
        </w:rPr>
        <w:t xml:space="preserve">- the ongoing debate regarding </w:t>
      </w:r>
      <w:r>
        <w:rPr>
          <w:sz w:val="24"/>
          <w:szCs w:val="24"/>
          <w:lang w:val="en-US"/>
        </w:rPr>
        <w:t xml:space="preserve">addressing the </w:t>
      </w:r>
      <w:r w:rsidRPr="00CC493F">
        <w:rPr>
          <w:sz w:val="24"/>
          <w:szCs w:val="24"/>
          <w:lang w:val="en-US"/>
        </w:rPr>
        <w:t xml:space="preserve">legacy </w:t>
      </w:r>
      <w:r>
        <w:rPr>
          <w:sz w:val="24"/>
          <w:szCs w:val="24"/>
          <w:lang w:val="en-US"/>
        </w:rPr>
        <w:t xml:space="preserve">of the past </w:t>
      </w:r>
      <w:r w:rsidRPr="00CC493F">
        <w:rPr>
          <w:sz w:val="24"/>
          <w:szCs w:val="24"/>
          <w:lang w:val="en-US"/>
        </w:rPr>
        <w:t>and how it will be undertaken</w:t>
      </w:r>
      <w:r>
        <w:rPr>
          <w:sz w:val="24"/>
          <w:szCs w:val="24"/>
          <w:lang w:val="en-US"/>
        </w:rPr>
        <w:t xml:space="preserve"> by the British Government has been</w:t>
      </w:r>
      <w:r w:rsidRPr="00CC493F">
        <w:rPr>
          <w:sz w:val="24"/>
          <w:szCs w:val="24"/>
          <w:lang w:val="en-US"/>
        </w:rPr>
        <w:t xml:space="preserve"> deeply unhelpful</w:t>
      </w:r>
      <w:r>
        <w:rPr>
          <w:sz w:val="24"/>
          <w:szCs w:val="24"/>
          <w:lang w:val="en-US"/>
        </w:rPr>
        <w:t xml:space="preserve"> to victims and survivors. This has placed additional strain right across the organisation particularly on therapeutic services and on advocacy as referrals from those bereaved have tripled. </w:t>
      </w:r>
      <w:r w:rsidRPr="00CC493F">
        <w:rPr>
          <w:sz w:val="24"/>
          <w:szCs w:val="24"/>
          <w:lang w:val="en-US"/>
        </w:rPr>
        <w:t xml:space="preserve"> </w:t>
      </w:r>
      <w:r>
        <w:rPr>
          <w:sz w:val="24"/>
          <w:szCs w:val="24"/>
          <w:lang w:val="en-US"/>
        </w:rPr>
        <w:t xml:space="preserve">There is little trust in the Independent Commission for Reconciliation and Information Retrieval (ICRIR) which has been established by Government to address the legacy of the past. </w:t>
      </w:r>
    </w:p>
    <w:p w14:paraId="0E6B7465" w14:textId="77777777" w:rsidR="00997401" w:rsidRPr="001E0979" w:rsidRDefault="00997401" w:rsidP="00997401">
      <w:pPr>
        <w:pStyle w:val="ListParagraph"/>
        <w:rPr>
          <w:sz w:val="24"/>
          <w:szCs w:val="24"/>
          <w:lang w:val="en-US"/>
        </w:rPr>
      </w:pPr>
    </w:p>
    <w:p w14:paraId="2440485D" w14:textId="5693FF59" w:rsidR="00997401" w:rsidRDefault="00997401" w:rsidP="00997401">
      <w:pPr>
        <w:pStyle w:val="ListParagraph"/>
        <w:numPr>
          <w:ilvl w:val="0"/>
          <w:numId w:val="3"/>
        </w:numPr>
        <w:spacing w:line="360" w:lineRule="auto"/>
        <w:jc w:val="both"/>
        <w:rPr>
          <w:sz w:val="24"/>
          <w:szCs w:val="24"/>
          <w:lang w:val="en-US"/>
        </w:rPr>
      </w:pPr>
      <w:r w:rsidRPr="00CC493F">
        <w:rPr>
          <w:sz w:val="24"/>
          <w:szCs w:val="24"/>
          <w:lang w:val="en-US"/>
        </w:rPr>
        <w:t>I</w:t>
      </w:r>
      <w:r>
        <w:rPr>
          <w:sz w:val="24"/>
          <w:szCs w:val="24"/>
          <w:lang w:val="en-US"/>
        </w:rPr>
        <w:t>mpact of Covid on mental health- t</w:t>
      </w:r>
      <w:r w:rsidRPr="00CC493F">
        <w:rPr>
          <w:sz w:val="24"/>
          <w:szCs w:val="24"/>
          <w:lang w:val="en-US"/>
        </w:rPr>
        <w:t xml:space="preserve">his has </w:t>
      </w:r>
      <w:r>
        <w:rPr>
          <w:sz w:val="24"/>
          <w:szCs w:val="24"/>
          <w:lang w:val="en-US"/>
        </w:rPr>
        <w:t>had a colossal impact</w:t>
      </w:r>
      <w:r w:rsidRPr="00CC493F">
        <w:rPr>
          <w:sz w:val="24"/>
          <w:szCs w:val="24"/>
          <w:lang w:val="en-US"/>
        </w:rPr>
        <w:t xml:space="preserve"> on clients and</w:t>
      </w:r>
      <w:r>
        <w:rPr>
          <w:sz w:val="24"/>
          <w:szCs w:val="24"/>
          <w:lang w:val="en-US"/>
        </w:rPr>
        <w:t xml:space="preserve"> on services. </w:t>
      </w:r>
      <w:r w:rsidRPr="00CC493F">
        <w:rPr>
          <w:sz w:val="24"/>
          <w:szCs w:val="24"/>
          <w:lang w:val="en-US"/>
        </w:rPr>
        <w:t xml:space="preserve"> </w:t>
      </w:r>
      <w:r>
        <w:rPr>
          <w:sz w:val="24"/>
          <w:szCs w:val="24"/>
          <w:lang w:val="en-US"/>
        </w:rPr>
        <w:t xml:space="preserve">It has necessitated a hybrid approach to service delivery which takes increased management. HR and Finance worked hard to move services onto a remote basis with the necessary policy and procedures underpinning all during Covid. However, we have now returned to </w:t>
      </w:r>
      <w:r w:rsidR="00E65BB9">
        <w:rPr>
          <w:sz w:val="24"/>
          <w:szCs w:val="24"/>
          <w:lang w:val="en-US"/>
        </w:rPr>
        <w:t>face-to-face</w:t>
      </w:r>
      <w:r>
        <w:rPr>
          <w:sz w:val="24"/>
          <w:szCs w:val="24"/>
          <w:lang w:val="en-US"/>
        </w:rPr>
        <w:t xml:space="preserve"> delivery with unsustainable levels of new referrals.  </w:t>
      </w:r>
    </w:p>
    <w:p w14:paraId="5124CA96" w14:textId="77777777" w:rsidR="00997401" w:rsidRPr="00997401" w:rsidRDefault="00997401" w:rsidP="00997401">
      <w:pPr>
        <w:pStyle w:val="ListParagraph"/>
        <w:rPr>
          <w:sz w:val="24"/>
          <w:szCs w:val="24"/>
          <w:lang w:val="en-US"/>
        </w:rPr>
      </w:pPr>
    </w:p>
    <w:p w14:paraId="7C2C2C1C" w14:textId="77777777" w:rsidR="00997401" w:rsidRDefault="00997401" w:rsidP="00997401">
      <w:pPr>
        <w:pStyle w:val="ListParagraph"/>
        <w:spacing w:line="360" w:lineRule="auto"/>
        <w:jc w:val="both"/>
        <w:rPr>
          <w:sz w:val="24"/>
          <w:szCs w:val="24"/>
          <w:lang w:val="en-US"/>
        </w:rPr>
      </w:pPr>
    </w:p>
    <w:p w14:paraId="4B5CF1DA" w14:textId="6DB60D61" w:rsidR="00997401" w:rsidRDefault="00997401" w:rsidP="00997401">
      <w:pPr>
        <w:pStyle w:val="ListParagraph"/>
        <w:spacing w:line="360" w:lineRule="auto"/>
        <w:jc w:val="both"/>
        <w:rPr>
          <w:sz w:val="24"/>
          <w:szCs w:val="24"/>
          <w:lang w:val="en-US"/>
        </w:rPr>
      </w:pPr>
      <w:r>
        <w:rPr>
          <w:sz w:val="24"/>
          <w:szCs w:val="24"/>
          <w:lang w:val="en-US"/>
        </w:rPr>
        <w:t xml:space="preserve">The situation is not abating as the lockdown and uncertainty associated with Covid has caused longer term issues for clients with deteriorating mental health. This is </w:t>
      </w:r>
      <w:proofErr w:type="gramStart"/>
      <w:r>
        <w:rPr>
          <w:sz w:val="24"/>
          <w:szCs w:val="24"/>
          <w:lang w:val="en-US"/>
        </w:rPr>
        <w:t>clearly evident</w:t>
      </w:r>
      <w:proofErr w:type="gramEnd"/>
      <w:r>
        <w:rPr>
          <w:sz w:val="24"/>
          <w:szCs w:val="24"/>
          <w:lang w:val="en-US"/>
        </w:rPr>
        <w:t xml:space="preserve"> in the rising demand for services.</w:t>
      </w:r>
    </w:p>
    <w:p w14:paraId="47B703A6" w14:textId="77777777" w:rsidR="00997401" w:rsidRPr="00817BF7" w:rsidRDefault="00997401" w:rsidP="00997401">
      <w:pPr>
        <w:pStyle w:val="ListParagraph"/>
        <w:rPr>
          <w:sz w:val="24"/>
          <w:szCs w:val="24"/>
          <w:lang w:val="en-US"/>
        </w:rPr>
      </w:pPr>
    </w:p>
    <w:p w14:paraId="5313CDC5" w14:textId="4FD0AAF6" w:rsidR="00997401" w:rsidRDefault="00997401" w:rsidP="00997401">
      <w:pPr>
        <w:pStyle w:val="ListParagraph"/>
        <w:numPr>
          <w:ilvl w:val="0"/>
          <w:numId w:val="3"/>
        </w:numPr>
        <w:spacing w:line="360" w:lineRule="auto"/>
        <w:jc w:val="both"/>
        <w:rPr>
          <w:sz w:val="24"/>
          <w:szCs w:val="24"/>
          <w:lang w:val="en-US"/>
        </w:rPr>
      </w:pPr>
      <w:r>
        <w:rPr>
          <w:sz w:val="24"/>
          <w:szCs w:val="24"/>
          <w:lang w:val="en-US"/>
        </w:rPr>
        <w:t>Historical Institutional Abuse (HIA)</w:t>
      </w:r>
      <w:r w:rsidRPr="00CC493F">
        <w:rPr>
          <w:sz w:val="24"/>
          <w:szCs w:val="24"/>
          <w:lang w:val="en-US"/>
        </w:rPr>
        <w:t xml:space="preserve"> Contract- </w:t>
      </w:r>
      <w:r>
        <w:rPr>
          <w:sz w:val="24"/>
          <w:szCs w:val="24"/>
          <w:lang w:val="en-US"/>
        </w:rPr>
        <w:t xml:space="preserve">WAVE has worked with survivors of HIA for several years. The cross over between the impact of the Troubles on families and the breakdown of the family unit led many individuals to sadly end up under the care of the institutions. For over five years Northwest Survivors had a home in WAVE Derry Londonderry Centre each Friday morning. WAVE </w:t>
      </w:r>
      <w:r w:rsidR="007A32A4">
        <w:rPr>
          <w:sz w:val="24"/>
          <w:szCs w:val="24"/>
          <w:lang w:val="en-US"/>
        </w:rPr>
        <w:t>was</w:t>
      </w:r>
      <w:r>
        <w:rPr>
          <w:sz w:val="24"/>
          <w:szCs w:val="24"/>
          <w:lang w:val="en-US"/>
        </w:rPr>
        <w:t xml:space="preserve"> awarded funding to deliver holistic therapeutic services to survivors of HIA in January 2021 for a </w:t>
      </w:r>
      <w:r w:rsidR="007407F9">
        <w:rPr>
          <w:sz w:val="24"/>
          <w:szCs w:val="24"/>
          <w:lang w:val="en-US"/>
        </w:rPr>
        <w:t>five-year</w:t>
      </w:r>
      <w:r>
        <w:rPr>
          <w:sz w:val="24"/>
          <w:szCs w:val="24"/>
          <w:lang w:val="en-US"/>
        </w:rPr>
        <w:t xml:space="preserve"> period. Workers allocated to this programme have been based in WAVE Belfast and WAVE Derry Londonderry.</w:t>
      </w:r>
    </w:p>
    <w:p w14:paraId="39C9EFEF" w14:textId="77777777" w:rsidR="00997401" w:rsidRPr="00997401" w:rsidRDefault="00997401" w:rsidP="00997401">
      <w:pPr>
        <w:pStyle w:val="NoSpacing"/>
      </w:pPr>
    </w:p>
    <w:p w14:paraId="130676D9" w14:textId="77777777" w:rsidR="00997401" w:rsidRPr="00997401" w:rsidRDefault="00997401" w:rsidP="00997401">
      <w:pPr>
        <w:pStyle w:val="ListParagraph"/>
        <w:numPr>
          <w:ilvl w:val="0"/>
          <w:numId w:val="3"/>
        </w:numPr>
        <w:spacing w:line="360" w:lineRule="auto"/>
        <w:jc w:val="both"/>
        <w:rPr>
          <w:sz w:val="24"/>
          <w:szCs w:val="24"/>
          <w:lang w:val="en-US"/>
        </w:rPr>
      </w:pPr>
      <w:r w:rsidRPr="00997401">
        <w:rPr>
          <w:sz w:val="24"/>
          <w:szCs w:val="24"/>
          <w:lang w:val="en-US"/>
        </w:rPr>
        <w:t>In addition to HIA for the last two years WAVE has provided health and wellbeing services to those who were in Mother and Baby Institutions, Magdalene Laundries and Workhouses. It is expected that these teams will grow substantially. This work is for the next four years.</w:t>
      </w:r>
    </w:p>
    <w:p w14:paraId="7A0A2032" w14:textId="7E0F7A0F" w:rsidR="00997401" w:rsidRDefault="00997401" w:rsidP="00997401">
      <w:pPr>
        <w:spacing w:line="360" w:lineRule="auto"/>
        <w:jc w:val="both"/>
        <w:rPr>
          <w:sz w:val="24"/>
          <w:szCs w:val="24"/>
          <w:lang w:val="en-US"/>
        </w:rPr>
      </w:pPr>
      <w:proofErr w:type="gramStart"/>
      <w:r>
        <w:rPr>
          <w:sz w:val="24"/>
          <w:szCs w:val="24"/>
          <w:lang w:val="en-US"/>
        </w:rPr>
        <w:t>All of</w:t>
      </w:r>
      <w:proofErr w:type="gramEnd"/>
      <w:r>
        <w:rPr>
          <w:sz w:val="24"/>
          <w:szCs w:val="24"/>
          <w:lang w:val="en-US"/>
        </w:rPr>
        <w:t xml:space="preserve"> these challenges contribute to pressure placed on the core infrastructure of WAVE. Each year we serve on average 3,500 unique clients in the Troubles contract alone. The demand for therapeutic services has risen dramatically. In all some 900 individuals will access counselling alone. We will have 5,000 clients receiving outreach visits, nearly 3,000 through the TPDPS scheme and 800 engaging in health and </w:t>
      </w:r>
      <w:r w:rsidR="007A32A4">
        <w:rPr>
          <w:sz w:val="24"/>
          <w:szCs w:val="24"/>
          <w:lang w:val="en-US"/>
        </w:rPr>
        <w:t>well-being</w:t>
      </w:r>
      <w:r>
        <w:rPr>
          <w:sz w:val="24"/>
          <w:szCs w:val="24"/>
          <w:lang w:val="en-US"/>
        </w:rPr>
        <w:t xml:space="preserve"> activities.  Other aspects of WAVE have also grown such as:</w:t>
      </w:r>
    </w:p>
    <w:p w14:paraId="7182154C" w14:textId="77777777" w:rsidR="00997401" w:rsidRPr="00EF309E" w:rsidRDefault="00997401" w:rsidP="00997401">
      <w:pPr>
        <w:pStyle w:val="ListParagraph"/>
        <w:numPr>
          <w:ilvl w:val="0"/>
          <w:numId w:val="4"/>
        </w:numPr>
        <w:spacing w:line="360" w:lineRule="auto"/>
        <w:jc w:val="both"/>
        <w:rPr>
          <w:sz w:val="24"/>
          <w:szCs w:val="24"/>
          <w:lang w:val="en-US"/>
        </w:rPr>
      </w:pPr>
      <w:r w:rsidRPr="00EF309E">
        <w:rPr>
          <w:sz w:val="24"/>
          <w:szCs w:val="24"/>
          <w:lang w:val="en-US"/>
        </w:rPr>
        <w:t xml:space="preserve">Trauma Education- WAVE has a clear academic pathway in place at undergrad and </w:t>
      </w:r>
      <w:proofErr w:type="gramStart"/>
      <w:r w:rsidRPr="00EF309E">
        <w:rPr>
          <w:sz w:val="24"/>
          <w:szCs w:val="24"/>
          <w:lang w:val="en-US"/>
        </w:rPr>
        <w:t>post grad</w:t>
      </w:r>
      <w:proofErr w:type="gramEnd"/>
      <w:r w:rsidRPr="00EF309E">
        <w:rPr>
          <w:sz w:val="24"/>
          <w:szCs w:val="24"/>
          <w:lang w:val="en-US"/>
        </w:rPr>
        <w:t xml:space="preserve"> level.  The need for trauma informed practice has risen substantially and is a projected area of growth.  The demand for client-based trauma education is also high. </w:t>
      </w:r>
    </w:p>
    <w:p w14:paraId="6AFCC11F" w14:textId="77777777" w:rsidR="00997401" w:rsidRDefault="00997401" w:rsidP="007407F9">
      <w:pPr>
        <w:pStyle w:val="ListParagraph"/>
        <w:spacing w:line="360" w:lineRule="auto"/>
        <w:jc w:val="both"/>
        <w:rPr>
          <w:sz w:val="24"/>
          <w:szCs w:val="24"/>
          <w:lang w:val="en-US"/>
        </w:rPr>
      </w:pPr>
    </w:p>
    <w:p w14:paraId="282A0A16" w14:textId="77777777" w:rsidR="00997401" w:rsidRDefault="00997401" w:rsidP="00997401">
      <w:pPr>
        <w:pStyle w:val="ListParagraph"/>
        <w:spacing w:line="360" w:lineRule="auto"/>
        <w:jc w:val="both"/>
        <w:rPr>
          <w:sz w:val="24"/>
          <w:szCs w:val="24"/>
          <w:lang w:val="en-US"/>
        </w:rPr>
      </w:pPr>
    </w:p>
    <w:p w14:paraId="6DEFD9C7" w14:textId="77777777" w:rsidR="00F00ACF" w:rsidRDefault="00F00ACF" w:rsidP="00997401">
      <w:pPr>
        <w:pStyle w:val="ListParagraph"/>
        <w:spacing w:line="360" w:lineRule="auto"/>
        <w:jc w:val="both"/>
        <w:rPr>
          <w:sz w:val="24"/>
          <w:szCs w:val="24"/>
          <w:lang w:val="en-US"/>
        </w:rPr>
      </w:pPr>
    </w:p>
    <w:p w14:paraId="2677FD9F" w14:textId="2AB65733" w:rsidR="00997401" w:rsidRPr="00EF309E" w:rsidRDefault="00997401" w:rsidP="00997401">
      <w:pPr>
        <w:pStyle w:val="ListParagraph"/>
        <w:numPr>
          <w:ilvl w:val="0"/>
          <w:numId w:val="4"/>
        </w:numPr>
        <w:spacing w:line="360" w:lineRule="auto"/>
        <w:jc w:val="both"/>
        <w:rPr>
          <w:sz w:val="24"/>
          <w:szCs w:val="24"/>
          <w:lang w:val="en-US"/>
        </w:rPr>
      </w:pPr>
      <w:r w:rsidRPr="00EF309E">
        <w:rPr>
          <w:sz w:val="24"/>
          <w:szCs w:val="24"/>
          <w:lang w:val="en-US"/>
        </w:rPr>
        <w:t xml:space="preserve">Extension of work-the development of services across the ROI and in Newry, Mourne and Down brings challenges. A new Centre in Killough has been developed that </w:t>
      </w:r>
      <w:r>
        <w:rPr>
          <w:sz w:val="24"/>
          <w:szCs w:val="24"/>
          <w:lang w:val="en-US"/>
        </w:rPr>
        <w:t>is</w:t>
      </w:r>
      <w:r w:rsidRPr="00EF309E">
        <w:rPr>
          <w:sz w:val="24"/>
          <w:szCs w:val="24"/>
          <w:lang w:val="en-US"/>
        </w:rPr>
        <w:t xml:space="preserve"> offer</w:t>
      </w:r>
      <w:r>
        <w:rPr>
          <w:sz w:val="24"/>
          <w:szCs w:val="24"/>
          <w:lang w:val="en-US"/>
        </w:rPr>
        <w:t>ing</w:t>
      </w:r>
      <w:r w:rsidRPr="00EF309E">
        <w:rPr>
          <w:sz w:val="24"/>
          <w:szCs w:val="24"/>
          <w:lang w:val="en-US"/>
        </w:rPr>
        <w:t xml:space="preserve"> respite for individuals. This </w:t>
      </w:r>
      <w:r>
        <w:rPr>
          <w:sz w:val="24"/>
          <w:szCs w:val="24"/>
          <w:lang w:val="en-US"/>
        </w:rPr>
        <w:t xml:space="preserve">facility will be available </w:t>
      </w:r>
      <w:r w:rsidRPr="00EF309E">
        <w:rPr>
          <w:sz w:val="24"/>
          <w:szCs w:val="24"/>
          <w:lang w:val="en-US"/>
        </w:rPr>
        <w:t xml:space="preserve">to all clients </w:t>
      </w:r>
      <w:r w:rsidR="007A32A4" w:rsidRPr="00EF309E">
        <w:rPr>
          <w:sz w:val="24"/>
          <w:szCs w:val="24"/>
          <w:lang w:val="en-US"/>
        </w:rPr>
        <w:t>link</w:t>
      </w:r>
      <w:r w:rsidR="007A32A4">
        <w:rPr>
          <w:sz w:val="24"/>
          <w:szCs w:val="24"/>
          <w:lang w:val="en-US"/>
        </w:rPr>
        <w:t>ed</w:t>
      </w:r>
      <w:r w:rsidR="007A32A4" w:rsidRPr="00EF309E">
        <w:rPr>
          <w:sz w:val="24"/>
          <w:szCs w:val="24"/>
          <w:lang w:val="en-US"/>
        </w:rPr>
        <w:t xml:space="preserve"> to</w:t>
      </w:r>
      <w:r w:rsidRPr="00EF309E">
        <w:rPr>
          <w:sz w:val="24"/>
          <w:szCs w:val="24"/>
          <w:lang w:val="en-US"/>
        </w:rPr>
        <w:t xml:space="preserve"> WAVE. The management of a respite service throws up challenges that </w:t>
      </w:r>
      <w:r>
        <w:rPr>
          <w:sz w:val="24"/>
          <w:szCs w:val="24"/>
          <w:lang w:val="en-US"/>
        </w:rPr>
        <w:t>have had to be</w:t>
      </w:r>
      <w:r w:rsidRPr="00EF309E">
        <w:rPr>
          <w:sz w:val="24"/>
          <w:szCs w:val="24"/>
          <w:lang w:val="en-US"/>
        </w:rPr>
        <w:t xml:space="preserve"> addressed. The Centre has been suitably adapted </w:t>
      </w:r>
      <w:r>
        <w:rPr>
          <w:sz w:val="24"/>
          <w:szCs w:val="24"/>
          <w:lang w:val="en-US"/>
        </w:rPr>
        <w:t>so</w:t>
      </w:r>
      <w:r w:rsidRPr="00EF309E">
        <w:rPr>
          <w:sz w:val="24"/>
          <w:szCs w:val="24"/>
          <w:lang w:val="en-US"/>
        </w:rPr>
        <w:t xml:space="preserve"> it doesn’t resemble an institutional home which is essential for survivors of HIA. </w:t>
      </w:r>
      <w:r>
        <w:rPr>
          <w:sz w:val="24"/>
          <w:szCs w:val="24"/>
          <w:lang w:val="en-US"/>
        </w:rPr>
        <w:t xml:space="preserve"> Health and wellbeing services are now provided there weekly and respite services each weekend in the centre.</w:t>
      </w:r>
    </w:p>
    <w:p w14:paraId="64497DB9" w14:textId="1BF6D7C9" w:rsidR="00997401" w:rsidRDefault="00997401" w:rsidP="00997401">
      <w:pPr>
        <w:spacing w:line="360" w:lineRule="auto"/>
        <w:jc w:val="both"/>
        <w:rPr>
          <w:sz w:val="24"/>
          <w:szCs w:val="24"/>
          <w:lang w:val="en-US"/>
        </w:rPr>
      </w:pPr>
      <w:r>
        <w:rPr>
          <w:sz w:val="24"/>
          <w:szCs w:val="24"/>
          <w:lang w:val="en-US"/>
        </w:rPr>
        <w:t xml:space="preserve">In summary WAVE has undergone substantial development since the last strategic planning process. It is therefore timely that we review and plan for the next five years of development, particularly in ensuring sustainability, continued enhancement of services, </w:t>
      </w:r>
      <w:proofErr w:type="spellStart"/>
      <w:r>
        <w:rPr>
          <w:sz w:val="24"/>
          <w:szCs w:val="24"/>
          <w:lang w:val="en-US"/>
        </w:rPr>
        <w:t>prioriti</w:t>
      </w:r>
      <w:r w:rsidR="00F00ACF">
        <w:rPr>
          <w:sz w:val="24"/>
          <w:szCs w:val="24"/>
          <w:lang w:val="en-US"/>
        </w:rPr>
        <w:t>s</w:t>
      </w:r>
      <w:r>
        <w:rPr>
          <w:sz w:val="24"/>
          <w:szCs w:val="24"/>
          <w:lang w:val="en-US"/>
        </w:rPr>
        <w:t>ing</w:t>
      </w:r>
      <w:proofErr w:type="spellEnd"/>
      <w:r>
        <w:rPr>
          <w:sz w:val="24"/>
          <w:szCs w:val="24"/>
          <w:lang w:val="en-US"/>
        </w:rPr>
        <w:t xml:space="preserve"> and effectively allocating resources to meet </w:t>
      </w:r>
      <w:proofErr w:type="spellStart"/>
      <w:r>
        <w:rPr>
          <w:sz w:val="24"/>
          <w:szCs w:val="24"/>
          <w:lang w:val="en-US"/>
        </w:rPr>
        <w:t>organi</w:t>
      </w:r>
      <w:r w:rsidR="007407F9">
        <w:rPr>
          <w:sz w:val="24"/>
          <w:szCs w:val="24"/>
          <w:lang w:val="en-US"/>
        </w:rPr>
        <w:t>s</w:t>
      </w:r>
      <w:r>
        <w:rPr>
          <w:sz w:val="24"/>
          <w:szCs w:val="24"/>
          <w:lang w:val="en-US"/>
        </w:rPr>
        <w:t>ational</w:t>
      </w:r>
      <w:proofErr w:type="spellEnd"/>
      <w:r>
        <w:rPr>
          <w:sz w:val="24"/>
          <w:szCs w:val="24"/>
          <w:lang w:val="en-US"/>
        </w:rPr>
        <w:t xml:space="preserve"> </w:t>
      </w:r>
      <w:r w:rsidR="007A32A4">
        <w:rPr>
          <w:sz w:val="24"/>
          <w:szCs w:val="24"/>
          <w:lang w:val="en-US"/>
        </w:rPr>
        <w:t>needs</w:t>
      </w:r>
      <w:r>
        <w:rPr>
          <w:sz w:val="24"/>
          <w:szCs w:val="24"/>
          <w:lang w:val="en-US"/>
        </w:rPr>
        <w:t xml:space="preserve"> and aligning members, staff and volunteers to the organi</w:t>
      </w:r>
      <w:r w:rsidR="00E307D6">
        <w:rPr>
          <w:sz w:val="24"/>
          <w:szCs w:val="24"/>
          <w:lang w:val="en-US"/>
        </w:rPr>
        <w:t>s</w:t>
      </w:r>
      <w:r>
        <w:rPr>
          <w:sz w:val="24"/>
          <w:szCs w:val="24"/>
          <w:lang w:val="en-US"/>
        </w:rPr>
        <w:t>ation</w:t>
      </w:r>
      <w:r w:rsidR="00E307D6">
        <w:rPr>
          <w:sz w:val="24"/>
          <w:szCs w:val="24"/>
          <w:lang w:val="en-US"/>
        </w:rPr>
        <w:t>’</w:t>
      </w:r>
      <w:r>
        <w:rPr>
          <w:sz w:val="24"/>
          <w:szCs w:val="24"/>
          <w:lang w:val="en-US"/>
        </w:rPr>
        <w:t xml:space="preserve">s goals.  </w:t>
      </w:r>
    </w:p>
    <w:p w14:paraId="138BE2C3" w14:textId="77777777" w:rsidR="00997401" w:rsidRDefault="00997401" w:rsidP="00997401">
      <w:pPr>
        <w:pStyle w:val="NoSpacing"/>
      </w:pPr>
    </w:p>
    <w:p w14:paraId="72690E8D" w14:textId="231C6A1A" w:rsidR="00997401" w:rsidRDefault="00997401" w:rsidP="000D6CB0">
      <w:pPr>
        <w:pStyle w:val="ListParagraph"/>
        <w:numPr>
          <w:ilvl w:val="0"/>
          <w:numId w:val="9"/>
        </w:numPr>
        <w:ind w:left="567" w:hanging="567"/>
        <w:jc w:val="both"/>
        <w:rPr>
          <w:rFonts w:cs="Arial"/>
          <w:b/>
          <w:sz w:val="24"/>
          <w:szCs w:val="24"/>
        </w:rPr>
      </w:pPr>
      <w:r w:rsidRPr="00997401">
        <w:rPr>
          <w:rFonts w:cs="Arial"/>
          <w:b/>
          <w:sz w:val="24"/>
          <w:szCs w:val="24"/>
        </w:rPr>
        <w:t>TERMS OF REFERENCE SUMMARY (FOR TENDERING DOCUMENTS):</w:t>
      </w:r>
    </w:p>
    <w:p w14:paraId="1576F296" w14:textId="77777777" w:rsidR="00137990" w:rsidRPr="00997401" w:rsidRDefault="00137990" w:rsidP="00137990">
      <w:pPr>
        <w:pStyle w:val="ListParagraph"/>
        <w:ind w:left="567"/>
        <w:jc w:val="both"/>
        <w:rPr>
          <w:rFonts w:cs="Arial"/>
          <w:b/>
          <w:sz w:val="24"/>
          <w:szCs w:val="24"/>
        </w:rPr>
      </w:pPr>
    </w:p>
    <w:p w14:paraId="43602A16" w14:textId="77777777" w:rsidR="00997401" w:rsidRPr="00997401" w:rsidRDefault="00997401" w:rsidP="000D6CB0">
      <w:pPr>
        <w:spacing w:after="180"/>
        <w:jc w:val="both"/>
        <w:rPr>
          <w:rFonts w:cstheme="minorHAnsi"/>
          <w:sz w:val="24"/>
          <w:szCs w:val="24"/>
        </w:rPr>
      </w:pPr>
      <w:r w:rsidRPr="00997401">
        <w:rPr>
          <w:rFonts w:cstheme="minorHAnsi"/>
          <w:sz w:val="24"/>
          <w:szCs w:val="24"/>
        </w:rPr>
        <w:t>The purpose of this process is to:</w:t>
      </w:r>
    </w:p>
    <w:p w14:paraId="5B3B795D" w14:textId="77777777" w:rsidR="00997401" w:rsidRPr="00997401" w:rsidRDefault="00997401" w:rsidP="000D6CB0">
      <w:pPr>
        <w:numPr>
          <w:ilvl w:val="0"/>
          <w:numId w:val="7"/>
        </w:numPr>
        <w:tabs>
          <w:tab w:val="clear" w:pos="720"/>
          <w:tab w:val="num" w:pos="426"/>
        </w:tabs>
        <w:spacing w:after="180" w:line="360" w:lineRule="auto"/>
        <w:ind w:left="426" w:hanging="426"/>
        <w:jc w:val="both"/>
        <w:rPr>
          <w:rFonts w:cstheme="minorHAnsi"/>
          <w:sz w:val="24"/>
          <w:szCs w:val="24"/>
        </w:rPr>
      </w:pPr>
      <w:r w:rsidRPr="00997401">
        <w:rPr>
          <w:rFonts w:cstheme="minorHAnsi"/>
          <w:sz w:val="24"/>
          <w:szCs w:val="24"/>
        </w:rPr>
        <w:t>Review WAVE’s vision, key aims and organisational objectives.</w:t>
      </w:r>
    </w:p>
    <w:p w14:paraId="13ABC9CB" w14:textId="763284B6" w:rsidR="00997401" w:rsidRPr="00997401" w:rsidRDefault="00997401" w:rsidP="000D6CB0">
      <w:pPr>
        <w:numPr>
          <w:ilvl w:val="0"/>
          <w:numId w:val="7"/>
        </w:numPr>
        <w:tabs>
          <w:tab w:val="clear" w:pos="720"/>
          <w:tab w:val="num" w:pos="360"/>
          <w:tab w:val="num" w:pos="426"/>
        </w:tabs>
        <w:spacing w:after="180" w:line="360" w:lineRule="auto"/>
        <w:ind w:left="426" w:hanging="426"/>
        <w:jc w:val="both"/>
        <w:rPr>
          <w:rFonts w:cstheme="minorHAnsi"/>
          <w:sz w:val="24"/>
          <w:szCs w:val="24"/>
        </w:rPr>
      </w:pPr>
      <w:r>
        <w:rPr>
          <w:rFonts w:cstheme="minorHAnsi"/>
          <w:sz w:val="24"/>
          <w:szCs w:val="24"/>
        </w:rPr>
        <w:t xml:space="preserve"> </w:t>
      </w:r>
      <w:r w:rsidRPr="00997401">
        <w:rPr>
          <w:rFonts w:cstheme="minorHAnsi"/>
          <w:sz w:val="24"/>
          <w:szCs w:val="24"/>
        </w:rPr>
        <w:t xml:space="preserve">Provide an analysis of the context within which WAVE will be required to operate within the wider Victim’s Sector and in relation to Historic Institutional Abuse and Mothers and Baby’s of the Institutions, Magdalene Laundries and Workhouses. </w:t>
      </w:r>
    </w:p>
    <w:p w14:paraId="40691E87" w14:textId="77777777" w:rsidR="00997401" w:rsidRPr="00997401" w:rsidRDefault="00997401" w:rsidP="000D6CB0">
      <w:pPr>
        <w:numPr>
          <w:ilvl w:val="0"/>
          <w:numId w:val="7"/>
        </w:numPr>
        <w:tabs>
          <w:tab w:val="clear" w:pos="720"/>
          <w:tab w:val="num" w:pos="426"/>
        </w:tabs>
        <w:spacing w:after="180" w:line="360" w:lineRule="auto"/>
        <w:ind w:left="426" w:hanging="426"/>
        <w:jc w:val="both"/>
        <w:rPr>
          <w:rFonts w:cstheme="minorHAnsi"/>
          <w:sz w:val="24"/>
          <w:szCs w:val="24"/>
        </w:rPr>
      </w:pPr>
      <w:r w:rsidRPr="00997401">
        <w:rPr>
          <w:rFonts w:cstheme="minorHAnsi"/>
          <w:sz w:val="24"/>
          <w:szCs w:val="24"/>
        </w:rPr>
        <w:t>Review achievements over the last 10 years.</w:t>
      </w:r>
    </w:p>
    <w:p w14:paraId="1BC4FA36" w14:textId="77777777" w:rsidR="00997401" w:rsidRDefault="00997401" w:rsidP="000D6CB0">
      <w:pPr>
        <w:numPr>
          <w:ilvl w:val="0"/>
          <w:numId w:val="7"/>
        </w:numPr>
        <w:tabs>
          <w:tab w:val="clear" w:pos="720"/>
          <w:tab w:val="num" w:pos="426"/>
        </w:tabs>
        <w:autoSpaceDE w:val="0"/>
        <w:autoSpaceDN w:val="0"/>
        <w:adjustRightInd w:val="0"/>
        <w:spacing w:after="180" w:line="360" w:lineRule="auto"/>
        <w:ind w:left="426" w:hanging="426"/>
        <w:jc w:val="both"/>
        <w:rPr>
          <w:rFonts w:cstheme="minorHAnsi"/>
          <w:sz w:val="24"/>
          <w:szCs w:val="24"/>
        </w:rPr>
      </w:pPr>
      <w:r w:rsidRPr="00997401">
        <w:rPr>
          <w:rFonts w:cstheme="minorHAnsi"/>
          <w:sz w:val="24"/>
          <w:szCs w:val="24"/>
        </w:rPr>
        <w:t xml:space="preserve">Identify the strengths and development needs of the organisation together with an analysis of the challenges and opportunities that WAVE will need to address </w:t>
      </w:r>
      <w:proofErr w:type="gramStart"/>
      <w:r w:rsidRPr="00997401">
        <w:rPr>
          <w:rFonts w:cstheme="minorHAnsi"/>
          <w:sz w:val="24"/>
          <w:szCs w:val="24"/>
        </w:rPr>
        <w:t>in order to</w:t>
      </w:r>
      <w:proofErr w:type="gramEnd"/>
      <w:r w:rsidRPr="00997401">
        <w:rPr>
          <w:rFonts w:cstheme="minorHAnsi"/>
          <w:sz w:val="24"/>
          <w:szCs w:val="24"/>
        </w:rPr>
        <w:t xml:space="preserve"> remain viable and sustainable. </w:t>
      </w:r>
    </w:p>
    <w:p w14:paraId="681CFD9E" w14:textId="77777777" w:rsidR="00137990" w:rsidRDefault="00137990" w:rsidP="00137990">
      <w:pPr>
        <w:autoSpaceDE w:val="0"/>
        <w:autoSpaceDN w:val="0"/>
        <w:adjustRightInd w:val="0"/>
        <w:spacing w:after="180" w:line="360" w:lineRule="auto"/>
        <w:jc w:val="both"/>
        <w:rPr>
          <w:rFonts w:cstheme="minorHAnsi"/>
          <w:sz w:val="24"/>
          <w:szCs w:val="24"/>
        </w:rPr>
      </w:pPr>
    </w:p>
    <w:p w14:paraId="4FDBD8B2" w14:textId="77777777" w:rsidR="00137990" w:rsidRDefault="00137990" w:rsidP="00137990">
      <w:pPr>
        <w:autoSpaceDE w:val="0"/>
        <w:autoSpaceDN w:val="0"/>
        <w:adjustRightInd w:val="0"/>
        <w:spacing w:after="180" w:line="360" w:lineRule="auto"/>
        <w:jc w:val="both"/>
        <w:rPr>
          <w:rFonts w:cstheme="minorHAnsi"/>
          <w:sz w:val="24"/>
          <w:szCs w:val="24"/>
        </w:rPr>
      </w:pPr>
    </w:p>
    <w:p w14:paraId="03516B90" w14:textId="77777777" w:rsidR="00137990" w:rsidRPr="00997401" w:rsidRDefault="00137990" w:rsidP="00137990">
      <w:pPr>
        <w:autoSpaceDE w:val="0"/>
        <w:autoSpaceDN w:val="0"/>
        <w:adjustRightInd w:val="0"/>
        <w:spacing w:after="180" w:line="360" w:lineRule="auto"/>
        <w:jc w:val="both"/>
        <w:rPr>
          <w:rFonts w:cstheme="minorHAnsi"/>
          <w:sz w:val="24"/>
          <w:szCs w:val="24"/>
        </w:rPr>
      </w:pPr>
    </w:p>
    <w:p w14:paraId="6EBFA2EF" w14:textId="23DB95B0" w:rsidR="00997401" w:rsidRPr="00997401" w:rsidRDefault="00997401" w:rsidP="000D6CB0">
      <w:pPr>
        <w:numPr>
          <w:ilvl w:val="0"/>
          <w:numId w:val="7"/>
        </w:numPr>
        <w:tabs>
          <w:tab w:val="clear" w:pos="720"/>
          <w:tab w:val="num" w:pos="426"/>
        </w:tabs>
        <w:autoSpaceDE w:val="0"/>
        <w:autoSpaceDN w:val="0"/>
        <w:adjustRightInd w:val="0"/>
        <w:spacing w:after="180" w:line="360" w:lineRule="auto"/>
        <w:ind w:left="426" w:hanging="426"/>
        <w:jc w:val="both"/>
        <w:rPr>
          <w:rFonts w:cstheme="minorHAnsi"/>
          <w:sz w:val="24"/>
          <w:szCs w:val="24"/>
        </w:rPr>
      </w:pPr>
      <w:r w:rsidRPr="00997401">
        <w:rPr>
          <w:rFonts w:cstheme="minorHAnsi"/>
          <w:sz w:val="24"/>
          <w:szCs w:val="24"/>
        </w:rPr>
        <w:t xml:space="preserve">Make recommendations for the future strategic direction of the organisation and identify key priorities for the next </w:t>
      </w:r>
      <w:r w:rsidR="000D6CB0">
        <w:rPr>
          <w:rFonts w:cstheme="minorHAnsi"/>
          <w:sz w:val="24"/>
          <w:szCs w:val="24"/>
        </w:rPr>
        <w:t>five</w:t>
      </w:r>
      <w:r w:rsidRPr="00997401">
        <w:rPr>
          <w:rFonts w:cstheme="minorHAnsi"/>
          <w:sz w:val="24"/>
          <w:szCs w:val="24"/>
        </w:rPr>
        <w:t xml:space="preserve"> years to include recommendations for sustainability and areas of potential growth. </w:t>
      </w:r>
    </w:p>
    <w:p w14:paraId="48DAA94E" w14:textId="77777777" w:rsidR="00997401" w:rsidRPr="00997401" w:rsidRDefault="00997401" w:rsidP="000D6CB0">
      <w:pPr>
        <w:numPr>
          <w:ilvl w:val="0"/>
          <w:numId w:val="7"/>
        </w:numPr>
        <w:tabs>
          <w:tab w:val="clear" w:pos="720"/>
          <w:tab w:val="num" w:pos="426"/>
        </w:tabs>
        <w:autoSpaceDE w:val="0"/>
        <w:autoSpaceDN w:val="0"/>
        <w:adjustRightInd w:val="0"/>
        <w:spacing w:after="180" w:line="360" w:lineRule="auto"/>
        <w:ind w:left="426" w:hanging="426"/>
        <w:jc w:val="both"/>
        <w:rPr>
          <w:rFonts w:cstheme="minorHAnsi"/>
          <w:sz w:val="24"/>
          <w:szCs w:val="24"/>
        </w:rPr>
      </w:pPr>
      <w:r w:rsidRPr="00997401">
        <w:rPr>
          <w:rFonts w:cstheme="minorHAnsi"/>
          <w:sz w:val="24"/>
          <w:szCs w:val="24"/>
        </w:rPr>
        <w:t>Produce a draft Corporate Strategic Plan for consultation with appropriate stakeholders.</w:t>
      </w:r>
    </w:p>
    <w:p w14:paraId="079DE031" w14:textId="77777777" w:rsidR="00997401" w:rsidRPr="00997401" w:rsidRDefault="00997401" w:rsidP="000D6CB0">
      <w:pPr>
        <w:numPr>
          <w:ilvl w:val="0"/>
          <w:numId w:val="7"/>
        </w:numPr>
        <w:tabs>
          <w:tab w:val="clear" w:pos="720"/>
          <w:tab w:val="num" w:pos="426"/>
        </w:tabs>
        <w:autoSpaceDE w:val="0"/>
        <w:autoSpaceDN w:val="0"/>
        <w:adjustRightInd w:val="0"/>
        <w:spacing w:after="180" w:line="360" w:lineRule="auto"/>
        <w:ind w:left="426" w:hanging="426"/>
        <w:jc w:val="both"/>
        <w:rPr>
          <w:rFonts w:cstheme="minorHAnsi"/>
          <w:sz w:val="24"/>
          <w:szCs w:val="24"/>
        </w:rPr>
      </w:pPr>
      <w:r w:rsidRPr="00997401">
        <w:rPr>
          <w:rFonts w:cstheme="minorHAnsi"/>
          <w:sz w:val="24"/>
          <w:szCs w:val="24"/>
        </w:rPr>
        <w:t xml:space="preserve">Facilitate workshops to develop Operational Plans for Centres and produce draft plans for consultation.   </w:t>
      </w:r>
    </w:p>
    <w:p w14:paraId="16F9D613" w14:textId="533ABED1" w:rsidR="00997401" w:rsidRPr="0016120D" w:rsidRDefault="00997401" w:rsidP="000D6CB0">
      <w:pPr>
        <w:spacing w:line="360" w:lineRule="auto"/>
        <w:jc w:val="both"/>
        <w:rPr>
          <w:rFonts w:cstheme="minorHAnsi"/>
          <w:b/>
          <w:sz w:val="24"/>
          <w:szCs w:val="24"/>
          <w:lang w:val="en-US"/>
        </w:rPr>
      </w:pPr>
      <w:r w:rsidRPr="0016120D">
        <w:rPr>
          <w:rFonts w:cstheme="minorHAnsi"/>
          <w:b/>
          <w:sz w:val="24"/>
          <w:szCs w:val="24"/>
          <w:lang w:val="en-US"/>
        </w:rPr>
        <w:t>TERMS OF REFERENCE:</w:t>
      </w:r>
    </w:p>
    <w:p w14:paraId="099666EE" w14:textId="77777777" w:rsidR="00997401" w:rsidRPr="002444C3" w:rsidRDefault="00997401" w:rsidP="000D6CB0">
      <w:pPr>
        <w:spacing w:line="240" w:lineRule="auto"/>
        <w:jc w:val="both"/>
        <w:rPr>
          <w:rFonts w:cstheme="minorHAnsi"/>
          <w:sz w:val="24"/>
          <w:szCs w:val="24"/>
        </w:rPr>
      </w:pPr>
      <w:r w:rsidRPr="002444C3">
        <w:rPr>
          <w:rFonts w:cstheme="minorHAnsi"/>
          <w:sz w:val="24"/>
          <w:szCs w:val="24"/>
        </w:rPr>
        <w:t>The tender submitted should set out:</w:t>
      </w:r>
    </w:p>
    <w:p w14:paraId="69F76BA2" w14:textId="20B5726E" w:rsidR="00997401" w:rsidRPr="002444C3" w:rsidRDefault="00997401" w:rsidP="000D6CB0">
      <w:pPr>
        <w:pStyle w:val="ListParagraph"/>
        <w:numPr>
          <w:ilvl w:val="0"/>
          <w:numId w:val="8"/>
        </w:numPr>
        <w:tabs>
          <w:tab w:val="left" w:pos="1470"/>
        </w:tabs>
        <w:spacing w:after="0" w:line="360" w:lineRule="auto"/>
        <w:jc w:val="both"/>
        <w:rPr>
          <w:rFonts w:cstheme="minorHAnsi"/>
          <w:sz w:val="24"/>
          <w:szCs w:val="24"/>
        </w:rPr>
      </w:pPr>
      <w:r w:rsidRPr="002444C3">
        <w:rPr>
          <w:rFonts w:cstheme="minorHAnsi"/>
          <w:sz w:val="24"/>
          <w:szCs w:val="24"/>
        </w:rPr>
        <w:t xml:space="preserve">Details on how each element of terms of reference will be covered which should include a selection of methodologies designed to gather as much relevant information from board &amp; senior management, staff and </w:t>
      </w:r>
      <w:r w:rsidR="007074F4" w:rsidRPr="002444C3">
        <w:rPr>
          <w:rFonts w:cstheme="minorHAnsi"/>
          <w:sz w:val="24"/>
          <w:szCs w:val="24"/>
        </w:rPr>
        <w:t>WAVE</w:t>
      </w:r>
      <w:r w:rsidRPr="002444C3">
        <w:rPr>
          <w:rFonts w:cstheme="minorHAnsi"/>
          <w:sz w:val="24"/>
          <w:szCs w:val="24"/>
        </w:rPr>
        <w:t xml:space="preserve"> members and stakeholders to inform the development of a corporate strategic plan.</w:t>
      </w:r>
    </w:p>
    <w:p w14:paraId="53E92860" w14:textId="77777777" w:rsidR="00997401" w:rsidRPr="002444C3" w:rsidRDefault="00997401" w:rsidP="000D6CB0">
      <w:pPr>
        <w:pStyle w:val="ListParagraph"/>
        <w:spacing w:after="0" w:line="360" w:lineRule="auto"/>
        <w:jc w:val="both"/>
        <w:rPr>
          <w:rFonts w:cstheme="minorHAnsi"/>
          <w:sz w:val="24"/>
          <w:szCs w:val="24"/>
        </w:rPr>
      </w:pPr>
    </w:p>
    <w:p w14:paraId="32BED4C0" w14:textId="306E0A63" w:rsidR="00997401" w:rsidRPr="002444C3" w:rsidRDefault="00997401" w:rsidP="000D6CB0">
      <w:pPr>
        <w:pStyle w:val="ListParagraph"/>
        <w:numPr>
          <w:ilvl w:val="0"/>
          <w:numId w:val="5"/>
        </w:numPr>
        <w:spacing w:after="0" w:line="360" w:lineRule="auto"/>
        <w:jc w:val="both"/>
        <w:rPr>
          <w:rFonts w:cstheme="minorHAnsi"/>
          <w:sz w:val="24"/>
          <w:szCs w:val="24"/>
        </w:rPr>
      </w:pPr>
      <w:r w:rsidRPr="002444C3">
        <w:rPr>
          <w:rFonts w:cstheme="minorHAnsi"/>
          <w:sz w:val="24"/>
          <w:szCs w:val="24"/>
        </w:rPr>
        <w:t>The experience, qualifications and background of the individual or individuals including</w:t>
      </w:r>
      <w:r w:rsidR="00137990">
        <w:rPr>
          <w:rFonts w:cstheme="minorHAnsi"/>
          <w:sz w:val="24"/>
          <w:szCs w:val="24"/>
        </w:rPr>
        <w:t>,</w:t>
      </w:r>
      <w:r w:rsidRPr="002444C3">
        <w:rPr>
          <w:rFonts w:cstheme="minorHAnsi"/>
          <w:sz w:val="24"/>
          <w:szCs w:val="24"/>
        </w:rPr>
        <w:t xml:space="preserve"> if </w:t>
      </w:r>
      <w:r w:rsidR="00137990">
        <w:rPr>
          <w:rFonts w:cstheme="minorHAnsi"/>
          <w:sz w:val="24"/>
          <w:szCs w:val="24"/>
        </w:rPr>
        <w:t>appropriate,</w:t>
      </w:r>
      <w:r w:rsidRPr="002444C3">
        <w:rPr>
          <w:rFonts w:cstheme="minorHAnsi"/>
          <w:sz w:val="24"/>
          <w:szCs w:val="24"/>
        </w:rPr>
        <w:t xml:space="preserve"> any direct experience of working with charitable organisations</w:t>
      </w:r>
      <w:r w:rsidR="00137990">
        <w:rPr>
          <w:rFonts w:cstheme="minorHAnsi"/>
          <w:sz w:val="24"/>
          <w:szCs w:val="24"/>
        </w:rPr>
        <w:t>.</w:t>
      </w:r>
    </w:p>
    <w:p w14:paraId="5DF4967A" w14:textId="77777777" w:rsidR="00997401" w:rsidRPr="002444C3" w:rsidRDefault="00997401" w:rsidP="000D6CB0">
      <w:pPr>
        <w:spacing w:line="360" w:lineRule="auto"/>
        <w:jc w:val="both"/>
        <w:rPr>
          <w:rFonts w:cstheme="minorHAnsi"/>
          <w:sz w:val="24"/>
          <w:szCs w:val="24"/>
        </w:rPr>
      </w:pPr>
    </w:p>
    <w:p w14:paraId="0B3DA02A" w14:textId="3609E6B3" w:rsidR="00997401" w:rsidRPr="002444C3" w:rsidRDefault="00997401" w:rsidP="000D6CB0">
      <w:pPr>
        <w:pStyle w:val="ListParagraph"/>
        <w:numPr>
          <w:ilvl w:val="0"/>
          <w:numId w:val="5"/>
        </w:numPr>
        <w:spacing w:after="0" w:line="360" w:lineRule="auto"/>
        <w:jc w:val="both"/>
        <w:rPr>
          <w:rFonts w:cstheme="minorHAnsi"/>
          <w:sz w:val="24"/>
          <w:szCs w:val="24"/>
        </w:rPr>
      </w:pPr>
      <w:r w:rsidRPr="002444C3">
        <w:rPr>
          <w:rFonts w:cstheme="minorHAnsi"/>
          <w:sz w:val="24"/>
          <w:szCs w:val="24"/>
        </w:rPr>
        <w:t xml:space="preserve">The fees charged including vat with a breakdown of the daily rate charged for the individual/individuals undertaking the task.  </w:t>
      </w:r>
    </w:p>
    <w:p w14:paraId="56361691" w14:textId="77777777" w:rsidR="00997401" w:rsidRPr="002444C3" w:rsidRDefault="00997401" w:rsidP="000D6CB0">
      <w:pPr>
        <w:pStyle w:val="ListParagraph"/>
        <w:spacing w:line="360" w:lineRule="auto"/>
        <w:jc w:val="both"/>
        <w:rPr>
          <w:rFonts w:cstheme="minorHAnsi"/>
          <w:sz w:val="24"/>
          <w:szCs w:val="24"/>
        </w:rPr>
      </w:pPr>
    </w:p>
    <w:p w14:paraId="740C9210" w14:textId="08914BAA" w:rsidR="00997401" w:rsidRPr="002444C3" w:rsidRDefault="00997401" w:rsidP="000D6CB0">
      <w:pPr>
        <w:pStyle w:val="ListParagraph"/>
        <w:numPr>
          <w:ilvl w:val="0"/>
          <w:numId w:val="5"/>
        </w:numPr>
        <w:spacing w:after="0" w:line="360" w:lineRule="auto"/>
        <w:jc w:val="both"/>
        <w:rPr>
          <w:rFonts w:cstheme="minorHAnsi"/>
          <w:sz w:val="24"/>
          <w:szCs w:val="24"/>
        </w:rPr>
      </w:pPr>
      <w:r w:rsidRPr="002444C3">
        <w:rPr>
          <w:rFonts w:cstheme="minorHAnsi"/>
          <w:sz w:val="24"/>
          <w:szCs w:val="24"/>
        </w:rPr>
        <w:t>A reference from a prior client who engaged in a strategic planning process</w:t>
      </w:r>
      <w:r w:rsidR="00137990">
        <w:rPr>
          <w:rFonts w:cstheme="minorHAnsi"/>
          <w:sz w:val="24"/>
          <w:szCs w:val="24"/>
        </w:rPr>
        <w:t>.</w:t>
      </w:r>
      <w:r w:rsidRPr="002444C3">
        <w:rPr>
          <w:rFonts w:cstheme="minorHAnsi"/>
          <w:sz w:val="24"/>
          <w:szCs w:val="24"/>
        </w:rPr>
        <w:t xml:space="preserve"> </w:t>
      </w:r>
    </w:p>
    <w:p w14:paraId="42AA9FA5" w14:textId="77777777" w:rsidR="0015212A" w:rsidRDefault="0015212A" w:rsidP="00D13E3A">
      <w:pPr>
        <w:pStyle w:val="ListParagraph"/>
        <w:jc w:val="both"/>
        <w:rPr>
          <w:sz w:val="24"/>
          <w:szCs w:val="24"/>
        </w:rPr>
      </w:pPr>
    </w:p>
    <w:p w14:paraId="0466C98F" w14:textId="77777777" w:rsidR="00D13E3A" w:rsidRDefault="00D13E3A" w:rsidP="00D13E3A">
      <w:pPr>
        <w:pStyle w:val="NoSpacing"/>
        <w:jc w:val="both"/>
        <w:rPr>
          <w:i/>
          <w:iCs/>
          <w:sz w:val="24"/>
          <w:szCs w:val="24"/>
        </w:rPr>
      </w:pPr>
    </w:p>
    <w:p w14:paraId="007313C4" w14:textId="77777777" w:rsidR="00C342CA" w:rsidRDefault="00C342CA" w:rsidP="00D13E3A">
      <w:pPr>
        <w:pStyle w:val="NoSpacing"/>
        <w:jc w:val="both"/>
        <w:rPr>
          <w:sz w:val="24"/>
          <w:szCs w:val="24"/>
        </w:rPr>
      </w:pPr>
    </w:p>
    <w:p w14:paraId="280B1D1A" w14:textId="77777777" w:rsidR="00C342CA" w:rsidRDefault="00C342CA" w:rsidP="00C342CA">
      <w:pPr>
        <w:pStyle w:val="NoSpacing"/>
        <w:rPr>
          <w:sz w:val="24"/>
          <w:szCs w:val="24"/>
        </w:rPr>
      </w:pPr>
    </w:p>
    <w:p w14:paraId="341470EB" w14:textId="0F3CB0E1" w:rsidR="00C342CA" w:rsidRDefault="00C342CA">
      <w:pPr>
        <w:rPr>
          <w:rFonts w:eastAsiaTheme="minorEastAsia"/>
          <w:kern w:val="0"/>
          <w:sz w:val="24"/>
          <w:szCs w:val="24"/>
          <w:lang w:val="en-US"/>
          <w14:ligatures w14:val="none"/>
        </w:rPr>
      </w:pPr>
      <w:r>
        <w:rPr>
          <w:sz w:val="24"/>
          <w:szCs w:val="24"/>
        </w:rPr>
        <w:br w:type="page"/>
      </w:r>
    </w:p>
    <w:p w14:paraId="0954A7DC" w14:textId="77777777" w:rsidR="00812B97" w:rsidRDefault="00812B97" w:rsidP="00C342CA">
      <w:pPr>
        <w:pStyle w:val="NoSpacing"/>
        <w:rPr>
          <w:sz w:val="24"/>
          <w:szCs w:val="24"/>
        </w:rPr>
      </w:pPr>
    </w:p>
    <w:p w14:paraId="2212C22E" w14:textId="650542E3" w:rsidR="00A20A0C" w:rsidRPr="002444C3" w:rsidRDefault="00A20A0C" w:rsidP="00A20A0C">
      <w:pPr>
        <w:spacing w:before="120" w:after="120" w:line="360" w:lineRule="auto"/>
        <w:ind w:left="360" w:right="-99" w:hanging="360"/>
        <w:rPr>
          <w:rFonts w:cstheme="minorHAnsi"/>
          <w:b/>
          <w:sz w:val="24"/>
          <w:szCs w:val="24"/>
        </w:rPr>
      </w:pPr>
      <w:r>
        <w:rPr>
          <w:rFonts w:cstheme="minorHAnsi"/>
          <w:b/>
          <w:sz w:val="24"/>
          <w:szCs w:val="24"/>
        </w:rPr>
        <w:t>3.0</w:t>
      </w:r>
      <w:r>
        <w:rPr>
          <w:rFonts w:cstheme="minorHAnsi"/>
          <w:b/>
          <w:sz w:val="24"/>
          <w:szCs w:val="24"/>
        </w:rPr>
        <w:tab/>
      </w:r>
      <w:r>
        <w:rPr>
          <w:rFonts w:cstheme="minorHAnsi"/>
          <w:b/>
          <w:sz w:val="24"/>
          <w:szCs w:val="24"/>
        </w:rPr>
        <w:tab/>
      </w:r>
      <w:r w:rsidRPr="002444C3">
        <w:rPr>
          <w:rFonts w:cstheme="minorHAnsi"/>
          <w:b/>
          <w:sz w:val="24"/>
          <w:szCs w:val="24"/>
        </w:rPr>
        <w:t>EVALUATION AND AWARD CRITERIA:</w:t>
      </w:r>
    </w:p>
    <w:p w14:paraId="44B01569" w14:textId="77777777" w:rsidR="00A20A0C" w:rsidRPr="0016120D" w:rsidRDefault="00A20A0C" w:rsidP="00A20A0C">
      <w:pPr>
        <w:pStyle w:val="NoSpacing"/>
      </w:pPr>
    </w:p>
    <w:p w14:paraId="3232278D" w14:textId="77777777" w:rsidR="00A20A0C" w:rsidRPr="002444C3" w:rsidRDefault="00A20A0C" w:rsidP="00A20A0C">
      <w:pPr>
        <w:pStyle w:val="ListParagraph"/>
        <w:numPr>
          <w:ilvl w:val="1"/>
          <w:numId w:val="12"/>
        </w:numPr>
        <w:tabs>
          <w:tab w:val="left" w:pos="1440"/>
        </w:tabs>
        <w:autoSpaceDE w:val="0"/>
        <w:autoSpaceDN w:val="0"/>
        <w:adjustRightInd w:val="0"/>
        <w:spacing w:line="276" w:lineRule="auto"/>
        <w:ind w:left="709" w:hanging="709"/>
        <w:jc w:val="both"/>
        <w:rPr>
          <w:rFonts w:cstheme="minorHAnsi"/>
          <w:sz w:val="24"/>
          <w:szCs w:val="24"/>
        </w:rPr>
      </w:pPr>
      <w:r w:rsidRPr="002444C3">
        <w:rPr>
          <w:rFonts w:cstheme="minorHAnsi"/>
          <w:sz w:val="24"/>
          <w:szCs w:val="24"/>
        </w:rPr>
        <w:t xml:space="preserve">Tenders for this project will be evaluated on Price and Quality.  </w:t>
      </w:r>
    </w:p>
    <w:p w14:paraId="49240DDC" w14:textId="77777777" w:rsidR="00A20A0C" w:rsidRPr="0016120D" w:rsidRDefault="00A20A0C" w:rsidP="00A20A0C">
      <w:pPr>
        <w:pStyle w:val="NoSpacing"/>
        <w:ind w:left="709" w:hanging="709"/>
      </w:pPr>
    </w:p>
    <w:p w14:paraId="07348F43" w14:textId="77777777" w:rsidR="00A20A0C" w:rsidRPr="0016120D" w:rsidRDefault="00A20A0C" w:rsidP="00A20A0C">
      <w:pPr>
        <w:pStyle w:val="ListParagraph"/>
        <w:numPr>
          <w:ilvl w:val="1"/>
          <w:numId w:val="12"/>
        </w:numPr>
        <w:tabs>
          <w:tab w:val="left" w:pos="1440"/>
        </w:tabs>
        <w:autoSpaceDE w:val="0"/>
        <w:autoSpaceDN w:val="0"/>
        <w:adjustRightInd w:val="0"/>
        <w:spacing w:line="276" w:lineRule="auto"/>
        <w:ind w:left="709" w:hanging="709"/>
        <w:jc w:val="both"/>
        <w:rPr>
          <w:rFonts w:cstheme="minorHAnsi"/>
          <w:sz w:val="24"/>
          <w:szCs w:val="24"/>
        </w:rPr>
      </w:pPr>
      <w:r w:rsidRPr="0016120D">
        <w:rPr>
          <w:rFonts w:cstheme="minorHAnsi"/>
          <w:sz w:val="24"/>
          <w:szCs w:val="24"/>
        </w:rPr>
        <w:t xml:space="preserve">The Contract will be awarded </w:t>
      </w:r>
      <w:proofErr w:type="gramStart"/>
      <w:r w:rsidRPr="0016120D">
        <w:rPr>
          <w:rFonts w:cstheme="minorHAnsi"/>
          <w:sz w:val="24"/>
          <w:szCs w:val="24"/>
        </w:rPr>
        <w:t>on the b</w:t>
      </w:r>
      <w:r>
        <w:rPr>
          <w:rFonts w:cstheme="minorHAnsi"/>
          <w:sz w:val="24"/>
          <w:szCs w:val="24"/>
        </w:rPr>
        <w:t>asis of</w:t>
      </w:r>
      <w:proofErr w:type="gramEnd"/>
      <w:r>
        <w:rPr>
          <w:rFonts w:cstheme="minorHAnsi"/>
          <w:sz w:val="24"/>
          <w:szCs w:val="24"/>
        </w:rPr>
        <w:t xml:space="preserve"> the most economically advantageous</w:t>
      </w:r>
      <w:r w:rsidRPr="0016120D">
        <w:rPr>
          <w:rFonts w:cstheme="minorHAnsi"/>
          <w:sz w:val="24"/>
          <w:szCs w:val="24"/>
        </w:rPr>
        <w:t xml:space="preserve"> tender, i.e. the tender that demonstrates the most advantageous combination of cost and quality.  </w:t>
      </w:r>
    </w:p>
    <w:p w14:paraId="0668A4C2" w14:textId="77777777" w:rsidR="00A20A0C" w:rsidRPr="0016120D" w:rsidRDefault="00A20A0C" w:rsidP="00A20A0C">
      <w:pPr>
        <w:pStyle w:val="NoSpacing"/>
        <w:ind w:left="709" w:hanging="709"/>
      </w:pPr>
    </w:p>
    <w:p w14:paraId="7785486B" w14:textId="77777777" w:rsidR="00A20A0C" w:rsidRPr="0016120D" w:rsidRDefault="00A20A0C" w:rsidP="00A20A0C">
      <w:pPr>
        <w:pStyle w:val="ListParagraph"/>
        <w:numPr>
          <w:ilvl w:val="1"/>
          <w:numId w:val="12"/>
        </w:numPr>
        <w:tabs>
          <w:tab w:val="left" w:pos="1440"/>
        </w:tabs>
        <w:autoSpaceDE w:val="0"/>
        <w:autoSpaceDN w:val="0"/>
        <w:adjustRightInd w:val="0"/>
        <w:spacing w:line="276" w:lineRule="auto"/>
        <w:ind w:left="709" w:hanging="709"/>
        <w:jc w:val="both"/>
        <w:rPr>
          <w:rFonts w:cstheme="minorHAnsi"/>
          <w:sz w:val="24"/>
          <w:szCs w:val="24"/>
        </w:rPr>
      </w:pPr>
      <w:r w:rsidRPr="0016120D">
        <w:rPr>
          <w:rFonts w:cstheme="minorHAnsi"/>
          <w:sz w:val="24"/>
          <w:szCs w:val="24"/>
        </w:rPr>
        <w:t>Only those tenders that meet the mandatory Selection Criteria will be evaluated.</w:t>
      </w:r>
    </w:p>
    <w:p w14:paraId="4F381593" w14:textId="77777777" w:rsidR="00A20A0C" w:rsidRPr="0016120D" w:rsidRDefault="00A20A0C" w:rsidP="00A20A0C">
      <w:pPr>
        <w:pStyle w:val="NoSpacing"/>
        <w:ind w:left="709" w:hanging="709"/>
      </w:pPr>
    </w:p>
    <w:p w14:paraId="35A0870A" w14:textId="77777777" w:rsidR="00A20A0C" w:rsidRPr="0016120D" w:rsidRDefault="00A20A0C" w:rsidP="00A20A0C">
      <w:pPr>
        <w:pStyle w:val="ListParagraph"/>
        <w:numPr>
          <w:ilvl w:val="1"/>
          <w:numId w:val="12"/>
        </w:numPr>
        <w:tabs>
          <w:tab w:val="left" w:pos="1440"/>
        </w:tabs>
        <w:autoSpaceDE w:val="0"/>
        <w:autoSpaceDN w:val="0"/>
        <w:adjustRightInd w:val="0"/>
        <w:spacing w:line="276" w:lineRule="auto"/>
        <w:ind w:left="709" w:hanging="709"/>
        <w:jc w:val="both"/>
        <w:rPr>
          <w:rFonts w:cstheme="minorHAnsi"/>
          <w:sz w:val="24"/>
          <w:szCs w:val="24"/>
        </w:rPr>
      </w:pPr>
      <w:r w:rsidRPr="0016120D">
        <w:rPr>
          <w:rFonts w:cstheme="minorHAnsi"/>
          <w:sz w:val="24"/>
          <w:szCs w:val="24"/>
        </w:rPr>
        <w:t>The table below details the distribution of scores that will be employed by the Evaluation Panel.</w:t>
      </w:r>
    </w:p>
    <w:p w14:paraId="6A694DEB" w14:textId="77777777" w:rsidR="00A20A0C" w:rsidRPr="0016120D" w:rsidRDefault="00A20A0C" w:rsidP="00A20A0C">
      <w:pPr>
        <w:tabs>
          <w:tab w:val="left" w:pos="1440"/>
        </w:tabs>
        <w:autoSpaceDE w:val="0"/>
        <w:autoSpaceDN w:val="0"/>
        <w:adjustRightInd w:val="0"/>
        <w:spacing w:line="276" w:lineRule="auto"/>
        <w:ind w:left="567"/>
        <w:jc w:val="both"/>
        <w:rPr>
          <w:rFonts w:cstheme="minorHAnsi"/>
          <w:sz w:val="24"/>
          <w:szCs w:val="24"/>
        </w:rPr>
      </w:pPr>
    </w:p>
    <w:tbl>
      <w:tblPr>
        <w:tblW w:w="9097"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3"/>
        <w:gridCol w:w="3544"/>
      </w:tblGrid>
      <w:tr w:rsidR="00A20A0C" w:rsidRPr="0016120D" w14:paraId="5BBB6CEE" w14:textId="77777777" w:rsidTr="00F24C6A">
        <w:trPr>
          <w:trHeight w:val="555"/>
        </w:trPr>
        <w:tc>
          <w:tcPr>
            <w:tcW w:w="5553" w:type="dxa"/>
            <w:shd w:val="clear" w:color="auto" w:fill="D9D9D9" w:themeFill="background1" w:themeFillShade="D9"/>
          </w:tcPr>
          <w:p w14:paraId="64DF0E8E" w14:textId="77777777" w:rsidR="00A20A0C" w:rsidRPr="0016120D" w:rsidRDefault="00A20A0C" w:rsidP="00F24C6A">
            <w:pPr>
              <w:spacing w:line="276" w:lineRule="auto"/>
              <w:jc w:val="both"/>
              <w:rPr>
                <w:rFonts w:cstheme="minorHAnsi"/>
                <w:b/>
                <w:sz w:val="24"/>
                <w:szCs w:val="24"/>
              </w:rPr>
            </w:pPr>
            <w:r w:rsidRPr="0016120D">
              <w:rPr>
                <w:rFonts w:cstheme="minorHAnsi"/>
                <w:b/>
                <w:sz w:val="24"/>
                <w:szCs w:val="24"/>
              </w:rPr>
              <w:t>Evaluation Criteria</w:t>
            </w:r>
          </w:p>
        </w:tc>
        <w:tc>
          <w:tcPr>
            <w:tcW w:w="3544" w:type="dxa"/>
            <w:shd w:val="clear" w:color="auto" w:fill="D9D9D9" w:themeFill="background1" w:themeFillShade="D9"/>
          </w:tcPr>
          <w:p w14:paraId="5C3E43C9" w14:textId="77777777" w:rsidR="00A20A0C" w:rsidRPr="0016120D" w:rsidRDefault="00A20A0C" w:rsidP="00F24C6A">
            <w:pPr>
              <w:spacing w:line="276" w:lineRule="auto"/>
              <w:ind w:left="34"/>
              <w:jc w:val="both"/>
              <w:rPr>
                <w:rFonts w:cstheme="minorHAnsi"/>
                <w:b/>
                <w:sz w:val="24"/>
                <w:szCs w:val="24"/>
              </w:rPr>
            </w:pPr>
            <w:r w:rsidRPr="0016120D">
              <w:rPr>
                <w:rFonts w:cstheme="minorHAnsi"/>
                <w:b/>
                <w:sz w:val="24"/>
                <w:szCs w:val="24"/>
              </w:rPr>
              <w:t>Marks Available</w:t>
            </w:r>
          </w:p>
        </w:tc>
      </w:tr>
      <w:tr w:rsidR="00A20A0C" w:rsidRPr="0016120D" w14:paraId="5B0EBB1F" w14:textId="77777777" w:rsidTr="00F24C6A">
        <w:trPr>
          <w:trHeight w:val="810"/>
        </w:trPr>
        <w:tc>
          <w:tcPr>
            <w:tcW w:w="5553" w:type="dxa"/>
            <w:shd w:val="clear" w:color="auto" w:fill="F2F2F2" w:themeFill="background1" w:themeFillShade="F2"/>
          </w:tcPr>
          <w:p w14:paraId="404ECA6A" w14:textId="77777777" w:rsidR="00A20A0C" w:rsidRPr="0016120D" w:rsidRDefault="00A20A0C" w:rsidP="00F24C6A">
            <w:pPr>
              <w:spacing w:line="276" w:lineRule="auto"/>
              <w:jc w:val="both"/>
              <w:rPr>
                <w:rFonts w:cstheme="minorHAnsi"/>
                <w:b/>
                <w:sz w:val="24"/>
                <w:szCs w:val="24"/>
              </w:rPr>
            </w:pPr>
          </w:p>
          <w:p w14:paraId="29B82A30" w14:textId="77777777" w:rsidR="00A20A0C" w:rsidRPr="0016120D" w:rsidRDefault="00A20A0C" w:rsidP="00F24C6A">
            <w:pPr>
              <w:spacing w:line="276" w:lineRule="auto"/>
              <w:jc w:val="both"/>
              <w:rPr>
                <w:rFonts w:cstheme="minorHAnsi"/>
                <w:b/>
                <w:sz w:val="24"/>
                <w:szCs w:val="24"/>
              </w:rPr>
            </w:pPr>
            <w:r w:rsidRPr="0016120D">
              <w:rPr>
                <w:rFonts w:cstheme="minorHAnsi"/>
                <w:b/>
                <w:sz w:val="24"/>
                <w:szCs w:val="24"/>
              </w:rPr>
              <w:t xml:space="preserve">Price </w:t>
            </w:r>
          </w:p>
          <w:p w14:paraId="19373993" w14:textId="77777777" w:rsidR="00A20A0C" w:rsidRPr="0016120D" w:rsidRDefault="00A20A0C" w:rsidP="005E79EF">
            <w:pPr>
              <w:pStyle w:val="NoSpacing"/>
            </w:pPr>
          </w:p>
          <w:p w14:paraId="76A87079" w14:textId="22BC8E02" w:rsidR="00A20A0C" w:rsidRPr="0016120D" w:rsidRDefault="00A20A0C" w:rsidP="00F24C6A">
            <w:pPr>
              <w:spacing w:line="276" w:lineRule="auto"/>
              <w:jc w:val="both"/>
              <w:rPr>
                <w:rFonts w:cstheme="minorHAnsi"/>
                <w:sz w:val="24"/>
                <w:szCs w:val="24"/>
              </w:rPr>
            </w:pPr>
            <w:r w:rsidRPr="0016120D">
              <w:rPr>
                <w:rFonts w:cstheme="minorHAnsi"/>
                <w:i/>
                <w:sz w:val="24"/>
                <w:szCs w:val="24"/>
              </w:rPr>
              <w:t xml:space="preserve">Please complete the price schedule in </w:t>
            </w:r>
            <w:r>
              <w:rPr>
                <w:rFonts w:cstheme="minorHAnsi"/>
                <w:b/>
                <w:i/>
                <w:sz w:val="24"/>
                <w:szCs w:val="24"/>
              </w:rPr>
              <w:t xml:space="preserve">Section </w:t>
            </w:r>
            <w:r w:rsidR="005E79EF">
              <w:rPr>
                <w:rFonts w:cstheme="minorHAnsi"/>
                <w:b/>
                <w:i/>
                <w:sz w:val="24"/>
                <w:szCs w:val="24"/>
              </w:rPr>
              <w:t>3</w:t>
            </w:r>
            <w:r w:rsidRPr="0016120D">
              <w:rPr>
                <w:rFonts w:cstheme="minorHAnsi"/>
                <w:b/>
                <w:i/>
                <w:sz w:val="24"/>
                <w:szCs w:val="24"/>
              </w:rPr>
              <w:t xml:space="preserve">.6 </w:t>
            </w:r>
            <w:r w:rsidRPr="0016120D">
              <w:rPr>
                <w:rFonts w:cstheme="minorHAnsi"/>
                <w:i/>
                <w:sz w:val="24"/>
                <w:szCs w:val="24"/>
              </w:rPr>
              <w:t>below</w:t>
            </w:r>
          </w:p>
          <w:p w14:paraId="36EFDB60" w14:textId="77777777" w:rsidR="00A20A0C" w:rsidRPr="005E79EF" w:rsidRDefault="00A20A0C" w:rsidP="005E79EF">
            <w:pPr>
              <w:pStyle w:val="NoSpacing"/>
              <w:rPr>
                <w:rStyle w:val="Strong"/>
              </w:rPr>
            </w:pPr>
          </w:p>
        </w:tc>
        <w:tc>
          <w:tcPr>
            <w:tcW w:w="3544" w:type="dxa"/>
          </w:tcPr>
          <w:p w14:paraId="2ABFD0D0" w14:textId="77777777" w:rsidR="00A20A0C" w:rsidRPr="0016120D" w:rsidRDefault="00A20A0C" w:rsidP="00F24C6A">
            <w:pPr>
              <w:spacing w:line="276" w:lineRule="auto"/>
              <w:ind w:left="34"/>
              <w:jc w:val="both"/>
              <w:rPr>
                <w:rFonts w:cstheme="minorHAnsi"/>
                <w:b/>
                <w:sz w:val="24"/>
                <w:szCs w:val="24"/>
              </w:rPr>
            </w:pPr>
          </w:p>
          <w:p w14:paraId="1BBA745C" w14:textId="77777777" w:rsidR="00A20A0C" w:rsidRPr="0016120D" w:rsidRDefault="00A20A0C" w:rsidP="00F24C6A">
            <w:pPr>
              <w:spacing w:line="276" w:lineRule="auto"/>
              <w:ind w:left="34"/>
              <w:jc w:val="both"/>
              <w:rPr>
                <w:rFonts w:cstheme="minorHAnsi"/>
                <w:b/>
                <w:sz w:val="24"/>
                <w:szCs w:val="24"/>
              </w:rPr>
            </w:pPr>
            <w:r w:rsidRPr="0016120D">
              <w:rPr>
                <w:rFonts w:cstheme="minorHAnsi"/>
                <w:b/>
                <w:sz w:val="24"/>
                <w:szCs w:val="24"/>
              </w:rPr>
              <w:t>50</w:t>
            </w:r>
          </w:p>
        </w:tc>
      </w:tr>
      <w:tr w:rsidR="00A20A0C" w:rsidRPr="0016120D" w14:paraId="5A27811E" w14:textId="77777777" w:rsidTr="00F24C6A">
        <w:trPr>
          <w:trHeight w:val="1109"/>
        </w:trPr>
        <w:tc>
          <w:tcPr>
            <w:tcW w:w="5553" w:type="dxa"/>
            <w:shd w:val="clear" w:color="auto" w:fill="F2F2F2" w:themeFill="background1" w:themeFillShade="F2"/>
          </w:tcPr>
          <w:p w14:paraId="5F2D7BF6" w14:textId="77777777" w:rsidR="00A20A0C" w:rsidRPr="0016120D" w:rsidRDefault="00A20A0C" w:rsidP="00F24C6A">
            <w:pPr>
              <w:spacing w:line="276" w:lineRule="auto"/>
              <w:jc w:val="both"/>
              <w:rPr>
                <w:rFonts w:cstheme="minorHAnsi"/>
                <w:b/>
                <w:sz w:val="24"/>
                <w:szCs w:val="24"/>
              </w:rPr>
            </w:pPr>
          </w:p>
          <w:p w14:paraId="6EF97530" w14:textId="77777777" w:rsidR="00A20A0C" w:rsidRPr="0016120D" w:rsidRDefault="00A20A0C" w:rsidP="00F24C6A">
            <w:pPr>
              <w:spacing w:line="276" w:lineRule="auto"/>
              <w:jc w:val="both"/>
              <w:rPr>
                <w:rFonts w:cstheme="minorHAnsi"/>
                <w:b/>
                <w:sz w:val="24"/>
                <w:szCs w:val="24"/>
              </w:rPr>
            </w:pPr>
            <w:r w:rsidRPr="0016120D">
              <w:rPr>
                <w:rFonts w:cstheme="minorHAnsi"/>
                <w:b/>
                <w:sz w:val="24"/>
                <w:szCs w:val="24"/>
              </w:rPr>
              <w:t xml:space="preserve">Quality </w:t>
            </w:r>
          </w:p>
          <w:p w14:paraId="7311B70F" w14:textId="77777777" w:rsidR="00A20A0C" w:rsidRPr="0016120D" w:rsidRDefault="00A20A0C" w:rsidP="005E79EF">
            <w:pPr>
              <w:pStyle w:val="NoSpacing"/>
            </w:pPr>
          </w:p>
          <w:p w14:paraId="09A8A7C6" w14:textId="3785A1C6" w:rsidR="00A20A0C" w:rsidRPr="0016120D" w:rsidRDefault="00A20A0C" w:rsidP="00F24C6A">
            <w:pPr>
              <w:spacing w:line="276" w:lineRule="auto"/>
              <w:jc w:val="both"/>
              <w:rPr>
                <w:rFonts w:cstheme="minorHAnsi"/>
                <w:i/>
                <w:color w:val="FF0000"/>
                <w:sz w:val="24"/>
                <w:szCs w:val="24"/>
              </w:rPr>
            </w:pPr>
            <w:r w:rsidRPr="0016120D">
              <w:rPr>
                <w:rFonts w:cstheme="minorHAnsi"/>
                <w:i/>
                <w:sz w:val="24"/>
                <w:szCs w:val="24"/>
              </w:rPr>
              <w:t xml:space="preserve">By responding in detail to the </w:t>
            </w:r>
            <w:r>
              <w:rPr>
                <w:rFonts w:cstheme="minorHAnsi"/>
                <w:i/>
                <w:sz w:val="24"/>
                <w:szCs w:val="24"/>
              </w:rPr>
              <w:t>expected outcomes</w:t>
            </w:r>
            <w:r w:rsidRPr="0016120D">
              <w:rPr>
                <w:rFonts w:cstheme="minorHAnsi"/>
                <w:i/>
                <w:sz w:val="24"/>
                <w:szCs w:val="24"/>
              </w:rPr>
              <w:t xml:space="preserve"> set out in </w:t>
            </w:r>
            <w:r w:rsidRPr="00F00ACF">
              <w:rPr>
                <w:rFonts w:cstheme="minorHAnsi"/>
                <w:b/>
                <w:i/>
                <w:sz w:val="24"/>
                <w:szCs w:val="24"/>
              </w:rPr>
              <w:t xml:space="preserve">Section </w:t>
            </w:r>
            <w:r w:rsidR="00D3260A" w:rsidRPr="00F00ACF">
              <w:rPr>
                <w:rFonts w:cstheme="minorHAnsi"/>
                <w:b/>
                <w:i/>
                <w:sz w:val="24"/>
                <w:szCs w:val="24"/>
              </w:rPr>
              <w:t>2</w:t>
            </w:r>
            <w:r w:rsidRPr="0016120D">
              <w:rPr>
                <w:rFonts w:cstheme="minorHAnsi"/>
                <w:i/>
                <w:sz w:val="24"/>
                <w:szCs w:val="24"/>
              </w:rPr>
              <w:t>, the tenderer must fully address how each will be met.</w:t>
            </w:r>
          </w:p>
          <w:p w14:paraId="26390B02" w14:textId="77777777" w:rsidR="00A20A0C" w:rsidRPr="0016120D" w:rsidRDefault="00A20A0C" w:rsidP="00F24C6A">
            <w:pPr>
              <w:spacing w:line="276" w:lineRule="auto"/>
              <w:jc w:val="both"/>
              <w:rPr>
                <w:rFonts w:cstheme="minorHAnsi"/>
                <w:i/>
                <w:color w:val="FF0000"/>
                <w:sz w:val="24"/>
                <w:szCs w:val="24"/>
              </w:rPr>
            </w:pPr>
          </w:p>
        </w:tc>
        <w:tc>
          <w:tcPr>
            <w:tcW w:w="3544" w:type="dxa"/>
          </w:tcPr>
          <w:p w14:paraId="7568086A" w14:textId="77777777" w:rsidR="00A20A0C" w:rsidRPr="0016120D" w:rsidRDefault="00A20A0C" w:rsidP="00F24C6A">
            <w:pPr>
              <w:spacing w:line="276" w:lineRule="auto"/>
              <w:ind w:left="34"/>
              <w:rPr>
                <w:rFonts w:cstheme="minorHAnsi"/>
                <w:b/>
                <w:sz w:val="24"/>
                <w:szCs w:val="24"/>
              </w:rPr>
            </w:pPr>
          </w:p>
          <w:p w14:paraId="3317CFA8" w14:textId="77777777" w:rsidR="00A20A0C" w:rsidRPr="0016120D" w:rsidRDefault="00A20A0C" w:rsidP="00F24C6A">
            <w:pPr>
              <w:spacing w:line="276" w:lineRule="auto"/>
              <w:ind w:left="34"/>
              <w:rPr>
                <w:rFonts w:cstheme="minorHAnsi"/>
                <w:b/>
                <w:sz w:val="24"/>
                <w:szCs w:val="24"/>
              </w:rPr>
            </w:pPr>
            <w:r w:rsidRPr="0016120D">
              <w:rPr>
                <w:rFonts w:cstheme="minorHAnsi"/>
                <w:b/>
                <w:sz w:val="24"/>
                <w:szCs w:val="24"/>
              </w:rPr>
              <w:t>50</w:t>
            </w:r>
          </w:p>
          <w:p w14:paraId="33863154" w14:textId="77777777" w:rsidR="00A20A0C" w:rsidRPr="0016120D" w:rsidRDefault="00A20A0C" w:rsidP="005E79EF">
            <w:pPr>
              <w:pStyle w:val="NoSpacing"/>
            </w:pPr>
          </w:p>
          <w:p w14:paraId="3E1F406D" w14:textId="77777777" w:rsidR="00A20A0C" w:rsidRPr="0016120D" w:rsidRDefault="00A20A0C" w:rsidP="00F24C6A">
            <w:pPr>
              <w:spacing w:line="276" w:lineRule="auto"/>
              <w:ind w:left="34"/>
              <w:rPr>
                <w:rFonts w:cstheme="minorHAnsi"/>
                <w:b/>
                <w:sz w:val="24"/>
                <w:szCs w:val="24"/>
              </w:rPr>
            </w:pPr>
            <w:r w:rsidRPr="0016120D">
              <w:rPr>
                <w:rFonts w:cstheme="minorHAnsi"/>
                <w:b/>
                <w:sz w:val="24"/>
                <w:szCs w:val="24"/>
              </w:rPr>
              <w:t>Quality will be evaluated using the following sub-criteria:</w:t>
            </w:r>
          </w:p>
          <w:p w14:paraId="4FF7786D" w14:textId="77777777" w:rsidR="00A20A0C" w:rsidRPr="0016120D" w:rsidRDefault="00A20A0C" w:rsidP="00F24C6A">
            <w:pPr>
              <w:spacing w:line="276" w:lineRule="auto"/>
              <w:ind w:left="34"/>
              <w:rPr>
                <w:rFonts w:cstheme="minorHAnsi"/>
                <w:b/>
                <w:sz w:val="24"/>
                <w:szCs w:val="24"/>
              </w:rPr>
            </w:pPr>
          </w:p>
          <w:p w14:paraId="63D3DDD7" w14:textId="77777777" w:rsidR="00A20A0C" w:rsidRPr="0016120D" w:rsidRDefault="00A20A0C" w:rsidP="00F24C6A">
            <w:pPr>
              <w:spacing w:line="276" w:lineRule="auto"/>
              <w:ind w:left="34"/>
              <w:rPr>
                <w:rFonts w:cstheme="minorHAnsi"/>
                <w:sz w:val="24"/>
                <w:szCs w:val="24"/>
              </w:rPr>
            </w:pPr>
            <w:r w:rsidRPr="0016120D">
              <w:rPr>
                <w:rFonts w:cstheme="minorHAnsi"/>
                <w:sz w:val="24"/>
                <w:szCs w:val="24"/>
              </w:rPr>
              <w:t>Methodology:  40 marks</w:t>
            </w:r>
          </w:p>
          <w:p w14:paraId="51F25EB1" w14:textId="77777777" w:rsidR="00A20A0C" w:rsidRPr="0016120D" w:rsidRDefault="00A20A0C" w:rsidP="00F24C6A">
            <w:pPr>
              <w:spacing w:line="276" w:lineRule="auto"/>
              <w:ind w:left="34"/>
              <w:rPr>
                <w:rFonts w:cstheme="minorHAnsi"/>
                <w:sz w:val="24"/>
                <w:szCs w:val="24"/>
              </w:rPr>
            </w:pPr>
            <w:r w:rsidRPr="0016120D">
              <w:rPr>
                <w:rFonts w:cstheme="minorHAnsi"/>
                <w:sz w:val="24"/>
                <w:szCs w:val="24"/>
              </w:rPr>
              <w:t>Contingency:   10 marks</w:t>
            </w:r>
          </w:p>
        </w:tc>
      </w:tr>
    </w:tbl>
    <w:p w14:paraId="38914D6A" w14:textId="77777777" w:rsidR="00A20A0C" w:rsidRDefault="00A20A0C" w:rsidP="00A20A0C">
      <w:pPr>
        <w:tabs>
          <w:tab w:val="left" w:pos="1440"/>
        </w:tabs>
        <w:autoSpaceDE w:val="0"/>
        <w:autoSpaceDN w:val="0"/>
        <w:adjustRightInd w:val="0"/>
        <w:spacing w:line="276" w:lineRule="auto"/>
        <w:ind w:left="567"/>
        <w:jc w:val="both"/>
        <w:rPr>
          <w:rFonts w:cstheme="minorHAnsi"/>
          <w:sz w:val="24"/>
          <w:szCs w:val="24"/>
        </w:rPr>
      </w:pPr>
    </w:p>
    <w:p w14:paraId="39139517" w14:textId="77777777" w:rsidR="005E79EF" w:rsidRDefault="005E79EF" w:rsidP="00A20A0C">
      <w:pPr>
        <w:tabs>
          <w:tab w:val="left" w:pos="1440"/>
        </w:tabs>
        <w:autoSpaceDE w:val="0"/>
        <w:autoSpaceDN w:val="0"/>
        <w:adjustRightInd w:val="0"/>
        <w:spacing w:line="276" w:lineRule="auto"/>
        <w:ind w:left="567"/>
        <w:jc w:val="both"/>
        <w:rPr>
          <w:rFonts w:cstheme="minorHAnsi"/>
          <w:sz w:val="24"/>
          <w:szCs w:val="24"/>
        </w:rPr>
      </w:pPr>
    </w:p>
    <w:p w14:paraId="0D973CDD" w14:textId="77777777" w:rsidR="00F04BC9" w:rsidRPr="0016120D" w:rsidRDefault="00F04BC9" w:rsidP="00A20A0C">
      <w:pPr>
        <w:tabs>
          <w:tab w:val="left" w:pos="1440"/>
        </w:tabs>
        <w:autoSpaceDE w:val="0"/>
        <w:autoSpaceDN w:val="0"/>
        <w:adjustRightInd w:val="0"/>
        <w:spacing w:line="276" w:lineRule="auto"/>
        <w:ind w:left="567"/>
        <w:jc w:val="both"/>
        <w:rPr>
          <w:rFonts w:cstheme="minorHAnsi"/>
          <w:sz w:val="24"/>
          <w:szCs w:val="24"/>
        </w:rPr>
      </w:pPr>
    </w:p>
    <w:p w14:paraId="3953BC77" w14:textId="77777777" w:rsidR="00A20A0C" w:rsidRPr="0016120D" w:rsidRDefault="00A20A0C" w:rsidP="00A20A0C">
      <w:pPr>
        <w:spacing w:line="276" w:lineRule="auto"/>
        <w:jc w:val="both"/>
        <w:rPr>
          <w:rStyle w:val="Strong"/>
          <w:rFonts w:cstheme="minorHAnsi"/>
          <w:bCs w:val="0"/>
          <w:sz w:val="24"/>
          <w:szCs w:val="24"/>
        </w:rPr>
      </w:pPr>
      <w:r>
        <w:rPr>
          <w:rFonts w:cstheme="minorHAnsi"/>
          <w:sz w:val="24"/>
          <w:szCs w:val="24"/>
        </w:rPr>
        <w:t>3</w:t>
      </w:r>
      <w:r w:rsidRPr="006F446A">
        <w:rPr>
          <w:rFonts w:cstheme="minorHAnsi"/>
          <w:sz w:val="24"/>
          <w:szCs w:val="24"/>
        </w:rPr>
        <w:t>.5</w:t>
      </w:r>
      <w:r w:rsidRPr="0016120D">
        <w:rPr>
          <w:rFonts w:cstheme="minorHAnsi"/>
          <w:b/>
          <w:sz w:val="24"/>
          <w:szCs w:val="24"/>
        </w:rPr>
        <w:tab/>
        <w:t>Mandatory Selection Criteria</w:t>
      </w:r>
    </w:p>
    <w:p w14:paraId="5C71FCB7" w14:textId="77777777" w:rsidR="00A20A0C" w:rsidRPr="0016120D" w:rsidRDefault="00A20A0C" w:rsidP="00F04BC9">
      <w:pPr>
        <w:pStyle w:val="NoSpacing"/>
      </w:pPr>
    </w:p>
    <w:p w14:paraId="1BF8F05E" w14:textId="77777777" w:rsidR="00A20A0C" w:rsidRPr="0016120D" w:rsidRDefault="00A20A0C" w:rsidP="00F00ACF">
      <w:pPr>
        <w:tabs>
          <w:tab w:val="left" w:pos="426"/>
        </w:tabs>
        <w:spacing w:line="276" w:lineRule="auto"/>
        <w:ind w:left="709"/>
        <w:jc w:val="both"/>
        <w:rPr>
          <w:rFonts w:cstheme="minorHAnsi"/>
          <w:bCs/>
          <w:sz w:val="24"/>
          <w:szCs w:val="24"/>
        </w:rPr>
      </w:pPr>
      <w:r w:rsidRPr="0016120D">
        <w:rPr>
          <w:rFonts w:cstheme="minorHAnsi"/>
          <w:bCs/>
          <w:sz w:val="24"/>
          <w:szCs w:val="24"/>
        </w:rPr>
        <w:t>The successful service provider must provide evidence of experience (by providing at least 2 specific examples) within the last 5 years in the following areas:</w:t>
      </w:r>
    </w:p>
    <w:p w14:paraId="382A119A" w14:textId="77777777" w:rsidR="00A20A0C" w:rsidRPr="00F04BC9" w:rsidRDefault="00A20A0C" w:rsidP="00F04BC9">
      <w:pPr>
        <w:pStyle w:val="NoSpacing"/>
      </w:pPr>
    </w:p>
    <w:p w14:paraId="40F2176A" w14:textId="760BA119" w:rsidR="00A20A0C" w:rsidRPr="0016120D" w:rsidRDefault="00A20A0C" w:rsidP="00F04BC9">
      <w:pPr>
        <w:pStyle w:val="BodyText"/>
        <w:numPr>
          <w:ilvl w:val="0"/>
          <w:numId w:val="11"/>
        </w:numPr>
        <w:tabs>
          <w:tab w:val="left" w:pos="1134"/>
        </w:tabs>
        <w:spacing w:after="0" w:line="276" w:lineRule="auto"/>
        <w:ind w:left="1134" w:hanging="425"/>
        <w:jc w:val="both"/>
        <w:rPr>
          <w:rFonts w:asciiTheme="minorHAnsi" w:hAnsiTheme="minorHAnsi" w:cstheme="minorHAnsi"/>
        </w:rPr>
      </w:pPr>
      <w:r w:rsidRPr="0016120D">
        <w:rPr>
          <w:rFonts w:asciiTheme="minorHAnsi" w:hAnsiTheme="minorHAnsi" w:cstheme="minorHAnsi"/>
        </w:rPr>
        <w:t xml:space="preserve">Conducting </w:t>
      </w:r>
      <w:r>
        <w:rPr>
          <w:rFonts w:asciiTheme="minorHAnsi" w:hAnsiTheme="minorHAnsi" w:cstheme="minorHAnsi"/>
        </w:rPr>
        <w:t>strategic planning processes</w:t>
      </w:r>
      <w:r w:rsidRPr="0016120D">
        <w:rPr>
          <w:rFonts w:asciiTheme="minorHAnsi" w:hAnsiTheme="minorHAnsi" w:cstheme="minorHAnsi"/>
        </w:rPr>
        <w:t xml:space="preserve"> within </w:t>
      </w:r>
      <w:r>
        <w:rPr>
          <w:rFonts w:asciiTheme="minorHAnsi" w:hAnsiTheme="minorHAnsi" w:cstheme="minorHAnsi"/>
        </w:rPr>
        <w:t xml:space="preserve">the </w:t>
      </w:r>
      <w:r w:rsidR="007A32A4">
        <w:rPr>
          <w:rFonts w:asciiTheme="minorHAnsi" w:hAnsiTheme="minorHAnsi" w:cstheme="minorHAnsi"/>
        </w:rPr>
        <w:t>non-government</w:t>
      </w:r>
      <w:r>
        <w:rPr>
          <w:rFonts w:asciiTheme="minorHAnsi" w:hAnsiTheme="minorHAnsi" w:cstheme="minorHAnsi"/>
        </w:rPr>
        <w:t xml:space="preserve"> sector</w:t>
      </w:r>
      <w:r w:rsidRPr="0016120D">
        <w:rPr>
          <w:rFonts w:asciiTheme="minorHAnsi" w:hAnsiTheme="minorHAnsi" w:cstheme="minorHAnsi"/>
        </w:rPr>
        <w:t>;</w:t>
      </w:r>
    </w:p>
    <w:p w14:paraId="22790883" w14:textId="77777777" w:rsidR="00A20A0C" w:rsidRPr="0016120D" w:rsidRDefault="00A20A0C" w:rsidP="00F04BC9">
      <w:pPr>
        <w:pStyle w:val="BodyText"/>
        <w:tabs>
          <w:tab w:val="left" w:pos="1134"/>
        </w:tabs>
        <w:spacing w:line="276" w:lineRule="auto"/>
        <w:ind w:left="1134" w:hanging="425"/>
        <w:rPr>
          <w:rFonts w:asciiTheme="minorHAnsi" w:hAnsiTheme="minorHAnsi" w:cstheme="minorHAnsi"/>
        </w:rPr>
      </w:pPr>
    </w:p>
    <w:p w14:paraId="18485C9D" w14:textId="77777777" w:rsidR="00A20A0C" w:rsidRPr="0016120D" w:rsidRDefault="00A20A0C" w:rsidP="00F04BC9">
      <w:pPr>
        <w:pStyle w:val="BodyText"/>
        <w:numPr>
          <w:ilvl w:val="0"/>
          <w:numId w:val="11"/>
        </w:numPr>
        <w:tabs>
          <w:tab w:val="left" w:pos="1134"/>
        </w:tabs>
        <w:spacing w:after="0" w:line="276" w:lineRule="auto"/>
        <w:ind w:left="1134" w:hanging="425"/>
        <w:jc w:val="both"/>
        <w:rPr>
          <w:rFonts w:asciiTheme="minorHAnsi" w:hAnsiTheme="minorHAnsi" w:cstheme="minorHAnsi"/>
        </w:rPr>
      </w:pPr>
      <w:r w:rsidRPr="0016120D">
        <w:rPr>
          <w:rFonts w:asciiTheme="minorHAnsi" w:hAnsiTheme="minorHAnsi" w:cstheme="minorHAnsi"/>
        </w:rPr>
        <w:t xml:space="preserve">Making recommendations re </w:t>
      </w:r>
      <w:r>
        <w:rPr>
          <w:rFonts w:asciiTheme="minorHAnsi" w:hAnsiTheme="minorHAnsi" w:cstheme="minorHAnsi"/>
        </w:rPr>
        <w:t xml:space="preserve">sustainability, identify areas to enhance </w:t>
      </w:r>
      <w:r w:rsidRPr="0016120D">
        <w:rPr>
          <w:rFonts w:asciiTheme="minorHAnsi" w:hAnsiTheme="minorHAnsi" w:cstheme="minorHAnsi"/>
        </w:rPr>
        <w:t>efficient and ef</w:t>
      </w:r>
      <w:r>
        <w:rPr>
          <w:rFonts w:asciiTheme="minorHAnsi" w:hAnsiTheme="minorHAnsi" w:cstheme="minorHAnsi"/>
        </w:rPr>
        <w:t xml:space="preserve">fective organisational delivery </w:t>
      </w:r>
      <w:proofErr w:type="gramStart"/>
      <w:r>
        <w:rPr>
          <w:rFonts w:asciiTheme="minorHAnsi" w:hAnsiTheme="minorHAnsi" w:cstheme="minorHAnsi"/>
        </w:rPr>
        <w:t>and also</w:t>
      </w:r>
      <w:proofErr w:type="gramEnd"/>
      <w:r>
        <w:rPr>
          <w:rFonts w:asciiTheme="minorHAnsi" w:hAnsiTheme="minorHAnsi" w:cstheme="minorHAnsi"/>
        </w:rPr>
        <w:t xml:space="preserve"> areas of potential growth. </w:t>
      </w:r>
    </w:p>
    <w:p w14:paraId="2B15B067" w14:textId="77777777" w:rsidR="00A20A0C" w:rsidRPr="0016120D" w:rsidRDefault="00A20A0C" w:rsidP="00A20A0C">
      <w:pPr>
        <w:spacing w:line="276" w:lineRule="auto"/>
        <w:jc w:val="both"/>
        <w:rPr>
          <w:rFonts w:cstheme="minorHAnsi"/>
          <w:b/>
          <w:color w:val="FF0000"/>
          <w:sz w:val="24"/>
          <w:szCs w:val="24"/>
        </w:rPr>
      </w:pPr>
    </w:p>
    <w:p w14:paraId="7A1D3030" w14:textId="77777777" w:rsidR="00A20A0C" w:rsidRPr="0016120D" w:rsidRDefault="00A20A0C" w:rsidP="00A20A0C">
      <w:pPr>
        <w:spacing w:line="276" w:lineRule="auto"/>
        <w:jc w:val="both"/>
        <w:rPr>
          <w:rFonts w:cstheme="minorHAnsi"/>
          <w:b/>
          <w:sz w:val="24"/>
          <w:szCs w:val="24"/>
        </w:rPr>
      </w:pPr>
      <w:r>
        <w:rPr>
          <w:rFonts w:cstheme="minorHAnsi"/>
          <w:sz w:val="24"/>
          <w:szCs w:val="24"/>
        </w:rPr>
        <w:t>3</w:t>
      </w:r>
      <w:r w:rsidRPr="006F446A">
        <w:rPr>
          <w:rFonts w:cstheme="minorHAnsi"/>
          <w:sz w:val="24"/>
          <w:szCs w:val="24"/>
        </w:rPr>
        <w:t>.6</w:t>
      </w:r>
      <w:r w:rsidRPr="0016120D">
        <w:rPr>
          <w:rFonts w:cstheme="minorHAnsi"/>
          <w:b/>
          <w:sz w:val="24"/>
          <w:szCs w:val="24"/>
        </w:rPr>
        <w:tab/>
        <w:t>Award Criteria</w:t>
      </w:r>
    </w:p>
    <w:p w14:paraId="4CCE9A4C" w14:textId="77777777" w:rsidR="00A20A0C" w:rsidRPr="0016120D" w:rsidRDefault="00A20A0C" w:rsidP="00F04BC9">
      <w:pPr>
        <w:pStyle w:val="NoSpacing"/>
      </w:pPr>
    </w:p>
    <w:p w14:paraId="2D022F00" w14:textId="77777777" w:rsidR="00A20A0C" w:rsidRPr="0016120D" w:rsidRDefault="00A20A0C" w:rsidP="00F04BC9">
      <w:pPr>
        <w:pStyle w:val="ListParagraph"/>
        <w:spacing w:line="276" w:lineRule="auto"/>
        <w:ind w:left="709"/>
        <w:jc w:val="both"/>
        <w:rPr>
          <w:rFonts w:cstheme="minorHAnsi"/>
          <w:b/>
          <w:sz w:val="24"/>
          <w:szCs w:val="24"/>
        </w:rPr>
      </w:pPr>
      <w:r w:rsidRPr="0016120D">
        <w:rPr>
          <w:rFonts w:cstheme="minorHAnsi"/>
          <w:sz w:val="24"/>
          <w:szCs w:val="24"/>
        </w:rPr>
        <w:t xml:space="preserve">As noted above, tenders will be evaluated on Price and Quality.  </w:t>
      </w:r>
    </w:p>
    <w:p w14:paraId="47D1E13A" w14:textId="77777777" w:rsidR="00A20A0C" w:rsidRPr="0016120D" w:rsidRDefault="00A20A0C" w:rsidP="00F04BC9">
      <w:pPr>
        <w:pStyle w:val="ListParagraph"/>
        <w:spacing w:line="276" w:lineRule="auto"/>
        <w:ind w:left="709"/>
        <w:jc w:val="both"/>
        <w:rPr>
          <w:rFonts w:cstheme="minorHAnsi"/>
          <w:b/>
          <w:sz w:val="24"/>
          <w:szCs w:val="24"/>
        </w:rPr>
      </w:pPr>
    </w:p>
    <w:p w14:paraId="59BA39D2" w14:textId="77777777" w:rsidR="00A20A0C" w:rsidRPr="0016120D" w:rsidRDefault="00A20A0C" w:rsidP="00F04BC9">
      <w:pPr>
        <w:pStyle w:val="ListParagraph"/>
        <w:spacing w:line="276" w:lineRule="auto"/>
        <w:ind w:left="709"/>
        <w:jc w:val="both"/>
        <w:rPr>
          <w:rFonts w:cstheme="minorHAnsi"/>
          <w:b/>
          <w:sz w:val="24"/>
          <w:szCs w:val="24"/>
        </w:rPr>
      </w:pPr>
      <w:r w:rsidRPr="0016120D">
        <w:rPr>
          <w:rFonts w:cstheme="minorHAnsi"/>
          <w:b/>
          <w:sz w:val="24"/>
          <w:szCs w:val="24"/>
        </w:rPr>
        <w:t>Criteria 1: Price</w:t>
      </w:r>
    </w:p>
    <w:p w14:paraId="58491FA1" w14:textId="77777777" w:rsidR="00A20A0C" w:rsidRPr="0016120D" w:rsidRDefault="00A20A0C" w:rsidP="00F04BC9">
      <w:pPr>
        <w:pStyle w:val="ListParagraph"/>
        <w:ind w:left="709"/>
        <w:rPr>
          <w:rFonts w:cstheme="minorHAnsi"/>
          <w:b/>
          <w:sz w:val="24"/>
          <w:szCs w:val="24"/>
        </w:rPr>
      </w:pPr>
    </w:p>
    <w:p w14:paraId="084F4460" w14:textId="77777777" w:rsidR="00A20A0C" w:rsidRPr="0016120D" w:rsidRDefault="00A20A0C" w:rsidP="00F04BC9">
      <w:pPr>
        <w:pStyle w:val="ListParagraph"/>
        <w:spacing w:line="276" w:lineRule="auto"/>
        <w:ind w:left="709"/>
        <w:jc w:val="both"/>
        <w:rPr>
          <w:rFonts w:cstheme="minorHAnsi"/>
          <w:b/>
          <w:sz w:val="24"/>
          <w:szCs w:val="24"/>
        </w:rPr>
      </w:pPr>
      <w:r w:rsidRPr="0016120D">
        <w:rPr>
          <w:rFonts w:cstheme="minorHAnsi"/>
          <w:b/>
          <w:sz w:val="24"/>
          <w:szCs w:val="24"/>
        </w:rPr>
        <w:t>Price Schedule</w:t>
      </w:r>
    </w:p>
    <w:p w14:paraId="63FEC507" w14:textId="77777777" w:rsidR="00A20A0C" w:rsidRPr="0016120D" w:rsidRDefault="00A20A0C" w:rsidP="00F04BC9">
      <w:pPr>
        <w:pStyle w:val="ListParagraph"/>
        <w:spacing w:line="276" w:lineRule="auto"/>
        <w:ind w:left="709"/>
        <w:jc w:val="both"/>
        <w:rPr>
          <w:rFonts w:cstheme="minorHAnsi"/>
          <w:b/>
          <w:sz w:val="24"/>
          <w:szCs w:val="24"/>
        </w:rPr>
      </w:pPr>
    </w:p>
    <w:p w14:paraId="3FD9998D" w14:textId="77777777" w:rsidR="00A20A0C" w:rsidRPr="0016120D" w:rsidRDefault="00A20A0C" w:rsidP="00F04BC9">
      <w:pPr>
        <w:pStyle w:val="ListParagraph"/>
        <w:spacing w:line="276" w:lineRule="auto"/>
        <w:ind w:left="709"/>
        <w:jc w:val="both"/>
        <w:rPr>
          <w:rFonts w:cstheme="minorHAnsi"/>
          <w:sz w:val="24"/>
          <w:szCs w:val="24"/>
        </w:rPr>
      </w:pPr>
      <w:r w:rsidRPr="0016120D">
        <w:rPr>
          <w:rFonts w:cstheme="minorHAnsi"/>
          <w:sz w:val="24"/>
          <w:szCs w:val="24"/>
        </w:rPr>
        <w:t>Please provide a composite daily rate for this work.</w:t>
      </w:r>
    </w:p>
    <w:p w14:paraId="19E4814E" w14:textId="77777777" w:rsidR="00A20A0C" w:rsidRPr="0016120D" w:rsidRDefault="00A20A0C" w:rsidP="00F04BC9">
      <w:pPr>
        <w:pStyle w:val="ListParagraph"/>
        <w:spacing w:line="276" w:lineRule="auto"/>
        <w:ind w:left="709"/>
        <w:jc w:val="both"/>
        <w:rPr>
          <w:rFonts w:cstheme="minorHAnsi"/>
          <w:sz w:val="24"/>
          <w:szCs w:val="24"/>
        </w:rPr>
      </w:pPr>
    </w:p>
    <w:p w14:paraId="6E4140F6" w14:textId="77777777" w:rsidR="00A20A0C" w:rsidRPr="0016120D" w:rsidRDefault="00A20A0C" w:rsidP="00F04BC9">
      <w:pPr>
        <w:pStyle w:val="ListParagraph"/>
        <w:spacing w:line="276" w:lineRule="auto"/>
        <w:ind w:left="709"/>
        <w:jc w:val="both"/>
        <w:rPr>
          <w:rFonts w:cstheme="minorHAnsi"/>
          <w:sz w:val="24"/>
          <w:szCs w:val="24"/>
        </w:rPr>
      </w:pPr>
      <w:r w:rsidRPr="0016120D">
        <w:rPr>
          <w:rFonts w:cstheme="minorHAnsi"/>
          <w:sz w:val="24"/>
          <w:szCs w:val="24"/>
        </w:rPr>
        <w:t>The budget allocation (no. of days) for the areas of the commission.</w:t>
      </w:r>
    </w:p>
    <w:p w14:paraId="5865FCF9" w14:textId="77777777" w:rsidR="00A20A0C" w:rsidRPr="0016120D" w:rsidRDefault="00A20A0C" w:rsidP="00F04BC9">
      <w:pPr>
        <w:pStyle w:val="ListParagraph"/>
        <w:spacing w:line="276" w:lineRule="auto"/>
        <w:ind w:left="709"/>
        <w:jc w:val="both"/>
        <w:rPr>
          <w:rFonts w:cstheme="minorHAnsi"/>
          <w:sz w:val="24"/>
          <w:szCs w:val="24"/>
        </w:rPr>
      </w:pPr>
    </w:p>
    <w:p w14:paraId="5BA6D3F7" w14:textId="77777777" w:rsidR="00A20A0C" w:rsidRPr="0016120D" w:rsidRDefault="00A20A0C" w:rsidP="00F04BC9">
      <w:pPr>
        <w:pStyle w:val="ListParagraph"/>
        <w:spacing w:line="276" w:lineRule="auto"/>
        <w:ind w:left="709"/>
        <w:jc w:val="both"/>
        <w:rPr>
          <w:rFonts w:cstheme="minorHAnsi"/>
          <w:sz w:val="24"/>
          <w:szCs w:val="24"/>
        </w:rPr>
      </w:pPr>
      <w:r w:rsidRPr="0016120D">
        <w:rPr>
          <w:rFonts w:cstheme="minorHAnsi"/>
          <w:sz w:val="24"/>
          <w:szCs w:val="24"/>
        </w:rPr>
        <w:t xml:space="preserve">Additional costs will not be payable for travel expenses incurred within Northern Ireland. </w:t>
      </w:r>
    </w:p>
    <w:p w14:paraId="2A1EA012" w14:textId="77777777" w:rsidR="00A20A0C" w:rsidRPr="0016120D" w:rsidRDefault="00A20A0C" w:rsidP="00A20A0C">
      <w:pPr>
        <w:pStyle w:val="ListParagraph"/>
        <w:spacing w:line="276" w:lineRule="auto"/>
        <w:ind w:left="426"/>
        <w:jc w:val="both"/>
        <w:rPr>
          <w:rFonts w:cstheme="minorHAnsi"/>
          <w:i/>
          <w:color w:val="FF0000"/>
          <w:sz w:val="24"/>
          <w:szCs w:val="24"/>
        </w:rPr>
      </w:pP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032"/>
      </w:tblGrid>
      <w:tr w:rsidR="00A20A0C" w:rsidRPr="0016120D" w14:paraId="3CCDD2D5" w14:textId="77777777" w:rsidTr="00F24C6A">
        <w:tc>
          <w:tcPr>
            <w:tcW w:w="4500" w:type="dxa"/>
          </w:tcPr>
          <w:p w14:paraId="73EF973F" w14:textId="0DBB887C" w:rsidR="00A20A0C" w:rsidRPr="0016120D" w:rsidRDefault="00A20A0C" w:rsidP="00F24C6A">
            <w:pPr>
              <w:spacing w:line="276" w:lineRule="auto"/>
              <w:jc w:val="both"/>
              <w:rPr>
                <w:rFonts w:cstheme="minorHAnsi"/>
                <w:b/>
                <w:sz w:val="24"/>
                <w:szCs w:val="24"/>
              </w:rPr>
            </w:pPr>
            <w:r w:rsidRPr="0016120D">
              <w:rPr>
                <w:rFonts w:cstheme="minorHAnsi"/>
                <w:b/>
                <w:sz w:val="24"/>
                <w:szCs w:val="24"/>
              </w:rPr>
              <w:t xml:space="preserve">Daily rate of providing the </w:t>
            </w:r>
            <w:r w:rsidR="007407F9" w:rsidRPr="0016120D">
              <w:rPr>
                <w:rFonts w:cstheme="minorHAnsi"/>
                <w:b/>
                <w:sz w:val="24"/>
                <w:szCs w:val="24"/>
              </w:rPr>
              <w:t>service (</w:t>
            </w:r>
            <w:r w:rsidRPr="0016120D">
              <w:rPr>
                <w:rFonts w:cstheme="minorHAnsi"/>
                <w:b/>
                <w:sz w:val="24"/>
                <w:szCs w:val="24"/>
              </w:rPr>
              <w:t>including VAT if applicable)</w:t>
            </w:r>
          </w:p>
          <w:p w14:paraId="498A3B61" w14:textId="77777777" w:rsidR="00A20A0C" w:rsidRPr="0016120D" w:rsidRDefault="00A20A0C" w:rsidP="00F24C6A">
            <w:pPr>
              <w:spacing w:line="276" w:lineRule="auto"/>
              <w:jc w:val="both"/>
              <w:rPr>
                <w:rFonts w:cstheme="minorHAnsi"/>
                <w:sz w:val="24"/>
                <w:szCs w:val="24"/>
              </w:rPr>
            </w:pPr>
          </w:p>
        </w:tc>
        <w:tc>
          <w:tcPr>
            <w:tcW w:w="4032" w:type="dxa"/>
          </w:tcPr>
          <w:p w14:paraId="5714DCDE" w14:textId="77777777" w:rsidR="00A20A0C" w:rsidRPr="0016120D" w:rsidRDefault="00A20A0C" w:rsidP="00F24C6A">
            <w:pPr>
              <w:spacing w:line="276" w:lineRule="auto"/>
              <w:jc w:val="both"/>
              <w:rPr>
                <w:rFonts w:cstheme="minorHAnsi"/>
                <w:sz w:val="24"/>
                <w:szCs w:val="24"/>
              </w:rPr>
            </w:pPr>
            <w:r w:rsidRPr="0016120D">
              <w:rPr>
                <w:rFonts w:cstheme="minorHAnsi"/>
                <w:sz w:val="24"/>
                <w:szCs w:val="24"/>
              </w:rPr>
              <w:t>£</w:t>
            </w:r>
          </w:p>
          <w:p w14:paraId="566A0850" w14:textId="77777777" w:rsidR="00A20A0C" w:rsidRPr="0016120D" w:rsidRDefault="00A20A0C" w:rsidP="00F24C6A">
            <w:pPr>
              <w:spacing w:line="276" w:lineRule="auto"/>
              <w:jc w:val="both"/>
              <w:rPr>
                <w:rFonts w:cstheme="minorHAnsi"/>
                <w:sz w:val="24"/>
                <w:szCs w:val="24"/>
              </w:rPr>
            </w:pPr>
          </w:p>
        </w:tc>
      </w:tr>
    </w:tbl>
    <w:p w14:paraId="3F1E1331" w14:textId="77777777" w:rsidR="00A20A0C" w:rsidRPr="0016120D" w:rsidRDefault="00A20A0C" w:rsidP="00A20A0C">
      <w:pPr>
        <w:spacing w:line="276" w:lineRule="auto"/>
        <w:jc w:val="both"/>
        <w:rPr>
          <w:rFonts w:cstheme="minorHAnsi"/>
          <w:b/>
          <w:sz w:val="24"/>
          <w:szCs w:val="24"/>
        </w:rPr>
      </w:pPr>
    </w:p>
    <w:p w14:paraId="7FD30228" w14:textId="77777777" w:rsidR="00A20A0C" w:rsidRDefault="00A20A0C" w:rsidP="00A20A0C">
      <w:pPr>
        <w:pStyle w:val="ListParagraph"/>
        <w:spacing w:line="276" w:lineRule="auto"/>
        <w:ind w:left="426"/>
        <w:jc w:val="both"/>
        <w:rPr>
          <w:rFonts w:cstheme="minorHAnsi"/>
          <w:b/>
          <w:sz w:val="24"/>
          <w:szCs w:val="24"/>
        </w:rPr>
      </w:pPr>
    </w:p>
    <w:p w14:paraId="0E114CD5" w14:textId="77777777" w:rsidR="00F04BC9" w:rsidRDefault="00F04BC9" w:rsidP="00A20A0C">
      <w:pPr>
        <w:pStyle w:val="ListParagraph"/>
        <w:spacing w:line="276" w:lineRule="auto"/>
        <w:ind w:left="426"/>
        <w:jc w:val="both"/>
        <w:rPr>
          <w:rFonts w:cstheme="minorHAnsi"/>
          <w:b/>
          <w:sz w:val="24"/>
          <w:szCs w:val="24"/>
        </w:rPr>
      </w:pPr>
    </w:p>
    <w:p w14:paraId="1FA7284D" w14:textId="77777777" w:rsidR="00F04BC9" w:rsidRPr="0016120D" w:rsidRDefault="00F04BC9" w:rsidP="00A20A0C">
      <w:pPr>
        <w:pStyle w:val="ListParagraph"/>
        <w:spacing w:line="276" w:lineRule="auto"/>
        <w:ind w:left="426"/>
        <w:jc w:val="both"/>
        <w:rPr>
          <w:rFonts w:cstheme="minorHAnsi"/>
          <w:b/>
          <w:sz w:val="24"/>
          <w:szCs w:val="24"/>
        </w:rPr>
      </w:pPr>
    </w:p>
    <w:p w14:paraId="4760F986" w14:textId="77777777" w:rsidR="00F04BC9" w:rsidRDefault="00F04BC9" w:rsidP="00A20A0C">
      <w:pPr>
        <w:pStyle w:val="ListParagraph"/>
        <w:spacing w:line="276" w:lineRule="auto"/>
        <w:ind w:left="426"/>
        <w:jc w:val="both"/>
        <w:rPr>
          <w:rFonts w:cstheme="minorHAnsi"/>
          <w:b/>
          <w:sz w:val="24"/>
          <w:szCs w:val="24"/>
        </w:rPr>
      </w:pPr>
    </w:p>
    <w:p w14:paraId="72A86D2C" w14:textId="77777777" w:rsidR="00F00ACF" w:rsidRDefault="00F00ACF" w:rsidP="00A20A0C">
      <w:pPr>
        <w:pStyle w:val="ListParagraph"/>
        <w:spacing w:line="276" w:lineRule="auto"/>
        <w:ind w:left="426"/>
        <w:jc w:val="both"/>
        <w:rPr>
          <w:rFonts w:cstheme="minorHAnsi"/>
          <w:b/>
          <w:sz w:val="24"/>
          <w:szCs w:val="24"/>
        </w:rPr>
      </w:pPr>
    </w:p>
    <w:p w14:paraId="5D06C40C" w14:textId="67C1034C" w:rsidR="00A20A0C" w:rsidRPr="0016120D" w:rsidRDefault="00A20A0C" w:rsidP="00A20A0C">
      <w:pPr>
        <w:pStyle w:val="ListParagraph"/>
        <w:spacing w:line="276" w:lineRule="auto"/>
        <w:ind w:left="426"/>
        <w:jc w:val="both"/>
        <w:rPr>
          <w:rFonts w:cstheme="minorHAnsi"/>
          <w:b/>
          <w:sz w:val="24"/>
          <w:szCs w:val="24"/>
        </w:rPr>
      </w:pPr>
      <w:r w:rsidRPr="0016120D">
        <w:rPr>
          <w:rFonts w:cstheme="minorHAnsi"/>
          <w:b/>
          <w:sz w:val="24"/>
          <w:szCs w:val="24"/>
        </w:rPr>
        <w:t>Criteria 2: Quality</w:t>
      </w:r>
    </w:p>
    <w:p w14:paraId="679BE297" w14:textId="77777777" w:rsidR="00A20A0C" w:rsidRPr="0016120D" w:rsidRDefault="00A20A0C" w:rsidP="00A20A0C">
      <w:pPr>
        <w:pStyle w:val="ListParagraph"/>
        <w:rPr>
          <w:rFonts w:cstheme="minorHAnsi"/>
          <w:b/>
          <w:iCs/>
          <w:sz w:val="24"/>
          <w:szCs w:val="24"/>
        </w:rPr>
      </w:pPr>
    </w:p>
    <w:p w14:paraId="625099B7" w14:textId="77777777" w:rsidR="00A20A0C" w:rsidRPr="0016120D" w:rsidRDefault="00A20A0C" w:rsidP="00F04BC9">
      <w:pPr>
        <w:pStyle w:val="ListParagraph"/>
        <w:numPr>
          <w:ilvl w:val="0"/>
          <w:numId w:val="10"/>
        </w:numPr>
        <w:spacing w:after="0" w:line="276" w:lineRule="auto"/>
        <w:ind w:left="1134" w:hanging="425"/>
        <w:jc w:val="both"/>
        <w:rPr>
          <w:rFonts w:cstheme="minorHAnsi"/>
          <w:b/>
          <w:sz w:val="24"/>
          <w:szCs w:val="24"/>
        </w:rPr>
      </w:pPr>
      <w:r w:rsidRPr="0016120D">
        <w:rPr>
          <w:rFonts w:cstheme="minorHAnsi"/>
          <w:b/>
          <w:iCs/>
          <w:sz w:val="24"/>
          <w:szCs w:val="24"/>
        </w:rPr>
        <w:t>Methodology</w:t>
      </w:r>
    </w:p>
    <w:p w14:paraId="4925D9AC" w14:textId="77777777" w:rsidR="00A20A0C" w:rsidRPr="0016120D" w:rsidRDefault="00A20A0C" w:rsidP="00F04BC9">
      <w:pPr>
        <w:spacing w:line="276" w:lineRule="auto"/>
        <w:ind w:left="1134" w:hanging="425"/>
        <w:jc w:val="both"/>
        <w:rPr>
          <w:rFonts w:cstheme="minorHAnsi"/>
          <w:sz w:val="24"/>
          <w:szCs w:val="24"/>
        </w:rPr>
      </w:pPr>
    </w:p>
    <w:p w14:paraId="4C1C6D4E" w14:textId="77777777" w:rsidR="00A20A0C" w:rsidRPr="0016120D" w:rsidRDefault="00A20A0C" w:rsidP="00F04BC9">
      <w:pPr>
        <w:spacing w:line="276" w:lineRule="auto"/>
        <w:ind w:left="1134"/>
        <w:jc w:val="both"/>
        <w:rPr>
          <w:rFonts w:cstheme="minorHAnsi"/>
          <w:sz w:val="24"/>
          <w:szCs w:val="24"/>
        </w:rPr>
      </w:pPr>
      <w:r w:rsidRPr="0016120D">
        <w:rPr>
          <w:rFonts w:cstheme="minorHAnsi"/>
          <w:sz w:val="24"/>
          <w:szCs w:val="24"/>
        </w:rPr>
        <w:t xml:space="preserve">Tenderers should demonstrate their approach to the delivery of the expected outcomes listed in Section </w:t>
      </w:r>
      <w:r>
        <w:rPr>
          <w:rFonts w:cstheme="minorHAnsi"/>
          <w:sz w:val="24"/>
          <w:szCs w:val="24"/>
        </w:rPr>
        <w:t>2</w:t>
      </w:r>
      <w:r w:rsidRPr="0016120D">
        <w:rPr>
          <w:rFonts w:cstheme="minorHAnsi"/>
          <w:sz w:val="24"/>
          <w:szCs w:val="24"/>
        </w:rPr>
        <w:t>.</w:t>
      </w:r>
    </w:p>
    <w:p w14:paraId="799A30A9" w14:textId="77777777" w:rsidR="00A20A0C" w:rsidRPr="0016120D" w:rsidRDefault="00A20A0C" w:rsidP="00F04BC9">
      <w:pPr>
        <w:pStyle w:val="ListParagraph"/>
        <w:spacing w:line="276" w:lineRule="auto"/>
        <w:ind w:left="1134" w:hanging="425"/>
        <w:jc w:val="both"/>
        <w:rPr>
          <w:rFonts w:cstheme="minorHAnsi"/>
          <w:b/>
          <w:sz w:val="24"/>
          <w:szCs w:val="24"/>
        </w:rPr>
      </w:pPr>
    </w:p>
    <w:p w14:paraId="2B49AFBE" w14:textId="77777777" w:rsidR="00A20A0C" w:rsidRPr="0016120D" w:rsidRDefault="00A20A0C" w:rsidP="00F04BC9">
      <w:pPr>
        <w:pStyle w:val="ListParagraph"/>
        <w:numPr>
          <w:ilvl w:val="0"/>
          <w:numId w:val="10"/>
        </w:numPr>
        <w:spacing w:after="0" w:line="276" w:lineRule="auto"/>
        <w:ind w:left="1134" w:hanging="425"/>
        <w:jc w:val="both"/>
        <w:rPr>
          <w:rFonts w:cstheme="minorHAnsi"/>
          <w:b/>
          <w:sz w:val="24"/>
          <w:szCs w:val="24"/>
        </w:rPr>
      </w:pPr>
      <w:r w:rsidRPr="0016120D">
        <w:rPr>
          <w:rFonts w:cstheme="minorHAnsi"/>
          <w:b/>
          <w:iCs/>
          <w:sz w:val="24"/>
          <w:szCs w:val="24"/>
        </w:rPr>
        <w:t>Contingency</w:t>
      </w:r>
    </w:p>
    <w:p w14:paraId="44E7D8AD" w14:textId="77777777" w:rsidR="00A20A0C" w:rsidRPr="0016120D" w:rsidRDefault="00A20A0C" w:rsidP="00A20A0C">
      <w:pPr>
        <w:pStyle w:val="ListParagraph"/>
        <w:spacing w:line="276" w:lineRule="auto"/>
        <w:ind w:left="426"/>
        <w:jc w:val="both"/>
        <w:rPr>
          <w:rFonts w:cstheme="minorHAnsi"/>
          <w:b/>
          <w:color w:val="FF0000"/>
          <w:sz w:val="24"/>
          <w:szCs w:val="24"/>
        </w:rPr>
      </w:pPr>
    </w:p>
    <w:p w14:paraId="562253F0" w14:textId="77777777" w:rsidR="00F04BC9" w:rsidRDefault="00A20A0C" w:rsidP="00F04BC9">
      <w:pPr>
        <w:spacing w:line="276" w:lineRule="auto"/>
        <w:ind w:left="1134"/>
        <w:jc w:val="both"/>
        <w:rPr>
          <w:rFonts w:cstheme="minorHAnsi"/>
          <w:sz w:val="24"/>
          <w:szCs w:val="24"/>
        </w:rPr>
      </w:pPr>
      <w:r w:rsidRPr="0016120D">
        <w:rPr>
          <w:rFonts w:cstheme="minorHAnsi"/>
          <w:sz w:val="24"/>
          <w:szCs w:val="24"/>
        </w:rPr>
        <w:t>Please detail contingency arrangements in place to deliver this contract.</w:t>
      </w:r>
    </w:p>
    <w:p w14:paraId="69E4F348" w14:textId="77777777" w:rsidR="00F04BC9" w:rsidRDefault="00F04BC9" w:rsidP="00F04BC9">
      <w:pPr>
        <w:spacing w:line="276" w:lineRule="auto"/>
        <w:jc w:val="both"/>
        <w:rPr>
          <w:rFonts w:cstheme="minorHAnsi"/>
          <w:sz w:val="24"/>
          <w:szCs w:val="24"/>
        </w:rPr>
      </w:pPr>
    </w:p>
    <w:p w14:paraId="66F93D3A" w14:textId="78CD5634" w:rsidR="00A20A0C" w:rsidRPr="00F04BC9" w:rsidRDefault="00F04BC9" w:rsidP="00F04BC9">
      <w:pPr>
        <w:spacing w:line="276" w:lineRule="auto"/>
        <w:jc w:val="both"/>
        <w:rPr>
          <w:rFonts w:cstheme="minorHAnsi"/>
          <w:sz w:val="24"/>
          <w:szCs w:val="24"/>
        </w:rPr>
      </w:pPr>
      <w:r>
        <w:rPr>
          <w:rFonts w:cstheme="minorHAnsi"/>
          <w:b/>
          <w:sz w:val="24"/>
          <w:szCs w:val="24"/>
        </w:rPr>
        <w:t>4.0</w:t>
      </w:r>
      <w:r w:rsidR="00A20A0C" w:rsidRPr="0016120D">
        <w:rPr>
          <w:rFonts w:cstheme="minorHAnsi"/>
          <w:b/>
          <w:sz w:val="24"/>
          <w:szCs w:val="24"/>
        </w:rPr>
        <w:tab/>
      </w:r>
      <w:r w:rsidR="00A20A0C">
        <w:rPr>
          <w:rFonts w:cstheme="minorHAnsi"/>
          <w:b/>
          <w:sz w:val="24"/>
          <w:szCs w:val="24"/>
        </w:rPr>
        <w:t>PAYMENT ARRANGEMENTS:</w:t>
      </w:r>
    </w:p>
    <w:p w14:paraId="02AED22F" w14:textId="77777777" w:rsidR="00A20A0C" w:rsidRPr="0016120D" w:rsidRDefault="00A20A0C" w:rsidP="00F04BC9">
      <w:pPr>
        <w:pStyle w:val="NoSpacing"/>
      </w:pPr>
    </w:p>
    <w:p w14:paraId="07C20F13" w14:textId="224BBCEB" w:rsidR="00A20A0C" w:rsidRPr="0016120D" w:rsidRDefault="00F04BC9" w:rsidP="00F04BC9">
      <w:pPr>
        <w:spacing w:line="276" w:lineRule="auto"/>
        <w:ind w:left="720" w:hanging="720"/>
        <w:mirrorIndents/>
        <w:jc w:val="both"/>
        <w:rPr>
          <w:rFonts w:cstheme="minorHAnsi"/>
          <w:sz w:val="24"/>
          <w:szCs w:val="24"/>
        </w:rPr>
      </w:pPr>
      <w:r>
        <w:rPr>
          <w:rFonts w:cstheme="minorHAnsi"/>
          <w:sz w:val="24"/>
          <w:szCs w:val="24"/>
        </w:rPr>
        <w:t>4</w:t>
      </w:r>
      <w:r w:rsidR="00A20A0C" w:rsidRPr="0016120D">
        <w:rPr>
          <w:rFonts w:cstheme="minorHAnsi"/>
          <w:sz w:val="24"/>
          <w:szCs w:val="24"/>
        </w:rPr>
        <w:t>.1</w:t>
      </w:r>
      <w:r w:rsidR="00A20A0C" w:rsidRPr="0016120D">
        <w:rPr>
          <w:rFonts w:cstheme="minorHAnsi"/>
          <w:sz w:val="24"/>
          <w:szCs w:val="24"/>
        </w:rPr>
        <w:tab/>
        <w:t xml:space="preserve">The contract will commence with the successful party immediately after the letter of confirmation is issued.  The contract will be bound by the terms outlined in the successful tender document. </w:t>
      </w:r>
    </w:p>
    <w:p w14:paraId="3AC8EFA5" w14:textId="77777777" w:rsidR="00A20A0C" w:rsidRPr="0016120D" w:rsidRDefault="00A20A0C" w:rsidP="00F04BC9">
      <w:pPr>
        <w:pStyle w:val="NoSpacing"/>
        <w:jc w:val="both"/>
      </w:pPr>
      <w:r w:rsidRPr="0016120D">
        <w:t xml:space="preserve"> </w:t>
      </w:r>
    </w:p>
    <w:p w14:paraId="499E7010" w14:textId="358DDDBE" w:rsidR="00A20A0C" w:rsidRPr="0016120D" w:rsidRDefault="00F04BC9" w:rsidP="00F04BC9">
      <w:pPr>
        <w:spacing w:line="276" w:lineRule="auto"/>
        <w:ind w:left="720" w:hanging="720"/>
        <w:mirrorIndents/>
        <w:jc w:val="both"/>
        <w:rPr>
          <w:rFonts w:cstheme="minorHAnsi"/>
          <w:sz w:val="24"/>
          <w:szCs w:val="24"/>
        </w:rPr>
      </w:pPr>
      <w:r>
        <w:rPr>
          <w:rFonts w:cstheme="minorHAnsi"/>
          <w:sz w:val="24"/>
          <w:szCs w:val="24"/>
        </w:rPr>
        <w:t>4</w:t>
      </w:r>
      <w:r w:rsidR="00A20A0C" w:rsidRPr="0016120D">
        <w:rPr>
          <w:rFonts w:cstheme="minorHAnsi"/>
          <w:sz w:val="24"/>
          <w:szCs w:val="24"/>
        </w:rPr>
        <w:t>.2</w:t>
      </w:r>
      <w:r w:rsidR="00A20A0C" w:rsidRPr="0016120D">
        <w:rPr>
          <w:rFonts w:cstheme="minorHAnsi"/>
          <w:sz w:val="24"/>
          <w:szCs w:val="24"/>
        </w:rPr>
        <w:tab/>
        <w:t xml:space="preserve">Payments are made within thirty days of receiving a valid invoice for completed work. </w:t>
      </w:r>
    </w:p>
    <w:p w14:paraId="5E3DEC47" w14:textId="77777777" w:rsidR="00A20A0C" w:rsidRPr="0016120D" w:rsidRDefault="00A20A0C" w:rsidP="00F04BC9">
      <w:pPr>
        <w:pStyle w:val="NoSpacing"/>
        <w:jc w:val="both"/>
      </w:pPr>
      <w:r w:rsidRPr="0016120D">
        <w:t xml:space="preserve"> </w:t>
      </w:r>
    </w:p>
    <w:p w14:paraId="089E512A" w14:textId="74C675D2" w:rsidR="00A20A0C" w:rsidRPr="0016120D" w:rsidRDefault="00F04BC9" w:rsidP="00F04BC9">
      <w:pPr>
        <w:spacing w:line="276" w:lineRule="auto"/>
        <w:ind w:left="720" w:hanging="720"/>
        <w:mirrorIndents/>
        <w:jc w:val="both"/>
        <w:rPr>
          <w:rFonts w:cstheme="minorHAnsi"/>
          <w:sz w:val="24"/>
          <w:szCs w:val="24"/>
        </w:rPr>
      </w:pPr>
      <w:r>
        <w:rPr>
          <w:rFonts w:cstheme="minorHAnsi"/>
          <w:sz w:val="24"/>
          <w:szCs w:val="24"/>
        </w:rPr>
        <w:t>4</w:t>
      </w:r>
      <w:r w:rsidR="00A20A0C" w:rsidRPr="0016120D">
        <w:rPr>
          <w:rFonts w:cstheme="minorHAnsi"/>
          <w:sz w:val="24"/>
          <w:szCs w:val="24"/>
        </w:rPr>
        <w:t>.3</w:t>
      </w:r>
      <w:r w:rsidR="00A20A0C" w:rsidRPr="0016120D">
        <w:rPr>
          <w:rFonts w:cstheme="minorHAnsi"/>
          <w:sz w:val="24"/>
          <w:szCs w:val="24"/>
        </w:rPr>
        <w:tab/>
        <w:t xml:space="preserve">The successful supplier(s) will be required to provide bank details including Account Name, Account Number, and Sort Code. </w:t>
      </w:r>
    </w:p>
    <w:p w14:paraId="34B18DFC" w14:textId="745C05BA" w:rsidR="00C342CA" w:rsidRPr="000A61F4" w:rsidRDefault="008A531F" w:rsidP="00C342CA">
      <w:pPr>
        <w:pStyle w:val="NoSpacing"/>
        <w:rPr>
          <w:sz w:val="24"/>
          <w:szCs w:val="24"/>
        </w:rPr>
      </w:pPr>
      <w:r>
        <w:rPr>
          <w:sz w:val="24"/>
          <w:szCs w:val="24"/>
        </w:rPr>
        <w:t xml:space="preserve"> </w:t>
      </w:r>
    </w:p>
    <w:p w14:paraId="45E76719" w14:textId="77777777" w:rsidR="0015212A" w:rsidRPr="0015212A" w:rsidRDefault="0015212A" w:rsidP="0015212A">
      <w:pPr>
        <w:pStyle w:val="NoSpacing"/>
        <w:rPr>
          <w:sz w:val="24"/>
          <w:szCs w:val="24"/>
          <w:lang w:val="en-GB"/>
        </w:rPr>
      </w:pPr>
    </w:p>
    <w:p w14:paraId="65CC5BC4" w14:textId="68A50A34" w:rsidR="00F00ACF" w:rsidRPr="000A61F4" w:rsidRDefault="00F00ACF" w:rsidP="00F00ACF">
      <w:pPr>
        <w:pStyle w:val="NoSpacing"/>
        <w:spacing w:line="276" w:lineRule="auto"/>
        <w:rPr>
          <w:b/>
          <w:bCs/>
          <w:sz w:val="24"/>
          <w:szCs w:val="24"/>
        </w:rPr>
      </w:pPr>
      <w:r>
        <w:rPr>
          <w:b/>
          <w:bCs/>
          <w:sz w:val="24"/>
          <w:szCs w:val="24"/>
        </w:rPr>
        <w:t xml:space="preserve">5.0 </w:t>
      </w:r>
      <w:r>
        <w:rPr>
          <w:b/>
          <w:bCs/>
          <w:sz w:val="24"/>
          <w:szCs w:val="24"/>
        </w:rPr>
        <w:tab/>
      </w:r>
      <w:r w:rsidRPr="000A61F4">
        <w:rPr>
          <w:b/>
          <w:bCs/>
          <w:sz w:val="24"/>
          <w:szCs w:val="24"/>
        </w:rPr>
        <w:t xml:space="preserve">CONFLICT OF INTEREST </w:t>
      </w:r>
    </w:p>
    <w:p w14:paraId="6BE9572D" w14:textId="77777777" w:rsidR="00F00ACF" w:rsidRDefault="00F00ACF" w:rsidP="00F00ACF">
      <w:pPr>
        <w:pStyle w:val="NoSpacing"/>
        <w:rPr>
          <w:sz w:val="24"/>
          <w:szCs w:val="24"/>
        </w:rPr>
      </w:pPr>
    </w:p>
    <w:p w14:paraId="71C2458B" w14:textId="77777777" w:rsidR="00F00ACF" w:rsidRPr="000A61F4" w:rsidRDefault="00F00ACF" w:rsidP="00F00ACF">
      <w:pPr>
        <w:pStyle w:val="NoSpacing"/>
        <w:rPr>
          <w:sz w:val="24"/>
          <w:szCs w:val="24"/>
        </w:rPr>
      </w:pPr>
      <w:r>
        <w:rPr>
          <w:sz w:val="24"/>
          <w:szCs w:val="24"/>
        </w:rPr>
        <w:t xml:space="preserve">Tenderers are asked to declare that there is no conflict of interest in relation to them delivering this project.  </w:t>
      </w:r>
    </w:p>
    <w:p w14:paraId="74DBA001" w14:textId="77777777" w:rsidR="0015212A" w:rsidRPr="0015212A" w:rsidRDefault="0015212A" w:rsidP="0015212A">
      <w:pPr>
        <w:pStyle w:val="NoSpacing"/>
        <w:rPr>
          <w:b/>
          <w:bCs/>
          <w:sz w:val="24"/>
          <w:szCs w:val="24"/>
        </w:rPr>
      </w:pPr>
    </w:p>
    <w:p w14:paraId="60EC7F93" w14:textId="77777777" w:rsidR="0015212A" w:rsidRPr="0015212A" w:rsidRDefault="0015212A">
      <w:pPr>
        <w:rPr>
          <w:b/>
          <w:bCs/>
          <w:sz w:val="24"/>
          <w:szCs w:val="24"/>
        </w:rPr>
      </w:pPr>
    </w:p>
    <w:p w14:paraId="3D942BA3" w14:textId="77777777" w:rsidR="000F3774" w:rsidRPr="0015212A" w:rsidRDefault="000F3774">
      <w:pPr>
        <w:rPr>
          <w:sz w:val="24"/>
          <w:szCs w:val="24"/>
        </w:rPr>
      </w:pPr>
    </w:p>
    <w:sectPr w:rsidR="000F3774" w:rsidRPr="0015212A" w:rsidSect="000F3774">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32FD" w14:textId="77777777" w:rsidR="00701699" w:rsidRDefault="00701699" w:rsidP="000F3774">
      <w:pPr>
        <w:spacing w:after="0" w:line="240" w:lineRule="auto"/>
      </w:pPr>
      <w:r>
        <w:separator/>
      </w:r>
    </w:p>
  </w:endnote>
  <w:endnote w:type="continuationSeparator" w:id="0">
    <w:p w14:paraId="2360D07F" w14:textId="77777777" w:rsidR="00701699" w:rsidRDefault="00701699" w:rsidP="000F3774">
      <w:pPr>
        <w:spacing w:after="0" w:line="240" w:lineRule="auto"/>
      </w:pPr>
      <w:r>
        <w:continuationSeparator/>
      </w:r>
    </w:p>
  </w:endnote>
  <w:endnote w:type="continuationNotice" w:id="1">
    <w:p w14:paraId="1F9E2E11" w14:textId="77777777" w:rsidR="00701699" w:rsidRDefault="00701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630E" w14:textId="77777777" w:rsidR="00701699" w:rsidRDefault="00701699" w:rsidP="000F3774">
      <w:pPr>
        <w:spacing w:after="0" w:line="240" w:lineRule="auto"/>
      </w:pPr>
      <w:r>
        <w:separator/>
      </w:r>
    </w:p>
  </w:footnote>
  <w:footnote w:type="continuationSeparator" w:id="0">
    <w:p w14:paraId="51CC33AC" w14:textId="77777777" w:rsidR="00701699" w:rsidRDefault="00701699" w:rsidP="000F3774">
      <w:pPr>
        <w:spacing w:after="0" w:line="240" w:lineRule="auto"/>
      </w:pPr>
      <w:r>
        <w:continuationSeparator/>
      </w:r>
    </w:p>
  </w:footnote>
  <w:footnote w:type="continuationNotice" w:id="1">
    <w:p w14:paraId="3D57DBC1" w14:textId="77777777" w:rsidR="00701699" w:rsidRDefault="00701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AA3B" w14:textId="569CFE13" w:rsidR="000F3774" w:rsidRDefault="000F3774" w:rsidP="000F3774">
    <w:pPr>
      <w:pStyle w:val="Header"/>
      <w:jc w:val="center"/>
    </w:pPr>
    <w:r>
      <w:rPr>
        <w:noProof/>
        <w:lang w:eastAsia="en-GB"/>
      </w:rPr>
      <w:drawing>
        <wp:inline distT="0" distB="0" distL="0" distR="0" wp14:anchorId="5FCC0627" wp14:editId="4AB9CC12">
          <wp:extent cx="1750154" cy="720000"/>
          <wp:effectExtent l="0" t="0" r="2540" b="4445"/>
          <wp:docPr id="1360699521"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99521" name="Picture 2"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0154" cy="720000"/>
                  </a:xfrm>
                  <a:prstGeom prst="rect">
                    <a:avLst/>
                  </a:prstGeom>
                </pic:spPr>
              </pic:pic>
            </a:graphicData>
          </a:graphic>
        </wp:inline>
      </w:drawing>
    </w:r>
  </w:p>
  <w:p w14:paraId="66229B48" w14:textId="77777777" w:rsidR="000F3774" w:rsidRDefault="000F3774" w:rsidP="000F37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D0D"/>
    <w:multiLevelType w:val="hybridMultilevel"/>
    <w:tmpl w:val="AC26A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97C91"/>
    <w:multiLevelType w:val="hybridMultilevel"/>
    <w:tmpl w:val="44C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261BF"/>
    <w:multiLevelType w:val="multilevel"/>
    <w:tmpl w:val="B984A4D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heme="minorHAnsi" w:hAnsiTheme="minorHAnsi" w:cstheme="minorHAnsi"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8045AA"/>
    <w:multiLevelType w:val="hybridMultilevel"/>
    <w:tmpl w:val="410CF95E"/>
    <w:lvl w:ilvl="0" w:tplc="08090017">
      <w:start w:val="1"/>
      <w:numFmt w:val="lowerLetter"/>
      <w:lvlText w:val="%1)"/>
      <w:lvlJc w:val="left"/>
      <w:pPr>
        <w:ind w:left="775" w:hanging="360"/>
      </w:pPr>
    </w:lvl>
    <w:lvl w:ilvl="1" w:tplc="08090019" w:tentative="1">
      <w:start w:val="1"/>
      <w:numFmt w:val="lowerLetter"/>
      <w:lvlText w:val="%2."/>
      <w:lvlJc w:val="left"/>
      <w:pPr>
        <w:ind w:left="1495" w:hanging="360"/>
      </w:pPr>
    </w:lvl>
    <w:lvl w:ilvl="2" w:tplc="0809001B">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3F167516"/>
    <w:multiLevelType w:val="hybridMultilevel"/>
    <w:tmpl w:val="AEC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E2F21"/>
    <w:multiLevelType w:val="hybridMultilevel"/>
    <w:tmpl w:val="551EC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370107"/>
    <w:multiLevelType w:val="multilevel"/>
    <w:tmpl w:val="4DFE82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CA4ABC"/>
    <w:multiLevelType w:val="multilevel"/>
    <w:tmpl w:val="A0BCF0FC"/>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50435C82"/>
    <w:multiLevelType w:val="hybridMultilevel"/>
    <w:tmpl w:val="6B2CE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2724EE"/>
    <w:multiLevelType w:val="hybridMultilevel"/>
    <w:tmpl w:val="DAC0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717B1"/>
    <w:multiLevelType w:val="hybridMultilevel"/>
    <w:tmpl w:val="118451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70123C5"/>
    <w:multiLevelType w:val="hybridMultilevel"/>
    <w:tmpl w:val="F74EF0E8"/>
    <w:lvl w:ilvl="0" w:tplc="6C402B34">
      <w:start w:val="1"/>
      <w:numFmt w:val="lowerRoman"/>
      <w:lvlText w:val="%1)"/>
      <w:lvlJc w:val="left"/>
      <w:pPr>
        <w:ind w:left="2700" w:hanging="72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16cid:durableId="2114279201">
    <w:abstractNumId w:val="8"/>
  </w:num>
  <w:num w:numId="2" w16cid:durableId="1089620958">
    <w:abstractNumId w:val="0"/>
  </w:num>
  <w:num w:numId="3" w16cid:durableId="142821567">
    <w:abstractNumId w:val="5"/>
  </w:num>
  <w:num w:numId="4" w16cid:durableId="1180781833">
    <w:abstractNumId w:val="1"/>
  </w:num>
  <w:num w:numId="5" w16cid:durableId="1635523489">
    <w:abstractNumId w:val="4"/>
  </w:num>
  <w:num w:numId="6" w16cid:durableId="1122770927">
    <w:abstractNumId w:val="2"/>
  </w:num>
  <w:num w:numId="7" w16cid:durableId="1504860217">
    <w:abstractNumId w:val="10"/>
  </w:num>
  <w:num w:numId="8" w16cid:durableId="1099132866">
    <w:abstractNumId w:val="9"/>
  </w:num>
  <w:num w:numId="9" w16cid:durableId="1174956395">
    <w:abstractNumId w:val="7"/>
  </w:num>
  <w:num w:numId="10" w16cid:durableId="1319646970">
    <w:abstractNumId w:val="11"/>
  </w:num>
  <w:num w:numId="11" w16cid:durableId="435952340">
    <w:abstractNumId w:val="3"/>
  </w:num>
  <w:num w:numId="12" w16cid:durableId="1934851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74"/>
    <w:rsid w:val="000058BF"/>
    <w:rsid w:val="000A61F4"/>
    <w:rsid w:val="000C266E"/>
    <w:rsid w:val="000D6CB0"/>
    <w:rsid w:val="000D7B01"/>
    <w:rsid w:val="000F04FD"/>
    <w:rsid w:val="000F3774"/>
    <w:rsid w:val="001060A4"/>
    <w:rsid w:val="00137990"/>
    <w:rsid w:val="00141B9B"/>
    <w:rsid w:val="0015212A"/>
    <w:rsid w:val="001B1443"/>
    <w:rsid w:val="001D26FA"/>
    <w:rsid w:val="002052A5"/>
    <w:rsid w:val="002933F2"/>
    <w:rsid w:val="00394D46"/>
    <w:rsid w:val="0041325D"/>
    <w:rsid w:val="00446F6F"/>
    <w:rsid w:val="004A68C4"/>
    <w:rsid w:val="00550D7B"/>
    <w:rsid w:val="00565B7E"/>
    <w:rsid w:val="00573285"/>
    <w:rsid w:val="005E79EF"/>
    <w:rsid w:val="0067111D"/>
    <w:rsid w:val="00701699"/>
    <w:rsid w:val="007074F4"/>
    <w:rsid w:val="007407F9"/>
    <w:rsid w:val="00764F05"/>
    <w:rsid w:val="007A32A4"/>
    <w:rsid w:val="007E513E"/>
    <w:rsid w:val="00800989"/>
    <w:rsid w:val="008059D2"/>
    <w:rsid w:val="00812B97"/>
    <w:rsid w:val="0086045C"/>
    <w:rsid w:val="008A5011"/>
    <w:rsid w:val="008A531F"/>
    <w:rsid w:val="008A53F8"/>
    <w:rsid w:val="008E08EC"/>
    <w:rsid w:val="00941642"/>
    <w:rsid w:val="00956801"/>
    <w:rsid w:val="00997401"/>
    <w:rsid w:val="009F0E4D"/>
    <w:rsid w:val="00A20A0C"/>
    <w:rsid w:val="00A37A17"/>
    <w:rsid w:val="00AA7299"/>
    <w:rsid w:val="00B87302"/>
    <w:rsid w:val="00C342CA"/>
    <w:rsid w:val="00CA6DF3"/>
    <w:rsid w:val="00D13E3A"/>
    <w:rsid w:val="00D3260A"/>
    <w:rsid w:val="00D419D2"/>
    <w:rsid w:val="00E023EB"/>
    <w:rsid w:val="00E307D6"/>
    <w:rsid w:val="00E47BB4"/>
    <w:rsid w:val="00E65BB9"/>
    <w:rsid w:val="00F00ACF"/>
    <w:rsid w:val="00F04BC9"/>
    <w:rsid w:val="00F5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9FF04"/>
  <w15:chartTrackingRefBased/>
  <w15:docId w15:val="{1314B861-C7D6-4624-9A5D-9AB87026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774"/>
    <w:rPr>
      <w:rFonts w:eastAsiaTheme="majorEastAsia" w:cstheme="majorBidi"/>
      <w:color w:val="272727" w:themeColor="text1" w:themeTint="D8"/>
    </w:rPr>
  </w:style>
  <w:style w:type="paragraph" w:styleId="Title">
    <w:name w:val="Title"/>
    <w:basedOn w:val="Normal"/>
    <w:next w:val="Normal"/>
    <w:link w:val="TitleChar"/>
    <w:uiPriority w:val="10"/>
    <w:qFormat/>
    <w:rsid w:val="000F3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774"/>
    <w:pPr>
      <w:spacing w:before="160"/>
      <w:jc w:val="center"/>
    </w:pPr>
    <w:rPr>
      <w:i/>
      <w:iCs/>
      <w:color w:val="404040" w:themeColor="text1" w:themeTint="BF"/>
    </w:rPr>
  </w:style>
  <w:style w:type="character" w:customStyle="1" w:styleId="QuoteChar">
    <w:name w:val="Quote Char"/>
    <w:basedOn w:val="DefaultParagraphFont"/>
    <w:link w:val="Quote"/>
    <w:uiPriority w:val="29"/>
    <w:rsid w:val="000F3774"/>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0F3774"/>
    <w:pPr>
      <w:ind w:left="720"/>
      <w:contextualSpacing/>
    </w:pPr>
  </w:style>
  <w:style w:type="character" w:styleId="IntenseEmphasis">
    <w:name w:val="Intense Emphasis"/>
    <w:basedOn w:val="DefaultParagraphFont"/>
    <w:uiPriority w:val="21"/>
    <w:qFormat/>
    <w:rsid w:val="000F3774"/>
    <w:rPr>
      <w:i/>
      <w:iCs/>
      <w:color w:val="0F4761" w:themeColor="accent1" w:themeShade="BF"/>
    </w:rPr>
  </w:style>
  <w:style w:type="paragraph" w:styleId="IntenseQuote">
    <w:name w:val="Intense Quote"/>
    <w:basedOn w:val="Normal"/>
    <w:next w:val="Normal"/>
    <w:link w:val="IntenseQuoteChar"/>
    <w:uiPriority w:val="30"/>
    <w:qFormat/>
    <w:rsid w:val="000F3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774"/>
    <w:rPr>
      <w:i/>
      <w:iCs/>
      <w:color w:val="0F4761" w:themeColor="accent1" w:themeShade="BF"/>
    </w:rPr>
  </w:style>
  <w:style w:type="character" w:styleId="IntenseReference">
    <w:name w:val="Intense Reference"/>
    <w:basedOn w:val="DefaultParagraphFont"/>
    <w:uiPriority w:val="32"/>
    <w:qFormat/>
    <w:rsid w:val="000F3774"/>
    <w:rPr>
      <w:b/>
      <w:bCs/>
      <w:smallCaps/>
      <w:color w:val="0F4761" w:themeColor="accent1" w:themeShade="BF"/>
      <w:spacing w:val="5"/>
    </w:rPr>
  </w:style>
  <w:style w:type="paragraph" w:styleId="NoSpacing">
    <w:name w:val="No Spacing"/>
    <w:link w:val="NoSpacingChar"/>
    <w:uiPriority w:val="1"/>
    <w:qFormat/>
    <w:rsid w:val="000F377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F3774"/>
    <w:rPr>
      <w:rFonts w:eastAsiaTheme="minorEastAsia"/>
      <w:kern w:val="0"/>
      <w:lang w:val="en-US"/>
      <w14:ligatures w14:val="none"/>
    </w:rPr>
  </w:style>
  <w:style w:type="paragraph" w:styleId="Header">
    <w:name w:val="header"/>
    <w:basedOn w:val="Normal"/>
    <w:link w:val="HeaderChar"/>
    <w:uiPriority w:val="99"/>
    <w:unhideWhenUsed/>
    <w:rsid w:val="000F3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774"/>
  </w:style>
  <w:style w:type="paragraph" w:styleId="Footer">
    <w:name w:val="footer"/>
    <w:basedOn w:val="Normal"/>
    <w:link w:val="FooterChar"/>
    <w:uiPriority w:val="99"/>
    <w:unhideWhenUsed/>
    <w:rsid w:val="000F3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774"/>
  </w:style>
  <w:style w:type="paragraph" w:styleId="NormalWeb">
    <w:name w:val="Normal (Web)"/>
    <w:basedOn w:val="Normal"/>
    <w:rsid w:val="000F3774"/>
    <w:pPr>
      <w:spacing w:before="100" w:beforeAutospacing="1" w:after="100" w:afterAutospacing="1" w:line="264" w:lineRule="auto"/>
    </w:pPr>
    <w:rPr>
      <w:rFonts w:ascii="Calibri" w:eastAsia="Times New Roman" w:hAnsi="Calibri" w:cs="Times New Roman"/>
      <w:kern w:val="0"/>
      <w:sz w:val="20"/>
      <w:szCs w:val="20"/>
      <w:lang w:eastAsia="en-GB"/>
      <w14:ligatures w14:val="none"/>
    </w:rPr>
  </w:style>
  <w:style w:type="table" w:styleId="TableGrid">
    <w:name w:val="Table Grid"/>
    <w:basedOn w:val="TableNormal"/>
    <w:uiPriority w:val="39"/>
    <w:rsid w:val="00A3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qFormat/>
    <w:locked/>
    <w:rsid w:val="007E513E"/>
  </w:style>
  <w:style w:type="character" w:styleId="Hyperlink">
    <w:name w:val="Hyperlink"/>
    <w:basedOn w:val="DefaultParagraphFont"/>
    <w:uiPriority w:val="99"/>
    <w:unhideWhenUsed/>
    <w:rsid w:val="000058BF"/>
    <w:rPr>
      <w:color w:val="467886" w:themeColor="hyperlink"/>
      <w:u w:val="single"/>
    </w:rPr>
  </w:style>
  <w:style w:type="character" w:styleId="UnresolvedMention">
    <w:name w:val="Unresolved Mention"/>
    <w:basedOn w:val="DefaultParagraphFont"/>
    <w:uiPriority w:val="99"/>
    <w:semiHidden/>
    <w:unhideWhenUsed/>
    <w:rsid w:val="000058BF"/>
    <w:rPr>
      <w:color w:val="605E5C"/>
      <w:shd w:val="clear" w:color="auto" w:fill="E1DFDD"/>
    </w:rPr>
  </w:style>
  <w:style w:type="paragraph" w:styleId="BodyText">
    <w:name w:val="Body Text"/>
    <w:basedOn w:val="Normal"/>
    <w:link w:val="BodyTextChar"/>
    <w:rsid w:val="00A20A0C"/>
    <w:pPr>
      <w:spacing w:after="120" w:line="240" w:lineRule="auto"/>
    </w:pPr>
    <w:rPr>
      <w:rFonts w:ascii="Times New Roman" w:eastAsia="Calibri" w:hAnsi="Times New Roman" w:cs="Times New Roman"/>
      <w:kern w:val="0"/>
      <w:sz w:val="24"/>
      <w:szCs w:val="24"/>
      <w:lang w:eastAsia="en-GB"/>
      <w14:ligatures w14:val="none"/>
    </w:rPr>
  </w:style>
  <w:style w:type="character" w:customStyle="1" w:styleId="BodyTextChar">
    <w:name w:val="Body Text Char"/>
    <w:basedOn w:val="DefaultParagraphFont"/>
    <w:link w:val="BodyText"/>
    <w:rsid w:val="00A20A0C"/>
    <w:rPr>
      <w:rFonts w:ascii="Times New Roman" w:eastAsia="Calibri" w:hAnsi="Times New Roman" w:cs="Times New Roman"/>
      <w:kern w:val="0"/>
      <w:sz w:val="24"/>
      <w:szCs w:val="24"/>
      <w:lang w:eastAsia="en-GB"/>
      <w14:ligatures w14:val="none"/>
    </w:rPr>
  </w:style>
  <w:style w:type="character" w:styleId="Strong">
    <w:name w:val="Strong"/>
    <w:basedOn w:val="DefaultParagraphFont"/>
    <w:qFormat/>
    <w:rsid w:val="00A20A0C"/>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56549">
      <w:bodyDiv w:val="1"/>
      <w:marLeft w:val="0"/>
      <w:marRight w:val="0"/>
      <w:marTop w:val="0"/>
      <w:marBottom w:val="0"/>
      <w:divBdr>
        <w:top w:val="none" w:sz="0" w:space="0" w:color="auto"/>
        <w:left w:val="none" w:sz="0" w:space="0" w:color="auto"/>
        <w:bottom w:val="none" w:sz="0" w:space="0" w:color="auto"/>
        <w:right w:val="none" w:sz="0" w:space="0" w:color="auto"/>
      </w:divBdr>
    </w:div>
    <w:div w:id="669676907">
      <w:bodyDiv w:val="1"/>
      <w:marLeft w:val="0"/>
      <w:marRight w:val="0"/>
      <w:marTop w:val="0"/>
      <w:marBottom w:val="0"/>
      <w:divBdr>
        <w:top w:val="none" w:sz="0" w:space="0" w:color="auto"/>
        <w:left w:val="none" w:sz="0" w:space="0" w:color="auto"/>
        <w:bottom w:val="none" w:sz="0" w:space="0" w:color="auto"/>
        <w:right w:val="none" w:sz="0" w:space="0" w:color="auto"/>
      </w:divBdr>
    </w:div>
    <w:div w:id="791094500">
      <w:bodyDiv w:val="1"/>
      <w:marLeft w:val="0"/>
      <w:marRight w:val="0"/>
      <w:marTop w:val="0"/>
      <w:marBottom w:val="0"/>
      <w:divBdr>
        <w:top w:val="none" w:sz="0" w:space="0" w:color="auto"/>
        <w:left w:val="none" w:sz="0" w:space="0" w:color="auto"/>
        <w:bottom w:val="none" w:sz="0" w:space="0" w:color="auto"/>
        <w:right w:val="none" w:sz="0" w:space="0" w:color="auto"/>
      </w:divBdr>
    </w:div>
    <w:div w:id="17342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vetraum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280B81B5E446A89A1D0821145667A8"/>
        <w:category>
          <w:name w:val="General"/>
          <w:gallery w:val="placeholder"/>
        </w:category>
        <w:types>
          <w:type w:val="bbPlcHdr"/>
        </w:types>
        <w:behaviors>
          <w:behavior w:val="content"/>
        </w:behaviors>
        <w:guid w:val="{07092E47-BC01-4620-9FF2-2E56A5CC1D76}"/>
      </w:docPartPr>
      <w:docPartBody>
        <w:p w:rsidR="005F43F4" w:rsidRDefault="005F43F4" w:rsidP="005F43F4">
          <w:pPr>
            <w:pStyle w:val="63280B81B5E446A89A1D0821145667A8"/>
          </w:pPr>
          <w:r>
            <w:rPr>
              <w:color w:val="0F4761" w:themeColor="accent1" w:themeShade="BF"/>
            </w:rPr>
            <w:t>[Company name]</w:t>
          </w:r>
        </w:p>
      </w:docPartBody>
    </w:docPart>
    <w:docPart>
      <w:docPartPr>
        <w:name w:val="1AEE6B9806E0423184F2A087DD58A06B"/>
        <w:category>
          <w:name w:val="General"/>
          <w:gallery w:val="placeholder"/>
        </w:category>
        <w:types>
          <w:type w:val="bbPlcHdr"/>
        </w:types>
        <w:behaviors>
          <w:behavior w:val="content"/>
        </w:behaviors>
        <w:guid w:val="{A89406E0-95D4-4FF7-816E-8D270EA6CE97}"/>
      </w:docPartPr>
      <w:docPartBody>
        <w:p w:rsidR="005F43F4" w:rsidRDefault="005F43F4" w:rsidP="005F43F4">
          <w:pPr>
            <w:pStyle w:val="1AEE6B9806E0423184F2A087DD58A06B"/>
          </w:pPr>
          <w:r>
            <w:rPr>
              <w:rFonts w:asciiTheme="majorHAnsi" w:eastAsiaTheme="majorEastAsia" w:hAnsiTheme="majorHAnsi" w:cstheme="majorBidi"/>
              <w:color w:val="156082" w:themeColor="accent1"/>
              <w:sz w:val="88"/>
              <w:szCs w:val="88"/>
            </w:rPr>
            <w:t>[Document title]</w:t>
          </w:r>
        </w:p>
      </w:docPartBody>
    </w:docPart>
    <w:docPart>
      <w:docPartPr>
        <w:name w:val="A2392DC39B0C48FF8E8A38C4D0B92192"/>
        <w:category>
          <w:name w:val="General"/>
          <w:gallery w:val="placeholder"/>
        </w:category>
        <w:types>
          <w:type w:val="bbPlcHdr"/>
        </w:types>
        <w:behaviors>
          <w:behavior w:val="content"/>
        </w:behaviors>
        <w:guid w:val="{0D0E26C1-6BCB-4F4C-AB5D-315F0FBFD6A2}"/>
      </w:docPartPr>
      <w:docPartBody>
        <w:p w:rsidR="005F43F4" w:rsidRDefault="005F43F4" w:rsidP="005F43F4">
          <w:pPr>
            <w:pStyle w:val="A2392DC39B0C48FF8E8A38C4D0B92192"/>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F4"/>
    <w:rsid w:val="000D61F5"/>
    <w:rsid w:val="002052A5"/>
    <w:rsid w:val="002645BC"/>
    <w:rsid w:val="002933F2"/>
    <w:rsid w:val="004A68C4"/>
    <w:rsid w:val="00550D7B"/>
    <w:rsid w:val="00565B7E"/>
    <w:rsid w:val="005F43F4"/>
    <w:rsid w:val="007B1387"/>
    <w:rsid w:val="008059D2"/>
    <w:rsid w:val="00956801"/>
    <w:rsid w:val="00D612C0"/>
    <w:rsid w:val="00E02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280B81B5E446A89A1D0821145667A8">
    <w:name w:val="63280B81B5E446A89A1D0821145667A8"/>
    <w:rsid w:val="005F43F4"/>
  </w:style>
  <w:style w:type="paragraph" w:customStyle="1" w:styleId="1AEE6B9806E0423184F2A087DD58A06B">
    <w:name w:val="1AEE6B9806E0423184F2A087DD58A06B"/>
    <w:rsid w:val="005F43F4"/>
  </w:style>
  <w:style w:type="paragraph" w:customStyle="1" w:styleId="A2392DC39B0C48FF8E8A38C4D0B92192">
    <w:name w:val="A2392DC39B0C48FF8E8A38C4D0B92192"/>
    <w:rsid w:val="005F4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7541D-4509-41A2-8299-F9A5473A9134}">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E7DC3BBC-9BE3-4248-A7F6-DA8D47D2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A0D5B-FF7B-430F-984A-1E8596140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INVITATION TO TENDER</vt:lpstr>
    </vt:vector>
  </TitlesOfParts>
  <Company>WAVE TRAUMA CENTRE</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REVIEW OF THE INFRASTRUCTURE FOR WAVE TRAUMA CENTRE</dc:subject>
  <dc:creator>Karen Shannon</dc:creator>
  <cp:keywords/>
  <dc:description/>
  <cp:lastModifiedBy>Karen Shannon</cp:lastModifiedBy>
  <cp:revision>25</cp:revision>
  <dcterms:created xsi:type="dcterms:W3CDTF">2025-02-11T12:39:00Z</dcterms:created>
  <dcterms:modified xsi:type="dcterms:W3CDTF">2025-02-28T14:55:00Z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