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3DA95" w14:textId="1DED05DB" w:rsidR="00FD0FF3" w:rsidRPr="00FD0FF3" w:rsidRDefault="00FD0FF3" w:rsidP="00FD0FF3">
      <w:pPr>
        <w:pStyle w:val="NormalWeb"/>
        <w:spacing w:before="0" w:beforeAutospacing="0" w:after="0" w:afterAutospacing="0"/>
        <w:rPr>
          <w:rFonts w:asciiTheme="minorHAnsi" w:hAnsiTheme="minorHAnsi"/>
          <w:b/>
          <w:bCs/>
          <w:color w:val="000000"/>
        </w:rPr>
      </w:pPr>
      <w:r>
        <w:rPr>
          <w:rFonts w:asciiTheme="minorHAnsi" w:hAnsiTheme="minorHAnsi"/>
          <w:b/>
          <w:bCs/>
          <w:color w:val="000000"/>
        </w:rPr>
        <w:t xml:space="preserve">Generalist </w:t>
      </w:r>
      <w:r w:rsidRPr="00FD0FF3">
        <w:rPr>
          <w:rFonts w:asciiTheme="minorHAnsi" w:hAnsiTheme="minorHAnsi"/>
          <w:b/>
          <w:bCs/>
          <w:color w:val="000000"/>
        </w:rPr>
        <w:t>Advisor Job Description</w:t>
      </w:r>
    </w:p>
    <w:p w14:paraId="0C234D39" w14:textId="77777777" w:rsidR="00FD0FF3" w:rsidRPr="007B008C" w:rsidRDefault="00FD0FF3" w:rsidP="00FD0FF3">
      <w:pPr>
        <w:widowControl w:val="0"/>
        <w:autoSpaceDE w:val="0"/>
        <w:autoSpaceDN w:val="0"/>
        <w:adjustRightInd w:val="0"/>
        <w:spacing w:after="0" w:line="240" w:lineRule="auto"/>
        <w:rPr>
          <w:rFonts w:asciiTheme="minorHAnsi" w:hAnsiTheme="minorHAnsi" w:cs="Helvetica"/>
          <w:b/>
          <w:bCs/>
          <w:sz w:val="24"/>
          <w:szCs w:val="24"/>
        </w:rPr>
      </w:pPr>
    </w:p>
    <w:p w14:paraId="41564558" w14:textId="77777777" w:rsidR="00FD0FF3" w:rsidRDefault="00FD0FF3" w:rsidP="00FD0FF3">
      <w:pPr>
        <w:widowControl w:val="0"/>
        <w:autoSpaceDE w:val="0"/>
        <w:autoSpaceDN w:val="0"/>
        <w:adjustRightInd w:val="0"/>
        <w:spacing w:after="0" w:line="240" w:lineRule="auto"/>
        <w:rPr>
          <w:rFonts w:asciiTheme="minorHAnsi" w:hAnsiTheme="minorHAnsi" w:cs="Helvetica"/>
          <w:b/>
          <w:bCs/>
          <w:sz w:val="24"/>
          <w:szCs w:val="24"/>
        </w:rPr>
      </w:pPr>
      <w:r w:rsidRPr="007B008C">
        <w:rPr>
          <w:rFonts w:asciiTheme="minorHAnsi" w:hAnsiTheme="minorHAnsi" w:cs="Helvetica"/>
          <w:b/>
          <w:bCs/>
          <w:sz w:val="24"/>
          <w:szCs w:val="24"/>
        </w:rPr>
        <w:t>Role purpose</w:t>
      </w:r>
    </w:p>
    <w:p w14:paraId="25AF1F4E" w14:textId="77777777" w:rsidR="00FD0FF3" w:rsidRPr="007B008C" w:rsidRDefault="00FD0FF3" w:rsidP="00FD0FF3">
      <w:pPr>
        <w:widowControl w:val="0"/>
        <w:autoSpaceDE w:val="0"/>
        <w:autoSpaceDN w:val="0"/>
        <w:adjustRightInd w:val="0"/>
        <w:spacing w:after="0" w:line="240" w:lineRule="auto"/>
        <w:rPr>
          <w:rFonts w:asciiTheme="minorHAnsi" w:hAnsiTheme="minorHAnsi" w:cs="Helvetica"/>
          <w:sz w:val="24"/>
          <w:szCs w:val="24"/>
        </w:rPr>
      </w:pPr>
    </w:p>
    <w:p w14:paraId="4A50C11C" w14:textId="7D50C5DE" w:rsidR="00FD0FF3" w:rsidRPr="00A957DE" w:rsidRDefault="00FD0FF3" w:rsidP="00FD0FF3">
      <w:pPr>
        <w:widowControl w:val="0"/>
        <w:autoSpaceDE w:val="0"/>
        <w:autoSpaceDN w:val="0"/>
        <w:adjustRightInd w:val="0"/>
        <w:spacing w:after="0" w:line="240" w:lineRule="auto"/>
        <w:rPr>
          <w:rFonts w:asciiTheme="minorHAnsi" w:hAnsiTheme="minorHAnsi" w:cs="Helvetica"/>
        </w:rPr>
      </w:pPr>
      <w:r w:rsidRPr="00A957DE">
        <w:rPr>
          <w:rFonts w:asciiTheme="minorHAnsi" w:hAnsiTheme="minorHAnsi" w:cs="Helvetica"/>
        </w:rPr>
        <w:t xml:space="preserve">Your primary purpose will be to provide advice across </w:t>
      </w:r>
      <w:proofErr w:type="gramStart"/>
      <w:r w:rsidRPr="00A957DE">
        <w:rPr>
          <w:rFonts w:asciiTheme="minorHAnsi" w:hAnsiTheme="minorHAnsi" w:cs="Helvetica"/>
        </w:rPr>
        <w:t>a number of</w:t>
      </w:r>
      <w:proofErr w:type="gramEnd"/>
      <w:r w:rsidRPr="00A957DE">
        <w:rPr>
          <w:rFonts w:asciiTheme="minorHAnsi" w:hAnsiTheme="minorHAnsi" w:cs="Helvetica"/>
        </w:rPr>
        <w:t xml:space="preserve"> channels in line with </w:t>
      </w:r>
      <w:r>
        <w:rPr>
          <w:rFonts w:asciiTheme="minorHAnsi" w:hAnsiTheme="minorHAnsi" w:cs="Helvetica"/>
        </w:rPr>
        <w:t>Mid &amp; East Antrim Community Advice’s</w:t>
      </w:r>
      <w:r w:rsidRPr="00A957DE">
        <w:rPr>
          <w:rFonts w:asciiTheme="minorHAnsi" w:hAnsiTheme="minorHAnsi" w:cs="Helvetica"/>
        </w:rPr>
        <w:t xml:space="preserve"> mission, aims and principles.</w:t>
      </w:r>
    </w:p>
    <w:p w14:paraId="170D3DD8" w14:textId="77777777" w:rsidR="00FD0FF3" w:rsidRPr="007B008C" w:rsidRDefault="00FD0FF3" w:rsidP="00FD0FF3">
      <w:pPr>
        <w:widowControl w:val="0"/>
        <w:autoSpaceDE w:val="0"/>
        <w:autoSpaceDN w:val="0"/>
        <w:adjustRightInd w:val="0"/>
        <w:spacing w:after="0" w:line="240" w:lineRule="auto"/>
        <w:rPr>
          <w:rFonts w:asciiTheme="minorHAnsi" w:hAnsiTheme="minorHAnsi" w:cs="Helvetica"/>
          <w:b/>
          <w:bCs/>
          <w:sz w:val="24"/>
          <w:szCs w:val="24"/>
        </w:rPr>
      </w:pPr>
    </w:p>
    <w:p w14:paraId="720A45CE" w14:textId="77777777" w:rsidR="00FD0FF3" w:rsidRDefault="00FD0FF3" w:rsidP="00FD0FF3">
      <w:pPr>
        <w:widowControl w:val="0"/>
        <w:autoSpaceDE w:val="0"/>
        <w:autoSpaceDN w:val="0"/>
        <w:adjustRightInd w:val="0"/>
        <w:spacing w:after="0" w:line="240" w:lineRule="auto"/>
        <w:rPr>
          <w:rFonts w:asciiTheme="minorHAnsi" w:hAnsiTheme="minorHAnsi" w:cs="Helvetica"/>
          <w:b/>
          <w:bCs/>
          <w:sz w:val="24"/>
          <w:szCs w:val="24"/>
        </w:rPr>
      </w:pPr>
      <w:r w:rsidRPr="007B008C">
        <w:rPr>
          <w:rFonts w:asciiTheme="minorHAnsi" w:hAnsiTheme="minorHAnsi" w:cs="Helvetica"/>
          <w:b/>
          <w:bCs/>
          <w:sz w:val="24"/>
          <w:szCs w:val="24"/>
        </w:rPr>
        <w:t>Advice giving</w:t>
      </w:r>
    </w:p>
    <w:p w14:paraId="0F24F4D6" w14:textId="77777777" w:rsidR="00FD0FF3" w:rsidRPr="007B008C" w:rsidRDefault="00FD0FF3" w:rsidP="00FD0FF3">
      <w:pPr>
        <w:widowControl w:val="0"/>
        <w:autoSpaceDE w:val="0"/>
        <w:autoSpaceDN w:val="0"/>
        <w:adjustRightInd w:val="0"/>
        <w:spacing w:after="0" w:line="240" w:lineRule="auto"/>
        <w:rPr>
          <w:rFonts w:asciiTheme="minorHAnsi" w:hAnsiTheme="minorHAnsi" w:cs="Helvetica"/>
          <w:sz w:val="24"/>
          <w:szCs w:val="24"/>
        </w:rPr>
      </w:pPr>
    </w:p>
    <w:p w14:paraId="17D1791B" w14:textId="77777777" w:rsidR="00FD0FF3" w:rsidRPr="00A957DE" w:rsidRDefault="00FD0FF3" w:rsidP="00FD0FF3">
      <w:pPr>
        <w:widowControl w:val="0"/>
        <w:numPr>
          <w:ilvl w:val="0"/>
          <w:numId w:val="3"/>
        </w:numPr>
        <w:autoSpaceDE w:val="0"/>
        <w:autoSpaceDN w:val="0"/>
        <w:adjustRightInd w:val="0"/>
        <w:spacing w:after="0" w:line="240" w:lineRule="auto"/>
        <w:rPr>
          <w:rFonts w:asciiTheme="minorHAnsi" w:hAnsiTheme="minorHAnsi" w:cs="Helvetica"/>
        </w:rPr>
      </w:pPr>
      <w:r w:rsidRPr="00A957DE">
        <w:rPr>
          <w:rFonts w:asciiTheme="minorHAnsi" w:hAnsiTheme="minorHAnsi" w:cs="Helvetica"/>
        </w:rPr>
        <w:t xml:space="preserve">Interview clients using sensitive listening and questioning skills </w:t>
      </w:r>
      <w:proofErr w:type="gramStart"/>
      <w:r w:rsidRPr="00A957DE">
        <w:rPr>
          <w:rFonts w:asciiTheme="minorHAnsi" w:hAnsiTheme="minorHAnsi" w:cs="Helvetica"/>
        </w:rPr>
        <w:t>in order to</w:t>
      </w:r>
      <w:proofErr w:type="gramEnd"/>
      <w:r w:rsidRPr="00A957DE">
        <w:rPr>
          <w:rFonts w:asciiTheme="minorHAnsi" w:hAnsiTheme="minorHAnsi" w:cs="Helvetica"/>
        </w:rPr>
        <w:t xml:space="preserve"> allow them to explain their problem(s) and empower them to set their own priorities. </w:t>
      </w:r>
    </w:p>
    <w:p w14:paraId="5A1FBF99" w14:textId="77777777" w:rsidR="00FD0FF3" w:rsidRPr="00A957DE" w:rsidRDefault="00FD0FF3" w:rsidP="00FD0FF3">
      <w:pPr>
        <w:widowControl w:val="0"/>
        <w:numPr>
          <w:ilvl w:val="0"/>
          <w:numId w:val="3"/>
        </w:numPr>
        <w:autoSpaceDE w:val="0"/>
        <w:autoSpaceDN w:val="0"/>
        <w:adjustRightInd w:val="0"/>
        <w:spacing w:after="0" w:line="240" w:lineRule="auto"/>
        <w:rPr>
          <w:rFonts w:asciiTheme="minorHAnsi" w:hAnsiTheme="minorHAnsi" w:cs="Helvetica"/>
        </w:rPr>
      </w:pPr>
      <w:r w:rsidRPr="00A957DE">
        <w:rPr>
          <w:rFonts w:asciiTheme="minorHAnsi" w:hAnsiTheme="minorHAnsi" w:cs="Helvetica"/>
        </w:rPr>
        <w:t xml:space="preserve">Use a range of information resources to find, interpret and communicate the relevant information. </w:t>
      </w:r>
    </w:p>
    <w:p w14:paraId="0F0632AB" w14:textId="77777777" w:rsidR="00FD0FF3" w:rsidRPr="00A957DE" w:rsidRDefault="00FD0FF3" w:rsidP="00FD0FF3">
      <w:pPr>
        <w:widowControl w:val="0"/>
        <w:numPr>
          <w:ilvl w:val="0"/>
          <w:numId w:val="3"/>
        </w:numPr>
        <w:autoSpaceDE w:val="0"/>
        <w:autoSpaceDN w:val="0"/>
        <w:adjustRightInd w:val="0"/>
        <w:spacing w:after="0" w:line="240" w:lineRule="auto"/>
        <w:rPr>
          <w:rFonts w:asciiTheme="minorHAnsi" w:hAnsiTheme="minorHAnsi" w:cs="Helvetica"/>
        </w:rPr>
      </w:pPr>
      <w:r w:rsidRPr="00A957DE">
        <w:rPr>
          <w:rFonts w:asciiTheme="minorHAnsi" w:hAnsiTheme="minorHAnsi" w:cs="Helvetica"/>
        </w:rPr>
        <w:t xml:space="preserve">Research and explore options and implications so that clients can make informed decisions. </w:t>
      </w:r>
    </w:p>
    <w:p w14:paraId="7BD274AD" w14:textId="77777777" w:rsidR="00FD0FF3" w:rsidRPr="00A957DE" w:rsidRDefault="00FD0FF3" w:rsidP="00FD0FF3">
      <w:pPr>
        <w:widowControl w:val="0"/>
        <w:numPr>
          <w:ilvl w:val="0"/>
          <w:numId w:val="3"/>
        </w:numPr>
        <w:autoSpaceDE w:val="0"/>
        <w:autoSpaceDN w:val="0"/>
        <w:adjustRightInd w:val="0"/>
        <w:spacing w:after="0" w:line="240" w:lineRule="auto"/>
        <w:rPr>
          <w:rFonts w:asciiTheme="minorHAnsi" w:hAnsiTheme="minorHAnsi" w:cs="Helvetica"/>
        </w:rPr>
      </w:pPr>
      <w:r w:rsidRPr="00A957DE">
        <w:rPr>
          <w:rFonts w:asciiTheme="minorHAnsi" w:hAnsiTheme="minorHAnsi" w:cs="Helvetica"/>
        </w:rPr>
        <w:t xml:space="preserve">Act for the client where necessary by calculating, negotiating, drafting or writing letters and telephoning. </w:t>
      </w:r>
    </w:p>
    <w:p w14:paraId="53D317A5" w14:textId="77777777" w:rsidR="00FD0FF3" w:rsidRPr="00A957DE" w:rsidRDefault="00FD0FF3" w:rsidP="00FD0FF3">
      <w:pPr>
        <w:widowControl w:val="0"/>
        <w:numPr>
          <w:ilvl w:val="0"/>
          <w:numId w:val="3"/>
        </w:numPr>
        <w:autoSpaceDE w:val="0"/>
        <w:autoSpaceDN w:val="0"/>
        <w:adjustRightInd w:val="0"/>
        <w:spacing w:after="0" w:line="240" w:lineRule="auto"/>
        <w:rPr>
          <w:rFonts w:asciiTheme="minorHAnsi" w:hAnsiTheme="minorHAnsi" w:cs="Helvetica"/>
        </w:rPr>
      </w:pPr>
      <w:r w:rsidRPr="00A957DE">
        <w:rPr>
          <w:rFonts w:asciiTheme="minorHAnsi" w:hAnsiTheme="minorHAnsi" w:cs="Helvetica"/>
        </w:rPr>
        <w:t xml:space="preserve">Negotiate with third parties such as statutory and non-statutory bodies as appropriate. </w:t>
      </w:r>
    </w:p>
    <w:p w14:paraId="643EE616" w14:textId="77777777" w:rsidR="00FD0FF3" w:rsidRPr="00A957DE" w:rsidRDefault="00FD0FF3" w:rsidP="00FD0FF3">
      <w:pPr>
        <w:widowControl w:val="0"/>
        <w:numPr>
          <w:ilvl w:val="0"/>
          <w:numId w:val="3"/>
        </w:numPr>
        <w:autoSpaceDE w:val="0"/>
        <w:autoSpaceDN w:val="0"/>
        <w:adjustRightInd w:val="0"/>
        <w:spacing w:after="0" w:line="240" w:lineRule="auto"/>
        <w:rPr>
          <w:rFonts w:asciiTheme="minorHAnsi" w:hAnsiTheme="minorHAnsi" w:cs="Helvetica"/>
        </w:rPr>
      </w:pPr>
      <w:r w:rsidRPr="00A957DE">
        <w:rPr>
          <w:rFonts w:asciiTheme="minorHAnsi" w:hAnsiTheme="minorHAnsi" w:cs="Helvetica"/>
        </w:rPr>
        <w:t xml:space="preserve">Refer internally or to other specialist agencies as appropriate. </w:t>
      </w:r>
    </w:p>
    <w:p w14:paraId="5C0DCF54" w14:textId="77777777" w:rsidR="00FD0FF3" w:rsidRPr="00A957DE" w:rsidRDefault="00FD0FF3" w:rsidP="00FD0FF3">
      <w:pPr>
        <w:widowControl w:val="0"/>
        <w:numPr>
          <w:ilvl w:val="0"/>
          <w:numId w:val="3"/>
        </w:numPr>
        <w:autoSpaceDE w:val="0"/>
        <w:autoSpaceDN w:val="0"/>
        <w:adjustRightInd w:val="0"/>
        <w:spacing w:after="0" w:line="240" w:lineRule="auto"/>
        <w:rPr>
          <w:rFonts w:asciiTheme="minorHAnsi" w:hAnsiTheme="minorHAnsi" w:cs="Helvetica"/>
        </w:rPr>
      </w:pPr>
      <w:r w:rsidRPr="00A957DE">
        <w:rPr>
          <w:rFonts w:asciiTheme="minorHAnsi" w:hAnsiTheme="minorHAnsi" w:cs="Helvetica"/>
        </w:rPr>
        <w:t xml:space="preserve">Ensure that all work conforms to our quality standards.  </w:t>
      </w:r>
    </w:p>
    <w:p w14:paraId="18D7B497" w14:textId="77777777" w:rsidR="00FD0FF3" w:rsidRPr="00A957DE" w:rsidRDefault="00FD0FF3" w:rsidP="00FD0FF3">
      <w:pPr>
        <w:widowControl w:val="0"/>
        <w:numPr>
          <w:ilvl w:val="0"/>
          <w:numId w:val="3"/>
        </w:numPr>
        <w:autoSpaceDE w:val="0"/>
        <w:autoSpaceDN w:val="0"/>
        <w:adjustRightInd w:val="0"/>
        <w:spacing w:after="0" w:line="240" w:lineRule="auto"/>
        <w:rPr>
          <w:rFonts w:asciiTheme="minorHAnsi" w:hAnsiTheme="minorHAnsi" w:cs="Helvetica"/>
        </w:rPr>
      </w:pPr>
      <w:r w:rsidRPr="00A957DE">
        <w:rPr>
          <w:rFonts w:asciiTheme="minorHAnsi" w:hAnsiTheme="minorHAnsi" w:cs="Helvetica"/>
        </w:rPr>
        <w:t xml:space="preserve">Maintain detailed case records for the purposes of continuity of casework, information retrieval, statistical monitoring and report preparation. </w:t>
      </w:r>
    </w:p>
    <w:p w14:paraId="2637CDFD" w14:textId="77777777" w:rsidR="00FD0FF3" w:rsidRPr="007B008C" w:rsidRDefault="00FD0FF3" w:rsidP="00FD0FF3">
      <w:pPr>
        <w:widowControl w:val="0"/>
        <w:autoSpaceDE w:val="0"/>
        <w:autoSpaceDN w:val="0"/>
        <w:adjustRightInd w:val="0"/>
        <w:spacing w:after="0" w:line="240" w:lineRule="auto"/>
        <w:rPr>
          <w:rFonts w:asciiTheme="minorHAnsi" w:hAnsiTheme="minorHAnsi" w:cs="Helvetica"/>
          <w:b/>
          <w:bCs/>
          <w:sz w:val="24"/>
          <w:szCs w:val="24"/>
        </w:rPr>
      </w:pPr>
    </w:p>
    <w:p w14:paraId="45E6212D" w14:textId="77777777" w:rsidR="00FD0FF3" w:rsidRDefault="00FD0FF3" w:rsidP="00FD0FF3">
      <w:pPr>
        <w:widowControl w:val="0"/>
        <w:autoSpaceDE w:val="0"/>
        <w:autoSpaceDN w:val="0"/>
        <w:adjustRightInd w:val="0"/>
        <w:spacing w:after="0" w:line="240" w:lineRule="auto"/>
        <w:rPr>
          <w:rFonts w:asciiTheme="minorHAnsi" w:hAnsiTheme="minorHAnsi" w:cs="Helvetica"/>
          <w:b/>
          <w:bCs/>
          <w:sz w:val="24"/>
          <w:szCs w:val="24"/>
        </w:rPr>
      </w:pPr>
      <w:r w:rsidRPr="007B008C">
        <w:rPr>
          <w:rFonts w:asciiTheme="minorHAnsi" w:hAnsiTheme="minorHAnsi" w:cs="Helvetica"/>
          <w:b/>
          <w:bCs/>
          <w:sz w:val="24"/>
          <w:szCs w:val="24"/>
        </w:rPr>
        <w:t>Research and campaigns</w:t>
      </w:r>
    </w:p>
    <w:p w14:paraId="28939304" w14:textId="77777777" w:rsidR="00FD0FF3" w:rsidRPr="007B008C" w:rsidRDefault="00FD0FF3" w:rsidP="00FD0FF3">
      <w:pPr>
        <w:widowControl w:val="0"/>
        <w:autoSpaceDE w:val="0"/>
        <w:autoSpaceDN w:val="0"/>
        <w:adjustRightInd w:val="0"/>
        <w:spacing w:after="0" w:line="240" w:lineRule="auto"/>
        <w:rPr>
          <w:rFonts w:asciiTheme="minorHAnsi" w:hAnsiTheme="minorHAnsi" w:cs="Helvetica"/>
          <w:sz w:val="24"/>
          <w:szCs w:val="24"/>
        </w:rPr>
      </w:pPr>
    </w:p>
    <w:p w14:paraId="407BC7DC" w14:textId="77777777" w:rsidR="00FD0FF3" w:rsidRPr="00A957DE" w:rsidRDefault="00FD0FF3" w:rsidP="00FD0FF3">
      <w:pPr>
        <w:widowControl w:val="0"/>
        <w:numPr>
          <w:ilvl w:val="0"/>
          <w:numId w:val="4"/>
        </w:numPr>
        <w:autoSpaceDE w:val="0"/>
        <w:autoSpaceDN w:val="0"/>
        <w:adjustRightInd w:val="0"/>
        <w:spacing w:after="0" w:line="240" w:lineRule="auto"/>
        <w:rPr>
          <w:rFonts w:asciiTheme="minorHAnsi" w:hAnsiTheme="minorHAnsi" w:cs="Helvetica"/>
        </w:rPr>
      </w:pPr>
      <w:r w:rsidRPr="00A957DE">
        <w:rPr>
          <w:rFonts w:asciiTheme="minorHAnsi" w:hAnsiTheme="minorHAnsi" w:cs="Helvetica"/>
        </w:rPr>
        <w:t xml:space="preserve">Assist with research and campaigns work by providing information about clients' circumstances through the appropriate channel. </w:t>
      </w:r>
    </w:p>
    <w:p w14:paraId="3296BE28" w14:textId="4BE30737" w:rsidR="00FD0FF3" w:rsidRPr="00FD0FF3" w:rsidRDefault="00FD0FF3" w:rsidP="00FD0FF3">
      <w:pPr>
        <w:widowControl w:val="0"/>
        <w:numPr>
          <w:ilvl w:val="0"/>
          <w:numId w:val="4"/>
        </w:numPr>
        <w:autoSpaceDE w:val="0"/>
        <w:autoSpaceDN w:val="0"/>
        <w:adjustRightInd w:val="0"/>
        <w:spacing w:after="0" w:line="240" w:lineRule="auto"/>
        <w:rPr>
          <w:rFonts w:asciiTheme="minorHAnsi" w:hAnsiTheme="minorHAnsi" w:cs="Helvetica"/>
        </w:rPr>
      </w:pPr>
      <w:r w:rsidRPr="00A957DE">
        <w:rPr>
          <w:rFonts w:asciiTheme="minorHAnsi" w:hAnsiTheme="minorHAnsi" w:cs="Helvetica"/>
        </w:rPr>
        <w:t xml:space="preserve">Alert clients to research and campaigns options. </w:t>
      </w:r>
    </w:p>
    <w:p w14:paraId="5C09D574" w14:textId="77777777" w:rsidR="00FD0FF3" w:rsidRPr="007B008C" w:rsidRDefault="00FD0FF3" w:rsidP="00FD0FF3">
      <w:pPr>
        <w:widowControl w:val="0"/>
        <w:autoSpaceDE w:val="0"/>
        <w:autoSpaceDN w:val="0"/>
        <w:adjustRightInd w:val="0"/>
        <w:spacing w:after="0" w:line="240" w:lineRule="auto"/>
        <w:rPr>
          <w:rFonts w:asciiTheme="minorHAnsi" w:hAnsiTheme="minorHAnsi" w:cs="Helvetica"/>
          <w:sz w:val="24"/>
          <w:szCs w:val="24"/>
        </w:rPr>
      </w:pPr>
    </w:p>
    <w:p w14:paraId="004EA394" w14:textId="77777777" w:rsidR="00FD0FF3" w:rsidRDefault="00FD0FF3" w:rsidP="00FD0FF3">
      <w:pPr>
        <w:widowControl w:val="0"/>
        <w:autoSpaceDE w:val="0"/>
        <w:autoSpaceDN w:val="0"/>
        <w:adjustRightInd w:val="0"/>
        <w:spacing w:after="0" w:line="240" w:lineRule="auto"/>
        <w:rPr>
          <w:rFonts w:asciiTheme="minorHAnsi" w:hAnsiTheme="minorHAnsi" w:cs="Helvetica"/>
          <w:b/>
          <w:bCs/>
          <w:sz w:val="24"/>
          <w:szCs w:val="24"/>
        </w:rPr>
      </w:pPr>
      <w:r w:rsidRPr="007B008C">
        <w:rPr>
          <w:rFonts w:asciiTheme="minorHAnsi" w:hAnsiTheme="minorHAnsi" w:cs="Helvetica"/>
          <w:b/>
          <w:bCs/>
          <w:sz w:val="24"/>
          <w:szCs w:val="24"/>
        </w:rPr>
        <w:t>Professional development</w:t>
      </w:r>
    </w:p>
    <w:p w14:paraId="63E60F79" w14:textId="77777777" w:rsidR="00FD0FF3" w:rsidRPr="007B008C" w:rsidRDefault="00FD0FF3" w:rsidP="00FD0FF3">
      <w:pPr>
        <w:widowControl w:val="0"/>
        <w:autoSpaceDE w:val="0"/>
        <w:autoSpaceDN w:val="0"/>
        <w:adjustRightInd w:val="0"/>
        <w:spacing w:after="0" w:line="240" w:lineRule="auto"/>
        <w:rPr>
          <w:rFonts w:asciiTheme="minorHAnsi" w:hAnsiTheme="minorHAnsi" w:cs="Helvetica"/>
          <w:sz w:val="24"/>
          <w:szCs w:val="24"/>
        </w:rPr>
      </w:pPr>
    </w:p>
    <w:p w14:paraId="0BEC8355" w14:textId="77777777" w:rsidR="00FD0FF3" w:rsidRPr="00A957DE" w:rsidRDefault="00FD0FF3" w:rsidP="00FD0FF3">
      <w:pPr>
        <w:widowControl w:val="0"/>
        <w:numPr>
          <w:ilvl w:val="0"/>
          <w:numId w:val="5"/>
        </w:numPr>
        <w:autoSpaceDE w:val="0"/>
        <w:autoSpaceDN w:val="0"/>
        <w:adjustRightInd w:val="0"/>
        <w:spacing w:after="0" w:line="240" w:lineRule="auto"/>
        <w:rPr>
          <w:rFonts w:asciiTheme="minorHAnsi" w:hAnsiTheme="minorHAnsi" w:cs="Helvetica"/>
        </w:rPr>
      </w:pPr>
      <w:r w:rsidRPr="00A957DE">
        <w:rPr>
          <w:rFonts w:asciiTheme="minorHAnsi" w:hAnsiTheme="minorHAnsi" w:cs="Helvetica"/>
        </w:rPr>
        <w:t xml:space="preserve">Keep up to date with legislation, policies and procedures and undertake appropriate training. </w:t>
      </w:r>
    </w:p>
    <w:p w14:paraId="0B7704BC" w14:textId="77777777" w:rsidR="00FD0FF3" w:rsidRPr="00A957DE" w:rsidRDefault="00FD0FF3" w:rsidP="00FD0FF3">
      <w:pPr>
        <w:widowControl w:val="0"/>
        <w:numPr>
          <w:ilvl w:val="0"/>
          <w:numId w:val="5"/>
        </w:numPr>
        <w:autoSpaceDE w:val="0"/>
        <w:autoSpaceDN w:val="0"/>
        <w:adjustRightInd w:val="0"/>
        <w:spacing w:after="0" w:line="240" w:lineRule="auto"/>
        <w:rPr>
          <w:rFonts w:asciiTheme="minorHAnsi" w:hAnsiTheme="minorHAnsi" w:cs="Helvetica"/>
        </w:rPr>
      </w:pPr>
      <w:r w:rsidRPr="00A957DE">
        <w:rPr>
          <w:rFonts w:asciiTheme="minorHAnsi" w:hAnsiTheme="minorHAnsi" w:cs="Helvetica"/>
        </w:rPr>
        <w:t xml:space="preserve">Read relevant publications. </w:t>
      </w:r>
    </w:p>
    <w:p w14:paraId="6FFD6441" w14:textId="77777777" w:rsidR="00FD0FF3" w:rsidRPr="00A957DE" w:rsidRDefault="00FD0FF3" w:rsidP="00FD0FF3">
      <w:pPr>
        <w:widowControl w:val="0"/>
        <w:numPr>
          <w:ilvl w:val="0"/>
          <w:numId w:val="5"/>
        </w:numPr>
        <w:autoSpaceDE w:val="0"/>
        <w:autoSpaceDN w:val="0"/>
        <w:adjustRightInd w:val="0"/>
        <w:spacing w:after="0" w:line="240" w:lineRule="auto"/>
        <w:rPr>
          <w:rFonts w:asciiTheme="minorHAnsi" w:hAnsiTheme="minorHAnsi" w:cs="Helvetica"/>
        </w:rPr>
      </w:pPr>
      <w:r w:rsidRPr="00A957DE">
        <w:rPr>
          <w:rFonts w:asciiTheme="minorHAnsi" w:hAnsiTheme="minorHAnsi" w:cs="Helvetica"/>
        </w:rPr>
        <w:t xml:space="preserve">Attend relevant internal and external meetings as agreed with the line manager. </w:t>
      </w:r>
    </w:p>
    <w:p w14:paraId="66FC0826" w14:textId="77777777" w:rsidR="00FD0FF3" w:rsidRPr="00A957DE" w:rsidRDefault="00FD0FF3" w:rsidP="00FD0FF3">
      <w:pPr>
        <w:widowControl w:val="0"/>
        <w:numPr>
          <w:ilvl w:val="0"/>
          <w:numId w:val="5"/>
        </w:numPr>
        <w:autoSpaceDE w:val="0"/>
        <w:autoSpaceDN w:val="0"/>
        <w:adjustRightInd w:val="0"/>
        <w:spacing w:after="0" w:line="240" w:lineRule="auto"/>
        <w:rPr>
          <w:rFonts w:asciiTheme="minorHAnsi" w:hAnsiTheme="minorHAnsi" w:cs="Helvetica"/>
        </w:rPr>
      </w:pPr>
      <w:r w:rsidRPr="00A957DE">
        <w:rPr>
          <w:rFonts w:asciiTheme="minorHAnsi" w:hAnsiTheme="minorHAnsi" w:cs="Helvetica"/>
        </w:rPr>
        <w:t xml:space="preserve">Prepare for and attend supervision sessions/team meetings/staff meetings as appropriate. </w:t>
      </w:r>
    </w:p>
    <w:p w14:paraId="6DD1816E" w14:textId="77777777" w:rsidR="00FD0FF3" w:rsidRDefault="00FD0FF3" w:rsidP="00FD0FF3">
      <w:pPr>
        <w:widowControl w:val="0"/>
        <w:autoSpaceDE w:val="0"/>
        <w:autoSpaceDN w:val="0"/>
        <w:adjustRightInd w:val="0"/>
        <w:spacing w:after="0" w:line="240" w:lineRule="auto"/>
        <w:rPr>
          <w:rFonts w:asciiTheme="minorHAnsi" w:hAnsiTheme="minorHAnsi" w:cs="Helvetica"/>
          <w:b/>
          <w:bCs/>
          <w:sz w:val="24"/>
          <w:szCs w:val="24"/>
        </w:rPr>
      </w:pPr>
    </w:p>
    <w:p w14:paraId="195F3AD2" w14:textId="77777777" w:rsidR="00FD0FF3" w:rsidRDefault="00FD0FF3" w:rsidP="00FD0FF3">
      <w:pPr>
        <w:widowControl w:val="0"/>
        <w:autoSpaceDE w:val="0"/>
        <w:autoSpaceDN w:val="0"/>
        <w:adjustRightInd w:val="0"/>
        <w:spacing w:after="0" w:line="240" w:lineRule="auto"/>
        <w:rPr>
          <w:rFonts w:asciiTheme="minorHAnsi" w:hAnsiTheme="minorHAnsi" w:cs="Helvetica"/>
          <w:b/>
          <w:bCs/>
          <w:sz w:val="24"/>
          <w:szCs w:val="24"/>
        </w:rPr>
      </w:pPr>
      <w:r w:rsidRPr="007B008C">
        <w:rPr>
          <w:rFonts w:asciiTheme="minorHAnsi" w:hAnsiTheme="minorHAnsi" w:cs="Helvetica"/>
          <w:b/>
          <w:bCs/>
          <w:sz w:val="24"/>
          <w:szCs w:val="24"/>
        </w:rPr>
        <w:t>Administration</w:t>
      </w:r>
    </w:p>
    <w:p w14:paraId="75604674" w14:textId="77777777" w:rsidR="00FD0FF3" w:rsidRPr="007B008C" w:rsidRDefault="00FD0FF3" w:rsidP="00FD0FF3">
      <w:pPr>
        <w:widowControl w:val="0"/>
        <w:autoSpaceDE w:val="0"/>
        <w:autoSpaceDN w:val="0"/>
        <w:adjustRightInd w:val="0"/>
        <w:spacing w:after="0" w:line="240" w:lineRule="auto"/>
        <w:rPr>
          <w:rFonts w:asciiTheme="minorHAnsi" w:hAnsiTheme="minorHAnsi" w:cs="Helvetica"/>
          <w:sz w:val="24"/>
          <w:szCs w:val="24"/>
        </w:rPr>
      </w:pPr>
    </w:p>
    <w:p w14:paraId="097BCAE0" w14:textId="77777777" w:rsidR="00FD0FF3" w:rsidRPr="00A957DE" w:rsidRDefault="00FD0FF3" w:rsidP="00FD0FF3">
      <w:pPr>
        <w:widowControl w:val="0"/>
        <w:numPr>
          <w:ilvl w:val="0"/>
          <w:numId w:val="6"/>
        </w:numPr>
        <w:autoSpaceDE w:val="0"/>
        <w:autoSpaceDN w:val="0"/>
        <w:adjustRightInd w:val="0"/>
        <w:spacing w:after="0" w:line="240" w:lineRule="auto"/>
        <w:rPr>
          <w:rFonts w:asciiTheme="minorHAnsi" w:hAnsiTheme="minorHAnsi" w:cs="Helvetica"/>
        </w:rPr>
      </w:pPr>
      <w:r w:rsidRPr="00A957DE">
        <w:rPr>
          <w:rFonts w:asciiTheme="minorHAnsi" w:hAnsiTheme="minorHAnsi" w:cs="Helvetica"/>
        </w:rPr>
        <w:t xml:space="preserve">Use IT for statistical recording of information relating to research and campaigns and funding requirements, record keeping and document production. Ensure IT information assurance training is completed on an annual basis. </w:t>
      </w:r>
    </w:p>
    <w:p w14:paraId="6D22BB3B" w14:textId="62E1B6E6" w:rsidR="00FD0FF3" w:rsidRPr="00A957DE" w:rsidRDefault="00FD0FF3" w:rsidP="00FD0FF3">
      <w:pPr>
        <w:widowControl w:val="0"/>
        <w:numPr>
          <w:ilvl w:val="0"/>
          <w:numId w:val="6"/>
        </w:numPr>
        <w:autoSpaceDE w:val="0"/>
        <w:autoSpaceDN w:val="0"/>
        <w:adjustRightInd w:val="0"/>
        <w:spacing w:after="0" w:line="240" w:lineRule="auto"/>
        <w:rPr>
          <w:rFonts w:asciiTheme="minorHAnsi" w:hAnsiTheme="minorHAnsi" w:cs="Helvetica"/>
        </w:rPr>
      </w:pPr>
      <w:r w:rsidRPr="00A957DE">
        <w:rPr>
          <w:rFonts w:asciiTheme="minorHAnsi" w:hAnsiTheme="minorHAnsi" w:cs="Helvetica"/>
        </w:rPr>
        <w:t xml:space="preserve">Ensure that all work conforms to </w:t>
      </w:r>
      <w:r>
        <w:rPr>
          <w:rFonts w:asciiTheme="minorHAnsi" w:hAnsiTheme="minorHAnsi" w:cs="Helvetica"/>
        </w:rPr>
        <w:t>organisational</w:t>
      </w:r>
      <w:r w:rsidRPr="00A957DE">
        <w:rPr>
          <w:rFonts w:asciiTheme="minorHAnsi" w:hAnsiTheme="minorHAnsi" w:cs="Helvetica"/>
        </w:rPr>
        <w:t xml:space="preserve"> systems and procedures. </w:t>
      </w:r>
    </w:p>
    <w:p w14:paraId="6875A7B0" w14:textId="77777777" w:rsidR="00FD0FF3" w:rsidRPr="00A957DE" w:rsidRDefault="00FD0FF3" w:rsidP="00FD0FF3">
      <w:pPr>
        <w:widowControl w:val="0"/>
        <w:numPr>
          <w:ilvl w:val="0"/>
          <w:numId w:val="6"/>
        </w:numPr>
        <w:autoSpaceDE w:val="0"/>
        <w:autoSpaceDN w:val="0"/>
        <w:adjustRightInd w:val="0"/>
        <w:spacing w:after="0" w:line="240" w:lineRule="auto"/>
        <w:rPr>
          <w:rFonts w:asciiTheme="minorHAnsi" w:hAnsiTheme="minorHAnsi" w:cs="Helvetica"/>
        </w:rPr>
      </w:pPr>
      <w:r w:rsidRPr="00A957DE">
        <w:rPr>
          <w:rFonts w:asciiTheme="minorHAnsi" w:hAnsiTheme="minorHAnsi" w:cs="Helvetica"/>
        </w:rPr>
        <w:t xml:space="preserve">Provide statistical information on the number of clients and nature of cases. </w:t>
      </w:r>
    </w:p>
    <w:p w14:paraId="04AF0274" w14:textId="77777777" w:rsidR="00FD0FF3" w:rsidRDefault="00FD0FF3" w:rsidP="00FD0FF3">
      <w:pPr>
        <w:widowControl w:val="0"/>
        <w:autoSpaceDE w:val="0"/>
        <w:autoSpaceDN w:val="0"/>
        <w:adjustRightInd w:val="0"/>
        <w:spacing w:after="0" w:line="240" w:lineRule="auto"/>
        <w:rPr>
          <w:rFonts w:asciiTheme="minorHAnsi" w:hAnsiTheme="minorHAnsi" w:cs="Helvetica"/>
          <w:sz w:val="24"/>
          <w:szCs w:val="24"/>
        </w:rPr>
      </w:pPr>
    </w:p>
    <w:p w14:paraId="48FDC4C0" w14:textId="77777777" w:rsidR="00FD0FF3" w:rsidRDefault="00FD0FF3" w:rsidP="00FD0FF3">
      <w:pPr>
        <w:widowControl w:val="0"/>
        <w:autoSpaceDE w:val="0"/>
        <w:autoSpaceDN w:val="0"/>
        <w:adjustRightInd w:val="0"/>
        <w:spacing w:after="0" w:line="240" w:lineRule="auto"/>
        <w:rPr>
          <w:rFonts w:asciiTheme="minorHAnsi" w:hAnsiTheme="minorHAnsi" w:cs="Helvetica"/>
          <w:sz w:val="24"/>
          <w:szCs w:val="24"/>
        </w:rPr>
      </w:pPr>
    </w:p>
    <w:p w14:paraId="2A1FAA05" w14:textId="77777777" w:rsidR="00FD0FF3" w:rsidRDefault="00FD0FF3" w:rsidP="00FD0FF3">
      <w:pPr>
        <w:widowControl w:val="0"/>
        <w:autoSpaceDE w:val="0"/>
        <w:autoSpaceDN w:val="0"/>
        <w:adjustRightInd w:val="0"/>
        <w:spacing w:after="0" w:line="240" w:lineRule="auto"/>
        <w:rPr>
          <w:rFonts w:asciiTheme="minorHAnsi" w:hAnsiTheme="minorHAnsi" w:cs="Helvetica"/>
          <w:b/>
          <w:sz w:val="24"/>
          <w:szCs w:val="24"/>
        </w:rPr>
      </w:pPr>
    </w:p>
    <w:p w14:paraId="3C9B542B" w14:textId="77777777" w:rsidR="00FD0FF3" w:rsidRDefault="00FD0FF3" w:rsidP="00FD0FF3">
      <w:pPr>
        <w:widowControl w:val="0"/>
        <w:autoSpaceDE w:val="0"/>
        <w:autoSpaceDN w:val="0"/>
        <w:adjustRightInd w:val="0"/>
        <w:spacing w:after="0" w:line="240" w:lineRule="auto"/>
        <w:rPr>
          <w:rFonts w:asciiTheme="minorHAnsi" w:hAnsiTheme="minorHAnsi" w:cs="Helvetica"/>
          <w:b/>
          <w:sz w:val="24"/>
          <w:szCs w:val="24"/>
        </w:rPr>
      </w:pPr>
    </w:p>
    <w:p w14:paraId="36564C49" w14:textId="1BCA57E9" w:rsidR="00FD0FF3" w:rsidRDefault="00FD0FF3" w:rsidP="00FD0FF3">
      <w:pPr>
        <w:widowControl w:val="0"/>
        <w:autoSpaceDE w:val="0"/>
        <w:autoSpaceDN w:val="0"/>
        <w:adjustRightInd w:val="0"/>
        <w:spacing w:after="0" w:line="240" w:lineRule="auto"/>
        <w:rPr>
          <w:rFonts w:asciiTheme="minorHAnsi" w:hAnsiTheme="minorHAnsi" w:cs="Helvetica"/>
          <w:b/>
          <w:sz w:val="24"/>
          <w:szCs w:val="24"/>
        </w:rPr>
      </w:pPr>
      <w:r>
        <w:rPr>
          <w:rFonts w:asciiTheme="minorHAnsi" w:hAnsiTheme="minorHAnsi" w:cs="Helvetica"/>
          <w:b/>
          <w:sz w:val="24"/>
          <w:szCs w:val="24"/>
        </w:rPr>
        <w:t>Person Specification</w:t>
      </w:r>
    </w:p>
    <w:p w14:paraId="670C8F71" w14:textId="77777777" w:rsidR="00FD0FF3" w:rsidRPr="005A677B" w:rsidRDefault="00FD0FF3" w:rsidP="00FD0FF3">
      <w:pPr>
        <w:widowControl w:val="0"/>
        <w:autoSpaceDE w:val="0"/>
        <w:autoSpaceDN w:val="0"/>
        <w:adjustRightInd w:val="0"/>
        <w:spacing w:after="0" w:line="240" w:lineRule="auto"/>
        <w:rPr>
          <w:rFonts w:asciiTheme="minorHAnsi" w:hAnsiTheme="minorHAnsi" w:cs="Helvetica"/>
          <w:b/>
          <w:sz w:val="24"/>
          <w:szCs w:val="24"/>
        </w:rPr>
      </w:pPr>
    </w:p>
    <w:p w14:paraId="27B96430" w14:textId="77777777" w:rsidR="00FD0FF3" w:rsidRDefault="00FD0FF3" w:rsidP="00FD0FF3">
      <w:pPr>
        <w:widowControl w:val="0"/>
        <w:autoSpaceDE w:val="0"/>
        <w:autoSpaceDN w:val="0"/>
        <w:adjustRightInd w:val="0"/>
        <w:spacing w:after="0" w:line="240" w:lineRule="auto"/>
        <w:rPr>
          <w:rFonts w:asciiTheme="minorHAnsi" w:hAnsiTheme="minorHAnsi" w:cs="Helvetica"/>
          <w:b/>
          <w:sz w:val="24"/>
          <w:szCs w:val="24"/>
        </w:rPr>
      </w:pPr>
      <w:r w:rsidRPr="005A677B">
        <w:rPr>
          <w:rFonts w:asciiTheme="minorHAnsi" w:hAnsiTheme="minorHAnsi" w:cs="Helvetica"/>
          <w:b/>
          <w:sz w:val="24"/>
          <w:szCs w:val="24"/>
        </w:rPr>
        <w:t>Essential Criteria Experience</w:t>
      </w:r>
    </w:p>
    <w:p w14:paraId="0E454CD9" w14:textId="77777777" w:rsidR="00FD0FF3" w:rsidRDefault="00FD0FF3" w:rsidP="00FD0FF3">
      <w:pPr>
        <w:widowControl w:val="0"/>
        <w:autoSpaceDE w:val="0"/>
        <w:autoSpaceDN w:val="0"/>
        <w:adjustRightInd w:val="0"/>
        <w:spacing w:after="0" w:line="240" w:lineRule="auto"/>
        <w:rPr>
          <w:rFonts w:asciiTheme="minorHAnsi" w:hAnsiTheme="minorHAnsi" w:cs="Helvetica"/>
          <w:b/>
          <w:sz w:val="24"/>
          <w:szCs w:val="24"/>
        </w:rPr>
      </w:pPr>
    </w:p>
    <w:p w14:paraId="13A1D848" w14:textId="77777777" w:rsidR="00FD0FF3" w:rsidRPr="00A957DE" w:rsidRDefault="00FD0FF3" w:rsidP="00FD0FF3">
      <w:pPr>
        <w:widowControl w:val="0"/>
        <w:numPr>
          <w:ilvl w:val="0"/>
          <w:numId w:val="2"/>
        </w:numPr>
        <w:autoSpaceDE w:val="0"/>
        <w:autoSpaceDN w:val="0"/>
        <w:adjustRightInd w:val="0"/>
        <w:spacing w:after="0" w:line="240" w:lineRule="auto"/>
        <w:rPr>
          <w:rFonts w:asciiTheme="minorHAnsi" w:hAnsiTheme="minorHAnsi" w:cs="Helvetica"/>
        </w:rPr>
      </w:pPr>
      <w:r w:rsidRPr="00A957DE">
        <w:rPr>
          <w:rFonts w:asciiTheme="minorHAnsi" w:hAnsiTheme="minorHAnsi" w:cs="Helvetica"/>
        </w:rPr>
        <w:t>A minimum of 9 months experience post qualification of providing generalist advice to the public.</w:t>
      </w:r>
    </w:p>
    <w:p w14:paraId="42F30584" w14:textId="77777777" w:rsidR="00FD0FF3" w:rsidRPr="005A677B" w:rsidRDefault="00FD0FF3" w:rsidP="00FD0FF3">
      <w:pPr>
        <w:widowControl w:val="0"/>
        <w:autoSpaceDE w:val="0"/>
        <w:autoSpaceDN w:val="0"/>
        <w:adjustRightInd w:val="0"/>
        <w:spacing w:after="0" w:line="240" w:lineRule="auto"/>
        <w:ind w:left="720"/>
        <w:rPr>
          <w:rFonts w:asciiTheme="minorHAnsi" w:hAnsiTheme="minorHAnsi" w:cs="Helvetica"/>
          <w:sz w:val="24"/>
          <w:szCs w:val="24"/>
        </w:rPr>
      </w:pPr>
    </w:p>
    <w:p w14:paraId="00277E1C" w14:textId="77777777" w:rsidR="00FD0FF3" w:rsidRDefault="00FD0FF3" w:rsidP="00FD0FF3">
      <w:pPr>
        <w:widowControl w:val="0"/>
        <w:autoSpaceDE w:val="0"/>
        <w:autoSpaceDN w:val="0"/>
        <w:adjustRightInd w:val="0"/>
        <w:spacing w:after="0" w:line="240" w:lineRule="auto"/>
        <w:rPr>
          <w:rFonts w:asciiTheme="minorHAnsi" w:hAnsiTheme="minorHAnsi" w:cs="Helvetica"/>
          <w:b/>
          <w:sz w:val="24"/>
          <w:szCs w:val="24"/>
        </w:rPr>
      </w:pPr>
      <w:r w:rsidRPr="005A677B">
        <w:rPr>
          <w:rFonts w:asciiTheme="minorHAnsi" w:hAnsiTheme="minorHAnsi" w:cs="Helvetica"/>
          <w:b/>
          <w:sz w:val="24"/>
          <w:szCs w:val="24"/>
        </w:rPr>
        <w:t>Knowledge</w:t>
      </w:r>
    </w:p>
    <w:p w14:paraId="061DB3E5" w14:textId="77777777" w:rsidR="00FD0FF3" w:rsidRDefault="00FD0FF3" w:rsidP="00FD0FF3">
      <w:pPr>
        <w:widowControl w:val="0"/>
        <w:autoSpaceDE w:val="0"/>
        <w:autoSpaceDN w:val="0"/>
        <w:adjustRightInd w:val="0"/>
        <w:spacing w:after="0" w:line="240" w:lineRule="auto"/>
        <w:rPr>
          <w:rFonts w:asciiTheme="minorHAnsi" w:hAnsiTheme="minorHAnsi" w:cs="Helvetica"/>
          <w:b/>
          <w:sz w:val="24"/>
          <w:szCs w:val="24"/>
        </w:rPr>
      </w:pPr>
    </w:p>
    <w:p w14:paraId="3C8B02C1" w14:textId="77777777" w:rsidR="00FD0FF3" w:rsidRPr="00A957DE" w:rsidRDefault="00FD0FF3" w:rsidP="00FD0FF3">
      <w:pPr>
        <w:widowControl w:val="0"/>
        <w:numPr>
          <w:ilvl w:val="0"/>
          <w:numId w:val="1"/>
        </w:numPr>
        <w:autoSpaceDE w:val="0"/>
        <w:autoSpaceDN w:val="0"/>
        <w:adjustRightInd w:val="0"/>
        <w:spacing w:after="0" w:line="240" w:lineRule="auto"/>
        <w:rPr>
          <w:rFonts w:asciiTheme="minorHAnsi" w:hAnsiTheme="minorHAnsi" w:cs="Helvetica"/>
        </w:rPr>
      </w:pPr>
      <w:r w:rsidRPr="00A957DE">
        <w:rPr>
          <w:rFonts w:asciiTheme="minorHAnsi" w:hAnsiTheme="minorHAnsi" w:cs="Helvetica"/>
        </w:rPr>
        <w:t>Candidates have completed a recognised Advisor Training Programme in the last two years, e.g. a programme provided by Advice NI or Law Centre (NI).</w:t>
      </w:r>
    </w:p>
    <w:p w14:paraId="3BF56E8E" w14:textId="77777777" w:rsidR="00FD0FF3" w:rsidRPr="00A957DE" w:rsidRDefault="00FD0FF3" w:rsidP="00FD0FF3">
      <w:pPr>
        <w:widowControl w:val="0"/>
        <w:numPr>
          <w:ilvl w:val="0"/>
          <w:numId w:val="1"/>
        </w:numPr>
        <w:autoSpaceDE w:val="0"/>
        <w:autoSpaceDN w:val="0"/>
        <w:adjustRightInd w:val="0"/>
        <w:spacing w:after="0" w:line="240" w:lineRule="auto"/>
        <w:rPr>
          <w:rFonts w:asciiTheme="minorHAnsi" w:hAnsiTheme="minorHAnsi" w:cs="Helvetica"/>
        </w:rPr>
      </w:pPr>
      <w:r w:rsidRPr="00A957DE">
        <w:rPr>
          <w:rFonts w:asciiTheme="minorHAnsi" w:hAnsiTheme="minorHAnsi" w:cs="Helvetica"/>
        </w:rPr>
        <w:t>An understanding of the issues affecting local communities and their implications for our clients and service provision.</w:t>
      </w:r>
    </w:p>
    <w:p w14:paraId="519F195F" w14:textId="77777777" w:rsidR="00FD0FF3" w:rsidRPr="00A957DE" w:rsidRDefault="00FD0FF3" w:rsidP="00FD0FF3">
      <w:pPr>
        <w:widowControl w:val="0"/>
        <w:numPr>
          <w:ilvl w:val="0"/>
          <w:numId w:val="1"/>
        </w:numPr>
        <w:autoSpaceDE w:val="0"/>
        <w:autoSpaceDN w:val="0"/>
        <w:adjustRightInd w:val="0"/>
        <w:spacing w:after="0" w:line="240" w:lineRule="auto"/>
        <w:rPr>
          <w:rFonts w:asciiTheme="minorHAnsi" w:hAnsiTheme="minorHAnsi" w:cs="Helvetica"/>
        </w:rPr>
      </w:pPr>
      <w:r w:rsidRPr="00A957DE">
        <w:rPr>
          <w:rFonts w:asciiTheme="minorHAnsi" w:hAnsiTheme="minorHAnsi" w:cs="Helvetica"/>
        </w:rPr>
        <w:t>Recent working knowledge of the social security system.</w:t>
      </w:r>
    </w:p>
    <w:p w14:paraId="5F9D3EE8" w14:textId="77777777" w:rsidR="00FD0FF3" w:rsidRPr="00A957DE" w:rsidRDefault="00FD0FF3" w:rsidP="00FD0FF3">
      <w:pPr>
        <w:widowControl w:val="0"/>
        <w:numPr>
          <w:ilvl w:val="0"/>
          <w:numId w:val="1"/>
        </w:numPr>
        <w:autoSpaceDE w:val="0"/>
        <w:autoSpaceDN w:val="0"/>
        <w:adjustRightInd w:val="0"/>
        <w:spacing w:after="0" w:line="240" w:lineRule="auto"/>
        <w:rPr>
          <w:rFonts w:asciiTheme="minorHAnsi" w:hAnsiTheme="minorHAnsi" w:cs="Helvetica"/>
        </w:rPr>
      </w:pPr>
      <w:r w:rsidRPr="00A957DE">
        <w:rPr>
          <w:rFonts w:asciiTheme="minorHAnsi" w:hAnsiTheme="minorHAnsi" w:cs="Helvetica"/>
        </w:rPr>
        <w:t>An understanding of the role of advice agencies in local communities.</w:t>
      </w:r>
    </w:p>
    <w:p w14:paraId="2E832B9D" w14:textId="77777777" w:rsidR="00FD0FF3" w:rsidRPr="005A677B" w:rsidRDefault="00FD0FF3" w:rsidP="00FD0FF3">
      <w:pPr>
        <w:widowControl w:val="0"/>
        <w:autoSpaceDE w:val="0"/>
        <w:autoSpaceDN w:val="0"/>
        <w:adjustRightInd w:val="0"/>
        <w:spacing w:after="0" w:line="240" w:lineRule="auto"/>
        <w:ind w:left="720"/>
        <w:rPr>
          <w:rFonts w:asciiTheme="minorHAnsi" w:hAnsiTheme="minorHAnsi" w:cs="Helvetica"/>
          <w:sz w:val="24"/>
          <w:szCs w:val="24"/>
        </w:rPr>
      </w:pPr>
    </w:p>
    <w:p w14:paraId="792CFDFF" w14:textId="77777777" w:rsidR="00FD0FF3" w:rsidRDefault="00FD0FF3" w:rsidP="00FD0FF3">
      <w:pPr>
        <w:widowControl w:val="0"/>
        <w:autoSpaceDE w:val="0"/>
        <w:autoSpaceDN w:val="0"/>
        <w:adjustRightInd w:val="0"/>
        <w:spacing w:after="0" w:line="240" w:lineRule="auto"/>
        <w:rPr>
          <w:rFonts w:asciiTheme="minorHAnsi" w:hAnsiTheme="minorHAnsi" w:cs="Helvetica"/>
          <w:b/>
          <w:sz w:val="24"/>
          <w:szCs w:val="24"/>
        </w:rPr>
      </w:pPr>
      <w:r w:rsidRPr="005A677B">
        <w:rPr>
          <w:rFonts w:asciiTheme="minorHAnsi" w:hAnsiTheme="minorHAnsi" w:cs="Helvetica"/>
          <w:b/>
          <w:sz w:val="24"/>
          <w:szCs w:val="24"/>
        </w:rPr>
        <w:t>Skills and Abilities</w:t>
      </w:r>
    </w:p>
    <w:p w14:paraId="4E192948" w14:textId="77777777" w:rsidR="00FD0FF3" w:rsidRPr="00A957DE" w:rsidRDefault="00FD0FF3" w:rsidP="00FD0FF3">
      <w:pPr>
        <w:widowControl w:val="0"/>
        <w:autoSpaceDE w:val="0"/>
        <w:autoSpaceDN w:val="0"/>
        <w:adjustRightInd w:val="0"/>
        <w:spacing w:after="0" w:line="240" w:lineRule="auto"/>
        <w:rPr>
          <w:rFonts w:asciiTheme="minorHAnsi" w:hAnsiTheme="minorHAnsi" w:cs="Helvetica"/>
          <w:b/>
        </w:rPr>
      </w:pPr>
    </w:p>
    <w:p w14:paraId="36517C8F" w14:textId="77777777" w:rsidR="00FD0FF3" w:rsidRPr="00A957DE" w:rsidRDefault="00FD0FF3" w:rsidP="00FD0FF3">
      <w:pPr>
        <w:widowControl w:val="0"/>
        <w:numPr>
          <w:ilvl w:val="0"/>
          <w:numId w:val="1"/>
        </w:numPr>
        <w:autoSpaceDE w:val="0"/>
        <w:autoSpaceDN w:val="0"/>
        <w:adjustRightInd w:val="0"/>
        <w:spacing w:after="0" w:line="240" w:lineRule="auto"/>
        <w:rPr>
          <w:rFonts w:asciiTheme="minorHAnsi" w:hAnsiTheme="minorHAnsi" w:cs="Helvetica"/>
        </w:rPr>
      </w:pPr>
      <w:r w:rsidRPr="00A957DE">
        <w:rPr>
          <w:rFonts w:asciiTheme="minorHAnsi" w:hAnsiTheme="minorHAnsi" w:cs="Helvetica"/>
        </w:rPr>
        <w:t>Experience of effective communication with members of the public and outside bodies both orally and in writing.</w:t>
      </w:r>
    </w:p>
    <w:p w14:paraId="6F2445C6" w14:textId="77777777" w:rsidR="00FD0FF3" w:rsidRPr="00A957DE" w:rsidRDefault="00FD0FF3" w:rsidP="00FD0FF3">
      <w:pPr>
        <w:widowControl w:val="0"/>
        <w:numPr>
          <w:ilvl w:val="0"/>
          <w:numId w:val="1"/>
        </w:numPr>
        <w:autoSpaceDE w:val="0"/>
        <w:autoSpaceDN w:val="0"/>
        <w:adjustRightInd w:val="0"/>
        <w:spacing w:after="0" w:line="240" w:lineRule="auto"/>
        <w:rPr>
          <w:rFonts w:asciiTheme="minorHAnsi" w:hAnsiTheme="minorHAnsi" w:cs="Helvetica"/>
        </w:rPr>
      </w:pPr>
      <w:r w:rsidRPr="00A957DE">
        <w:rPr>
          <w:rFonts w:asciiTheme="minorHAnsi" w:hAnsiTheme="minorHAnsi" w:cs="Helvetica"/>
        </w:rPr>
        <w:t>Experience of working with third parties in the best interests of clients.</w:t>
      </w:r>
    </w:p>
    <w:p w14:paraId="5D95B63D" w14:textId="77777777" w:rsidR="00FD0FF3" w:rsidRPr="00A957DE" w:rsidRDefault="00FD0FF3" w:rsidP="00FD0FF3">
      <w:pPr>
        <w:widowControl w:val="0"/>
        <w:numPr>
          <w:ilvl w:val="0"/>
          <w:numId w:val="1"/>
        </w:numPr>
        <w:autoSpaceDE w:val="0"/>
        <w:autoSpaceDN w:val="0"/>
        <w:adjustRightInd w:val="0"/>
        <w:spacing w:after="0" w:line="240" w:lineRule="auto"/>
        <w:rPr>
          <w:rFonts w:asciiTheme="minorHAnsi" w:hAnsiTheme="minorHAnsi" w:cs="Helvetica"/>
        </w:rPr>
      </w:pPr>
      <w:r w:rsidRPr="00A957DE">
        <w:rPr>
          <w:rFonts w:asciiTheme="minorHAnsi" w:hAnsiTheme="minorHAnsi" w:cs="Helvetica"/>
        </w:rPr>
        <w:t>Experience of working as part of a team supporting colleagues and volunteers.</w:t>
      </w:r>
    </w:p>
    <w:p w14:paraId="537D1EFF" w14:textId="3F4C9BBE" w:rsidR="00FD0FF3" w:rsidRPr="00A957DE" w:rsidRDefault="00FD0FF3" w:rsidP="00FD0FF3">
      <w:pPr>
        <w:widowControl w:val="0"/>
        <w:numPr>
          <w:ilvl w:val="0"/>
          <w:numId w:val="1"/>
        </w:numPr>
        <w:autoSpaceDE w:val="0"/>
        <w:autoSpaceDN w:val="0"/>
        <w:adjustRightInd w:val="0"/>
        <w:spacing w:after="0" w:line="240" w:lineRule="auto"/>
        <w:rPr>
          <w:rFonts w:asciiTheme="minorHAnsi" w:hAnsiTheme="minorHAnsi" w:cs="Helvetica"/>
        </w:rPr>
      </w:pPr>
      <w:r w:rsidRPr="00A957DE">
        <w:rPr>
          <w:rFonts w:asciiTheme="minorHAnsi" w:hAnsiTheme="minorHAnsi" w:cs="Helvetica"/>
        </w:rPr>
        <w:t>Computer experience e.g. Microsoft 365</w:t>
      </w:r>
      <w:r>
        <w:rPr>
          <w:rFonts w:asciiTheme="minorHAnsi" w:hAnsiTheme="minorHAnsi" w:cs="Helvetica"/>
        </w:rPr>
        <w:t>, Advice Pro</w:t>
      </w:r>
      <w:r w:rsidRPr="00A957DE">
        <w:rPr>
          <w:rFonts w:asciiTheme="minorHAnsi" w:hAnsiTheme="minorHAnsi" w:cs="Helvetica"/>
        </w:rPr>
        <w:t xml:space="preserve"> and other software packages.</w:t>
      </w:r>
    </w:p>
    <w:p w14:paraId="021AF881" w14:textId="77777777" w:rsidR="00FD0FF3" w:rsidRPr="00A957DE" w:rsidRDefault="00FD0FF3" w:rsidP="00FD0FF3">
      <w:pPr>
        <w:widowControl w:val="0"/>
        <w:numPr>
          <w:ilvl w:val="0"/>
          <w:numId w:val="1"/>
        </w:numPr>
        <w:autoSpaceDE w:val="0"/>
        <w:autoSpaceDN w:val="0"/>
        <w:adjustRightInd w:val="0"/>
        <w:spacing w:after="0" w:line="240" w:lineRule="auto"/>
        <w:rPr>
          <w:rFonts w:asciiTheme="minorHAnsi" w:hAnsiTheme="minorHAnsi" w:cs="Helvetica"/>
        </w:rPr>
      </w:pPr>
      <w:r w:rsidRPr="00A957DE">
        <w:rPr>
          <w:rFonts w:asciiTheme="minorHAnsi" w:hAnsiTheme="minorHAnsi" w:cs="Helvetica"/>
        </w:rPr>
        <w:t>Ability to implement policy within the framework of an Equal Opportunities Policy.</w:t>
      </w:r>
    </w:p>
    <w:p w14:paraId="7F79C6DB" w14:textId="77777777" w:rsidR="00FD0FF3" w:rsidRDefault="00FD0FF3" w:rsidP="00FD0FF3">
      <w:pPr>
        <w:widowControl w:val="0"/>
        <w:autoSpaceDE w:val="0"/>
        <w:autoSpaceDN w:val="0"/>
        <w:adjustRightInd w:val="0"/>
        <w:spacing w:after="0" w:line="240" w:lineRule="auto"/>
        <w:rPr>
          <w:rFonts w:asciiTheme="minorHAnsi" w:hAnsiTheme="minorHAnsi" w:cs="Helvetica"/>
          <w:sz w:val="24"/>
          <w:szCs w:val="24"/>
        </w:rPr>
      </w:pPr>
    </w:p>
    <w:p w14:paraId="7DCEAC93" w14:textId="77777777" w:rsidR="00FD0FF3" w:rsidRDefault="00FD0FF3" w:rsidP="00FD0FF3">
      <w:pPr>
        <w:widowControl w:val="0"/>
        <w:autoSpaceDE w:val="0"/>
        <w:autoSpaceDN w:val="0"/>
        <w:adjustRightInd w:val="0"/>
        <w:spacing w:after="0" w:line="240" w:lineRule="auto"/>
        <w:rPr>
          <w:rFonts w:asciiTheme="minorHAnsi" w:hAnsiTheme="minorHAnsi" w:cs="Helvetica"/>
          <w:b/>
          <w:sz w:val="24"/>
          <w:szCs w:val="24"/>
        </w:rPr>
      </w:pPr>
      <w:r w:rsidRPr="005A677B">
        <w:rPr>
          <w:rFonts w:asciiTheme="minorHAnsi" w:hAnsiTheme="minorHAnsi" w:cs="Helvetica"/>
          <w:b/>
          <w:sz w:val="24"/>
          <w:szCs w:val="24"/>
        </w:rPr>
        <w:t>General</w:t>
      </w:r>
    </w:p>
    <w:p w14:paraId="7CBF8EB1" w14:textId="77777777" w:rsidR="00FD0FF3" w:rsidRPr="005A677B" w:rsidRDefault="00FD0FF3" w:rsidP="00FD0FF3">
      <w:pPr>
        <w:widowControl w:val="0"/>
        <w:autoSpaceDE w:val="0"/>
        <w:autoSpaceDN w:val="0"/>
        <w:adjustRightInd w:val="0"/>
        <w:spacing w:after="0" w:line="240" w:lineRule="auto"/>
        <w:ind w:left="720"/>
        <w:rPr>
          <w:rFonts w:asciiTheme="minorHAnsi" w:hAnsiTheme="minorHAnsi" w:cs="Helvetica"/>
          <w:b/>
          <w:sz w:val="24"/>
          <w:szCs w:val="24"/>
        </w:rPr>
      </w:pPr>
    </w:p>
    <w:p w14:paraId="5BD20FEA" w14:textId="77777777" w:rsidR="00FD0FF3" w:rsidRPr="00A957DE" w:rsidRDefault="00FD0FF3" w:rsidP="00FD0FF3">
      <w:pPr>
        <w:widowControl w:val="0"/>
        <w:numPr>
          <w:ilvl w:val="0"/>
          <w:numId w:val="1"/>
        </w:numPr>
        <w:autoSpaceDE w:val="0"/>
        <w:autoSpaceDN w:val="0"/>
        <w:adjustRightInd w:val="0"/>
        <w:spacing w:after="0" w:line="240" w:lineRule="auto"/>
        <w:rPr>
          <w:rFonts w:asciiTheme="minorHAnsi" w:hAnsiTheme="minorHAnsi" w:cs="Helvetica"/>
        </w:rPr>
      </w:pPr>
      <w:r w:rsidRPr="00A957DE">
        <w:rPr>
          <w:rFonts w:asciiTheme="minorHAnsi" w:hAnsiTheme="minorHAnsi" w:cs="Helvetica"/>
        </w:rPr>
        <w:t>Willingness to work flexibly to meet the requirements of the post.</w:t>
      </w:r>
    </w:p>
    <w:p w14:paraId="24B96857" w14:textId="77777777" w:rsidR="00FD0FF3" w:rsidRPr="00A957DE" w:rsidRDefault="00FD0FF3" w:rsidP="00FD0FF3">
      <w:pPr>
        <w:widowControl w:val="0"/>
        <w:numPr>
          <w:ilvl w:val="0"/>
          <w:numId w:val="1"/>
        </w:numPr>
        <w:autoSpaceDE w:val="0"/>
        <w:autoSpaceDN w:val="0"/>
        <w:adjustRightInd w:val="0"/>
        <w:spacing w:after="0" w:line="240" w:lineRule="auto"/>
        <w:rPr>
          <w:rFonts w:asciiTheme="minorHAnsi" w:hAnsiTheme="minorHAnsi" w:cs="Helvetica"/>
        </w:rPr>
      </w:pPr>
      <w:r w:rsidRPr="00A957DE">
        <w:rPr>
          <w:rFonts w:asciiTheme="minorHAnsi" w:hAnsiTheme="minorHAnsi" w:cs="Helvetica"/>
        </w:rPr>
        <w:t>Commitment to the provision of free, confidential, impartial, local and independent advice.</w:t>
      </w:r>
    </w:p>
    <w:p w14:paraId="77E48D65" w14:textId="167472FD" w:rsidR="00FD0FF3" w:rsidRPr="00A957DE" w:rsidRDefault="00FD0FF3" w:rsidP="00FD0FF3">
      <w:pPr>
        <w:widowControl w:val="0"/>
        <w:numPr>
          <w:ilvl w:val="0"/>
          <w:numId w:val="1"/>
        </w:numPr>
        <w:autoSpaceDE w:val="0"/>
        <w:autoSpaceDN w:val="0"/>
        <w:adjustRightInd w:val="0"/>
        <w:spacing w:after="0" w:line="240" w:lineRule="auto"/>
        <w:rPr>
          <w:rFonts w:asciiTheme="minorHAnsi" w:hAnsiTheme="minorHAnsi" w:cs="Helvetica"/>
        </w:rPr>
      </w:pPr>
      <w:r w:rsidRPr="00A957DE">
        <w:rPr>
          <w:rFonts w:asciiTheme="minorHAnsi" w:hAnsiTheme="minorHAnsi" w:cs="Helvetica"/>
        </w:rPr>
        <w:t xml:space="preserve">Commitment to strict adherence </w:t>
      </w:r>
      <w:r>
        <w:rPr>
          <w:rFonts w:asciiTheme="minorHAnsi" w:hAnsiTheme="minorHAnsi" w:cs="Helvetica"/>
        </w:rPr>
        <w:t>to Community Advice Mid &amp; East Antrim</w:t>
      </w:r>
      <w:r w:rsidRPr="00A957DE">
        <w:rPr>
          <w:rFonts w:asciiTheme="minorHAnsi" w:hAnsiTheme="minorHAnsi" w:cs="Helvetica"/>
        </w:rPr>
        <w:t xml:space="preserve"> policies and procedures.</w:t>
      </w:r>
    </w:p>
    <w:p w14:paraId="161159F3" w14:textId="77777777" w:rsidR="00FD0FF3" w:rsidRDefault="00FD0FF3" w:rsidP="00FD0FF3">
      <w:pPr>
        <w:widowControl w:val="0"/>
        <w:numPr>
          <w:ilvl w:val="0"/>
          <w:numId w:val="1"/>
        </w:numPr>
        <w:autoSpaceDE w:val="0"/>
        <w:autoSpaceDN w:val="0"/>
        <w:adjustRightInd w:val="0"/>
        <w:spacing w:after="0" w:line="240" w:lineRule="auto"/>
        <w:rPr>
          <w:rFonts w:asciiTheme="minorHAnsi" w:hAnsiTheme="minorHAnsi" w:cs="Helvetica"/>
        </w:rPr>
      </w:pPr>
      <w:r w:rsidRPr="00A957DE">
        <w:rPr>
          <w:rFonts w:asciiTheme="minorHAnsi" w:hAnsiTheme="minorHAnsi" w:cs="Helvetica"/>
        </w:rPr>
        <w:t>Ability to fulfil mobility requirements of the post.</w:t>
      </w:r>
    </w:p>
    <w:p w14:paraId="55569946" w14:textId="77777777" w:rsidR="00C26AB5" w:rsidRDefault="00C26AB5" w:rsidP="00C26AB5">
      <w:pPr>
        <w:widowControl w:val="0"/>
        <w:autoSpaceDE w:val="0"/>
        <w:autoSpaceDN w:val="0"/>
        <w:adjustRightInd w:val="0"/>
        <w:spacing w:after="0" w:line="240" w:lineRule="auto"/>
        <w:rPr>
          <w:rFonts w:asciiTheme="minorHAnsi" w:hAnsiTheme="minorHAnsi" w:cs="Helvetica"/>
        </w:rPr>
      </w:pPr>
    </w:p>
    <w:p w14:paraId="49291FA9" w14:textId="5A56F735" w:rsidR="00C26AB5" w:rsidRPr="00C26AB5" w:rsidRDefault="00C26AB5" w:rsidP="00C26AB5">
      <w:pPr>
        <w:widowControl w:val="0"/>
        <w:autoSpaceDE w:val="0"/>
        <w:autoSpaceDN w:val="0"/>
        <w:adjustRightInd w:val="0"/>
        <w:spacing w:after="0" w:line="240" w:lineRule="auto"/>
        <w:rPr>
          <w:rFonts w:asciiTheme="minorHAnsi" w:hAnsiTheme="minorHAnsi" w:cs="Helvetica"/>
          <w:b/>
          <w:bCs/>
          <w:sz w:val="24"/>
          <w:szCs w:val="24"/>
        </w:rPr>
      </w:pPr>
      <w:r w:rsidRPr="00C26AB5">
        <w:rPr>
          <w:rFonts w:asciiTheme="minorHAnsi" w:hAnsiTheme="minorHAnsi" w:cs="Helvetica"/>
          <w:b/>
          <w:bCs/>
          <w:sz w:val="24"/>
          <w:szCs w:val="24"/>
        </w:rPr>
        <w:t>Desirable criteria</w:t>
      </w:r>
    </w:p>
    <w:p w14:paraId="1339979D" w14:textId="77777777" w:rsidR="00C26AB5" w:rsidRDefault="00C26AB5" w:rsidP="00C26AB5">
      <w:pPr>
        <w:widowControl w:val="0"/>
        <w:autoSpaceDE w:val="0"/>
        <w:autoSpaceDN w:val="0"/>
        <w:adjustRightInd w:val="0"/>
        <w:spacing w:after="0" w:line="240" w:lineRule="auto"/>
        <w:rPr>
          <w:rFonts w:asciiTheme="minorHAnsi" w:hAnsiTheme="minorHAnsi" w:cs="Helvetica"/>
        </w:rPr>
      </w:pPr>
    </w:p>
    <w:p w14:paraId="021571BB" w14:textId="147FF3D2" w:rsidR="00C26AB5" w:rsidRPr="00C26AB5" w:rsidRDefault="00C26AB5" w:rsidP="00C26AB5">
      <w:pPr>
        <w:pStyle w:val="ListParagraph"/>
        <w:widowControl w:val="0"/>
        <w:numPr>
          <w:ilvl w:val="0"/>
          <w:numId w:val="1"/>
        </w:numPr>
        <w:autoSpaceDE w:val="0"/>
        <w:autoSpaceDN w:val="0"/>
        <w:adjustRightInd w:val="0"/>
        <w:spacing w:after="0" w:line="240" w:lineRule="auto"/>
        <w:rPr>
          <w:rFonts w:asciiTheme="minorHAnsi" w:hAnsiTheme="minorHAnsi" w:cs="Helvetica"/>
        </w:rPr>
      </w:pPr>
      <w:r>
        <w:rPr>
          <w:rFonts w:asciiTheme="minorHAnsi" w:hAnsiTheme="minorHAnsi" w:cs="Helvetica"/>
        </w:rPr>
        <w:t>Tribunal Representative Qualification</w:t>
      </w:r>
    </w:p>
    <w:p w14:paraId="3399AAA1" w14:textId="1F7FC46E" w:rsidR="00C26AB5" w:rsidRPr="00C26AB5" w:rsidRDefault="00C26AB5" w:rsidP="00C26AB5">
      <w:pPr>
        <w:pStyle w:val="ListParagraph"/>
        <w:widowControl w:val="0"/>
        <w:numPr>
          <w:ilvl w:val="0"/>
          <w:numId w:val="1"/>
        </w:numPr>
        <w:autoSpaceDE w:val="0"/>
        <w:autoSpaceDN w:val="0"/>
        <w:adjustRightInd w:val="0"/>
        <w:spacing w:after="0" w:line="240" w:lineRule="auto"/>
        <w:rPr>
          <w:rFonts w:asciiTheme="minorHAnsi" w:hAnsiTheme="minorHAnsi" w:cs="Helvetica"/>
        </w:rPr>
      </w:pPr>
      <w:r>
        <w:rPr>
          <w:rFonts w:asciiTheme="minorHAnsi" w:hAnsiTheme="minorHAnsi" w:cs="Helvetica"/>
        </w:rPr>
        <w:t>Experience of representing clients at benefit appeals / tribunals</w:t>
      </w:r>
    </w:p>
    <w:p w14:paraId="32B4754D" w14:textId="77777777" w:rsidR="00FD0FF3" w:rsidRDefault="00FD0FF3" w:rsidP="00FD0FF3">
      <w:pPr>
        <w:widowControl w:val="0"/>
        <w:autoSpaceDE w:val="0"/>
        <w:autoSpaceDN w:val="0"/>
        <w:adjustRightInd w:val="0"/>
        <w:spacing w:after="0" w:line="240" w:lineRule="auto"/>
        <w:rPr>
          <w:rFonts w:asciiTheme="minorHAnsi" w:hAnsiTheme="minorHAnsi" w:cs="Helvetica"/>
          <w:sz w:val="24"/>
          <w:szCs w:val="24"/>
        </w:rPr>
      </w:pPr>
    </w:p>
    <w:p w14:paraId="5004E363" w14:textId="77777777" w:rsidR="00FD0FF3" w:rsidRPr="00A957DE" w:rsidRDefault="00FD0FF3" w:rsidP="00FD0FF3">
      <w:pPr>
        <w:widowControl w:val="0"/>
        <w:autoSpaceDE w:val="0"/>
        <w:autoSpaceDN w:val="0"/>
        <w:adjustRightInd w:val="0"/>
        <w:spacing w:after="0" w:line="240" w:lineRule="auto"/>
        <w:rPr>
          <w:rFonts w:asciiTheme="minorHAnsi" w:hAnsiTheme="minorHAnsi" w:cs="Helvetica"/>
          <w:b/>
        </w:rPr>
      </w:pPr>
      <w:r w:rsidRPr="00A957DE">
        <w:rPr>
          <w:rFonts w:asciiTheme="minorHAnsi" w:hAnsiTheme="minorHAnsi" w:cs="Helvetica"/>
          <w:b/>
        </w:rPr>
        <w:t>**Shortlisting: Applicants will be shortlisted using essential criteria numbers 1, 2, 3, 4, 8, 9 &amp; 10.</w:t>
      </w:r>
    </w:p>
    <w:p w14:paraId="669433B1" w14:textId="77777777" w:rsidR="00FD0FF3" w:rsidRPr="00A957DE" w:rsidRDefault="00FD0FF3" w:rsidP="00FD0FF3">
      <w:pPr>
        <w:widowControl w:val="0"/>
        <w:autoSpaceDE w:val="0"/>
        <w:autoSpaceDN w:val="0"/>
        <w:adjustRightInd w:val="0"/>
        <w:spacing w:after="0" w:line="240" w:lineRule="auto"/>
        <w:rPr>
          <w:rFonts w:asciiTheme="minorHAnsi" w:hAnsiTheme="minorHAnsi" w:cs="Helvetica"/>
          <w:b/>
        </w:rPr>
      </w:pPr>
      <w:r w:rsidRPr="00A957DE">
        <w:rPr>
          <w:rFonts w:asciiTheme="minorHAnsi" w:hAnsiTheme="minorHAnsi" w:cs="Helvetica"/>
          <w:b/>
        </w:rPr>
        <w:t>Interviews: Candidates will be assessed using 3, 4, 5, 7, 8, 10, 11 and 12 of the essential criteria.</w:t>
      </w:r>
    </w:p>
    <w:p w14:paraId="5E8FE843" w14:textId="77777777" w:rsidR="00FD0FF3" w:rsidRDefault="00FD0FF3" w:rsidP="00FD0FF3">
      <w:pPr>
        <w:widowControl w:val="0"/>
        <w:autoSpaceDE w:val="0"/>
        <w:autoSpaceDN w:val="0"/>
        <w:adjustRightInd w:val="0"/>
        <w:spacing w:after="0" w:line="240" w:lineRule="auto"/>
        <w:rPr>
          <w:rFonts w:asciiTheme="minorHAnsi" w:hAnsiTheme="minorHAnsi" w:cs="Helvetica"/>
          <w:sz w:val="24"/>
          <w:szCs w:val="24"/>
        </w:rPr>
      </w:pPr>
    </w:p>
    <w:p w14:paraId="680E8F8A" w14:textId="77777777" w:rsidR="00E156DF" w:rsidRDefault="00E156DF"/>
    <w:sectPr w:rsidR="00E156D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E2286" w14:textId="77777777" w:rsidR="00272C8A" w:rsidRDefault="00272C8A" w:rsidP="00FD0FF3">
      <w:pPr>
        <w:spacing w:after="0" w:line="240" w:lineRule="auto"/>
      </w:pPr>
      <w:r>
        <w:separator/>
      </w:r>
    </w:p>
  </w:endnote>
  <w:endnote w:type="continuationSeparator" w:id="0">
    <w:p w14:paraId="4C727D63" w14:textId="77777777" w:rsidR="00272C8A" w:rsidRDefault="00272C8A" w:rsidP="00FD0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5248D" w14:textId="77777777" w:rsidR="00272C8A" w:rsidRDefault="00272C8A" w:rsidP="00FD0FF3">
      <w:pPr>
        <w:spacing w:after="0" w:line="240" w:lineRule="auto"/>
      </w:pPr>
      <w:r>
        <w:separator/>
      </w:r>
    </w:p>
  </w:footnote>
  <w:footnote w:type="continuationSeparator" w:id="0">
    <w:p w14:paraId="09C3C477" w14:textId="77777777" w:rsidR="00272C8A" w:rsidRDefault="00272C8A" w:rsidP="00FD0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1B99A" w14:textId="6CE53D4B" w:rsidR="00FD0FF3" w:rsidRDefault="00FD0FF3" w:rsidP="00FD0FF3">
    <w:pPr>
      <w:pStyle w:val="Header"/>
      <w:jc w:val="center"/>
    </w:pPr>
    <w:r>
      <w:rPr>
        <w:noProof/>
        <w14:ligatures w14:val="standardContextual"/>
      </w:rPr>
      <w:drawing>
        <wp:inline distT="0" distB="0" distL="0" distR="0" wp14:anchorId="316D5E5B" wp14:editId="5D8559C5">
          <wp:extent cx="2537460" cy="780973"/>
          <wp:effectExtent l="0" t="0" r="0" b="635"/>
          <wp:docPr id="1803888662"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888662" name="Picture 1"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62343" cy="7886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10FAD"/>
    <w:multiLevelType w:val="hybridMultilevel"/>
    <w:tmpl w:val="FFFFFFFF"/>
    <w:lvl w:ilvl="0" w:tplc="2584A8A0">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B0241F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D2687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7451A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544A5F"/>
    <w:multiLevelType w:val="hybridMultilevel"/>
    <w:tmpl w:val="FFFFFFFF"/>
    <w:lvl w:ilvl="0" w:tplc="511CFF7A">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7AA978A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236484">
    <w:abstractNumId w:val="4"/>
  </w:num>
  <w:num w:numId="2" w16cid:durableId="23989492">
    <w:abstractNumId w:val="0"/>
  </w:num>
  <w:num w:numId="3" w16cid:durableId="635069282">
    <w:abstractNumId w:val="1"/>
  </w:num>
  <w:num w:numId="4" w16cid:durableId="87972987">
    <w:abstractNumId w:val="3"/>
  </w:num>
  <w:num w:numId="5" w16cid:durableId="679233353">
    <w:abstractNumId w:val="2"/>
  </w:num>
  <w:num w:numId="6" w16cid:durableId="21270365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F3"/>
    <w:rsid w:val="000462AF"/>
    <w:rsid w:val="00062F5D"/>
    <w:rsid w:val="00272C8A"/>
    <w:rsid w:val="007755D2"/>
    <w:rsid w:val="00912B92"/>
    <w:rsid w:val="00C26AB5"/>
    <w:rsid w:val="00CF2665"/>
    <w:rsid w:val="00D57C07"/>
    <w:rsid w:val="00E156DF"/>
    <w:rsid w:val="00FD0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57EBD"/>
  <w15:chartTrackingRefBased/>
  <w15:docId w15:val="{D3F0BCDE-A1AE-4F8A-9159-BF3F8C63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F3"/>
    <w:rPr>
      <w:rFonts w:ascii="Calibri" w:eastAsia="Times New Roman" w:hAnsi="Calibri" w:cs="Times New Roman"/>
      <w:kern w:val="0"/>
      <w:lang w:eastAsia="en-GB"/>
      <w14:ligatures w14:val="none"/>
    </w:rPr>
  </w:style>
  <w:style w:type="paragraph" w:styleId="Heading1">
    <w:name w:val="heading 1"/>
    <w:basedOn w:val="Normal"/>
    <w:next w:val="Normal"/>
    <w:link w:val="Heading1Char"/>
    <w:uiPriority w:val="9"/>
    <w:qFormat/>
    <w:rsid w:val="00FD0F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0F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0F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0F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0F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0F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F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F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F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F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0F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0F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F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0F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F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F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F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FF3"/>
    <w:rPr>
      <w:rFonts w:eastAsiaTheme="majorEastAsia" w:cstheme="majorBidi"/>
      <w:color w:val="272727" w:themeColor="text1" w:themeTint="D8"/>
    </w:rPr>
  </w:style>
  <w:style w:type="paragraph" w:styleId="Title">
    <w:name w:val="Title"/>
    <w:basedOn w:val="Normal"/>
    <w:next w:val="Normal"/>
    <w:link w:val="TitleChar"/>
    <w:uiPriority w:val="10"/>
    <w:qFormat/>
    <w:rsid w:val="00FD0F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F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F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F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FF3"/>
    <w:pPr>
      <w:spacing w:before="160"/>
      <w:jc w:val="center"/>
    </w:pPr>
    <w:rPr>
      <w:i/>
      <w:iCs/>
      <w:color w:val="404040" w:themeColor="text1" w:themeTint="BF"/>
    </w:rPr>
  </w:style>
  <w:style w:type="character" w:customStyle="1" w:styleId="QuoteChar">
    <w:name w:val="Quote Char"/>
    <w:basedOn w:val="DefaultParagraphFont"/>
    <w:link w:val="Quote"/>
    <w:uiPriority w:val="29"/>
    <w:rsid w:val="00FD0FF3"/>
    <w:rPr>
      <w:i/>
      <w:iCs/>
      <w:color w:val="404040" w:themeColor="text1" w:themeTint="BF"/>
    </w:rPr>
  </w:style>
  <w:style w:type="paragraph" w:styleId="ListParagraph">
    <w:name w:val="List Paragraph"/>
    <w:basedOn w:val="Normal"/>
    <w:uiPriority w:val="34"/>
    <w:qFormat/>
    <w:rsid w:val="00FD0FF3"/>
    <w:pPr>
      <w:ind w:left="720"/>
      <w:contextualSpacing/>
    </w:pPr>
  </w:style>
  <w:style w:type="character" w:styleId="IntenseEmphasis">
    <w:name w:val="Intense Emphasis"/>
    <w:basedOn w:val="DefaultParagraphFont"/>
    <w:uiPriority w:val="21"/>
    <w:qFormat/>
    <w:rsid w:val="00FD0FF3"/>
    <w:rPr>
      <w:i/>
      <w:iCs/>
      <w:color w:val="0F4761" w:themeColor="accent1" w:themeShade="BF"/>
    </w:rPr>
  </w:style>
  <w:style w:type="paragraph" w:styleId="IntenseQuote">
    <w:name w:val="Intense Quote"/>
    <w:basedOn w:val="Normal"/>
    <w:next w:val="Normal"/>
    <w:link w:val="IntenseQuoteChar"/>
    <w:uiPriority w:val="30"/>
    <w:qFormat/>
    <w:rsid w:val="00FD0F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0FF3"/>
    <w:rPr>
      <w:i/>
      <w:iCs/>
      <w:color w:val="0F4761" w:themeColor="accent1" w:themeShade="BF"/>
    </w:rPr>
  </w:style>
  <w:style w:type="character" w:styleId="IntenseReference">
    <w:name w:val="Intense Reference"/>
    <w:basedOn w:val="DefaultParagraphFont"/>
    <w:uiPriority w:val="32"/>
    <w:qFormat/>
    <w:rsid w:val="00FD0FF3"/>
    <w:rPr>
      <w:b/>
      <w:bCs/>
      <w:smallCaps/>
      <w:color w:val="0F4761" w:themeColor="accent1" w:themeShade="BF"/>
      <w:spacing w:val="5"/>
    </w:rPr>
  </w:style>
  <w:style w:type="paragraph" w:styleId="NormalWeb">
    <w:name w:val="Normal (Web)"/>
    <w:basedOn w:val="Normal"/>
    <w:uiPriority w:val="99"/>
    <w:unhideWhenUsed/>
    <w:rsid w:val="00FD0FF3"/>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39"/>
    <w:rsid w:val="00FD0FF3"/>
    <w:pPr>
      <w:spacing w:after="0" w:line="240" w:lineRule="auto"/>
    </w:pPr>
    <w:rPr>
      <w:rFonts w:ascii="Calibri" w:eastAsia="Times New Roman" w:hAnsi="Calibri" w:cs="Calibri"/>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0F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FF3"/>
    <w:rPr>
      <w:rFonts w:ascii="Calibri" w:eastAsia="Times New Roman" w:hAnsi="Calibri" w:cs="Times New Roman"/>
      <w:kern w:val="0"/>
      <w:lang w:eastAsia="en-GB"/>
      <w14:ligatures w14:val="none"/>
    </w:rPr>
  </w:style>
  <w:style w:type="paragraph" w:styleId="Footer">
    <w:name w:val="footer"/>
    <w:basedOn w:val="Normal"/>
    <w:link w:val="FooterChar"/>
    <w:uiPriority w:val="99"/>
    <w:unhideWhenUsed/>
    <w:rsid w:val="00FD0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FF3"/>
    <w:rPr>
      <w:rFonts w:ascii="Calibri" w:eastAsia="Times New Roman" w:hAnsi="Calibri"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529</Words>
  <Characters>3108</Characters>
  <Application>Microsoft Office Word</Application>
  <DocSecurity>0</DocSecurity>
  <Lines>93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Cleeland - MEACAS</dc:creator>
  <cp:keywords/>
  <dc:description/>
  <cp:lastModifiedBy>Julia Cleeland - MEACAS</cp:lastModifiedBy>
  <cp:revision>3</cp:revision>
  <cp:lastPrinted>2025-03-27T14:31:00Z</cp:lastPrinted>
  <dcterms:created xsi:type="dcterms:W3CDTF">2025-03-27T13:46:00Z</dcterms:created>
  <dcterms:modified xsi:type="dcterms:W3CDTF">2025-03-27T16:04:00Z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ddffc1bb-d508-4251-8bb1-44d7229c2830</vt:lpwstr>
  </property>
</Properties>
</file>