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D9F6" w14:textId="77777777" w:rsidR="004D39C9" w:rsidRPr="004D39C9" w:rsidRDefault="004D39C9" w:rsidP="004D39C9">
      <w:bookmarkStart w:id="0" w:name="_GoBack"/>
      <w:bookmarkEnd w:id="0"/>
      <w:r w:rsidRPr="004D39C9">
        <w:rPr>
          <w:b/>
          <w:bCs/>
        </w:rPr>
        <w:t>Job Title: Voluntary Board Member</w:t>
      </w:r>
    </w:p>
    <w:p w14:paraId="78F9AD79" w14:textId="77777777" w:rsidR="004D39C9" w:rsidRPr="004D39C9" w:rsidRDefault="004D39C9" w:rsidP="004D39C9">
      <w:r w:rsidRPr="004D39C9">
        <w:rPr>
          <w:b/>
          <w:bCs/>
        </w:rPr>
        <w:t>Location:</w:t>
      </w:r>
      <w:r w:rsidRPr="004D39C9">
        <w:t> Belfast, Northern Ireland</w:t>
      </w:r>
    </w:p>
    <w:p w14:paraId="1D80E595" w14:textId="77777777" w:rsidR="004D39C9" w:rsidRPr="004D39C9" w:rsidRDefault="004D39C9" w:rsidP="004D39C9">
      <w:r w:rsidRPr="004D39C9">
        <w:rPr>
          <w:b/>
          <w:bCs/>
        </w:rPr>
        <w:t>Organization:</w:t>
      </w:r>
      <w:r w:rsidRPr="004D39C9">
        <w:t> Andersonstown Traditional &amp; Contemporary Music School (ATCMS)</w:t>
      </w:r>
    </w:p>
    <w:p w14:paraId="74F44AE2" w14:textId="77777777" w:rsidR="004D39C9" w:rsidRPr="004D39C9" w:rsidRDefault="004D39C9" w:rsidP="004D39C9">
      <w:r w:rsidRPr="004D39C9">
        <w:rPr>
          <w:b/>
          <w:bCs/>
        </w:rPr>
        <w:t>About Us:</w:t>
      </w:r>
      <w:r w:rsidRPr="004D39C9">
        <w:t> Established in 1991, Andersonstown Traditional &amp; Contemporary Music School (ATCMS) is a community-based music project that addresses the cultural, creative, and artistic needs of those living within disadvantaged areas of Belfast. We provide affordable and accessible music education and performance opportunities, fostering a love for music, enhancing educational and employability opportunities, and strengthening community relationships through our diverse programs.</w:t>
      </w:r>
    </w:p>
    <w:p w14:paraId="5AE9C46C" w14:textId="77777777" w:rsidR="004D39C9" w:rsidRPr="004D39C9" w:rsidRDefault="004D39C9" w:rsidP="004D39C9">
      <w:r w:rsidRPr="004D39C9">
        <w:rPr>
          <w:b/>
          <w:bCs/>
        </w:rPr>
        <w:t>Role Overview:</w:t>
      </w:r>
      <w:r w:rsidRPr="004D39C9">
        <w:t> We are seeking passionate and committed individuals to join our Board of Trustees. As a voluntary board member, you will play a crucial role in guiding the strategic direction of ATCMS, ensuring the organization achieves its mission and objectives. This is an excellent opportunity to contribute to the arts and education sector, support community development, and make a meaningful impact.</w:t>
      </w:r>
    </w:p>
    <w:p w14:paraId="55215B0B" w14:textId="77777777" w:rsidR="004D39C9" w:rsidRPr="004D39C9" w:rsidRDefault="004D39C9" w:rsidP="004D39C9">
      <w:r w:rsidRPr="004D39C9">
        <w:rPr>
          <w:b/>
          <w:bCs/>
        </w:rPr>
        <w:t>Key Responsibilities:</w:t>
      </w:r>
    </w:p>
    <w:p w14:paraId="7BAE9FD7" w14:textId="77777777" w:rsidR="004D39C9" w:rsidRPr="004D39C9" w:rsidRDefault="004D39C9" w:rsidP="004D39C9">
      <w:pPr>
        <w:numPr>
          <w:ilvl w:val="0"/>
          <w:numId w:val="5"/>
        </w:numPr>
      </w:pPr>
      <w:r w:rsidRPr="004D39C9">
        <w:rPr>
          <w:b/>
          <w:bCs/>
        </w:rPr>
        <w:t>Governance:</w:t>
      </w:r>
      <w:r w:rsidRPr="004D39C9">
        <w:t> Provide strategic leadership and oversight to ensure the organization operates effectively and ethically.</w:t>
      </w:r>
    </w:p>
    <w:p w14:paraId="7536FC0E" w14:textId="77777777" w:rsidR="004D39C9" w:rsidRPr="004D39C9" w:rsidRDefault="004D39C9" w:rsidP="004D39C9">
      <w:pPr>
        <w:numPr>
          <w:ilvl w:val="0"/>
          <w:numId w:val="5"/>
        </w:numPr>
      </w:pPr>
      <w:r w:rsidRPr="004D39C9">
        <w:rPr>
          <w:b/>
          <w:bCs/>
        </w:rPr>
        <w:t>Strategic Planning:</w:t>
      </w:r>
      <w:r w:rsidRPr="004D39C9">
        <w:t> Contribute to the development and implementation of the organization’s strategic plan, including our 2022-2025 strategy aimed at long-term sustainability.</w:t>
      </w:r>
    </w:p>
    <w:p w14:paraId="59709627" w14:textId="77777777" w:rsidR="004D39C9" w:rsidRPr="004D39C9" w:rsidRDefault="004D39C9" w:rsidP="004D39C9">
      <w:pPr>
        <w:numPr>
          <w:ilvl w:val="0"/>
          <w:numId w:val="5"/>
        </w:numPr>
      </w:pPr>
      <w:r w:rsidRPr="004D39C9">
        <w:rPr>
          <w:b/>
          <w:bCs/>
        </w:rPr>
        <w:t>Financial Oversight:</w:t>
      </w:r>
      <w:r w:rsidRPr="004D39C9">
        <w:t> Monitor the financial performance of the organization, ensuring resources are managed responsibly.</w:t>
      </w:r>
    </w:p>
    <w:p w14:paraId="4F3D33C1" w14:textId="77777777" w:rsidR="004D39C9" w:rsidRPr="004D39C9" w:rsidRDefault="004D39C9" w:rsidP="004D39C9">
      <w:pPr>
        <w:numPr>
          <w:ilvl w:val="0"/>
          <w:numId w:val="5"/>
        </w:numPr>
      </w:pPr>
      <w:r w:rsidRPr="004D39C9">
        <w:rPr>
          <w:b/>
          <w:bCs/>
        </w:rPr>
        <w:t>Fundraising and Development:</w:t>
      </w:r>
      <w:r w:rsidRPr="004D39C9">
        <w:t> Support fundraising efforts and identify opportunities for financial growth and sustainability.</w:t>
      </w:r>
    </w:p>
    <w:p w14:paraId="79F747EE" w14:textId="77777777" w:rsidR="004D39C9" w:rsidRPr="004D39C9" w:rsidRDefault="004D39C9" w:rsidP="004D39C9">
      <w:pPr>
        <w:numPr>
          <w:ilvl w:val="0"/>
          <w:numId w:val="5"/>
        </w:numPr>
      </w:pPr>
      <w:r w:rsidRPr="004D39C9">
        <w:rPr>
          <w:b/>
          <w:bCs/>
        </w:rPr>
        <w:t>Advocacy:</w:t>
      </w:r>
      <w:r w:rsidRPr="004D39C9">
        <w:t> Act as an ambassador for ATCMS, promoting its mission and programs within the community and beyond.</w:t>
      </w:r>
    </w:p>
    <w:p w14:paraId="1E8F66FB" w14:textId="77777777" w:rsidR="004D39C9" w:rsidRPr="004D39C9" w:rsidRDefault="004D39C9" w:rsidP="004D39C9">
      <w:pPr>
        <w:numPr>
          <w:ilvl w:val="0"/>
          <w:numId w:val="5"/>
        </w:numPr>
      </w:pPr>
      <w:r w:rsidRPr="004D39C9">
        <w:rPr>
          <w:b/>
          <w:bCs/>
        </w:rPr>
        <w:t>Compliance:</w:t>
      </w:r>
      <w:r w:rsidRPr="004D39C9">
        <w:t> Ensure the organization complies with all legal and regulatory requirements.</w:t>
      </w:r>
    </w:p>
    <w:p w14:paraId="7E6E65D9" w14:textId="77777777" w:rsidR="004D39C9" w:rsidRPr="004D39C9" w:rsidRDefault="004D39C9" w:rsidP="004D39C9">
      <w:pPr>
        <w:numPr>
          <w:ilvl w:val="0"/>
          <w:numId w:val="5"/>
        </w:numPr>
      </w:pPr>
      <w:r w:rsidRPr="004D39C9">
        <w:rPr>
          <w:b/>
          <w:bCs/>
        </w:rPr>
        <w:t>Board Meetings:</w:t>
      </w:r>
      <w:r w:rsidRPr="004D39C9">
        <w:t> Attend and actively participate in monthly board meetings, either in person or via Zoom.</w:t>
      </w:r>
    </w:p>
    <w:p w14:paraId="6C463EA6" w14:textId="77777777" w:rsidR="004D39C9" w:rsidRPr="004D39C9" w:rsidRDefault="004D39C9" w:rsidP="004D39C9">
      <w:r w:rsidRPr="004D39C9">
        <w:rPr>
          <w:b/>
          <w:bCs/>
        </w:rPr>
        <w:t>Qualifications:</w:t>
      </w:r>
    </w:p>
    <w:p w14:paraId="5DDE5A38" w14:textId="77777777" w:rsidR="004D39C9" w:rsidRPr="004D39C9" w:rsidRDefault="004D39C9" w:rsidP="004D39C9">
      <w:pPr>
        <w:numPr>
          <w:ilvl w:val="0"/>
          <w:numId w:val="6"/>
        </w:numPr>
      </w:pPr>
      <w:r w:rsidRPr="004D39C9">
        <w:t>A strong commitment to the mission and values of ATCMS.</w:t>
      </w:r>
    </w:p>
    <w:p w14:paraId="3637F02F" w14:textId="77777777" w:rsidR="004D39C9" w:rsidRPr="004D39C9" w:rsidRDefault="004D39C9" w:rsidP="004D39C9">
      <w:pPr>
        <w:numPr>
          <w:ilvl w:val="0"/>
          <w:numId w:val="6"/>
        </w:numPr>
      </w:pPr>
      <w:r w:rsidRPr="004D39C9">
        <w:t>Experience in governance, strategic planning, finance, fundraising, or advocacy.</w:t>
      </w:r>
    </w:p>
    <w:p w14:paraId="1B060CC0" w14:textId="77777777" w:rsidR="004D39C9" w:rsidRPr="004D39C9" w:rsidRDefault="004D39C9" w:rsidP="004D39C9">
      <w:pPr>
        <w:numPr>
          <w:ilvl w:val="0"/>
          <w:numId w:val="6"/>
        </w:numPr>
      </w:pPr>
      <w:r w:rsidRPr="004D39C9">
        <w:t>Excellent communication and interpersonal skills.</w:t>
      </w:r>
    </w:p>
    <w:p w14:paraId="5223D4C6" w14:textId="77777777" w:rsidR="004D39C9" w:rsidRPr="004D39C9" w:rsidRDefault="004D39C9" w:rsidP="004D39C9">
      <w:pPr>
        <w:numPr>
          <w:ilvl w:val="0"/>
          <w:numId w:val="6"/>
        </w:numPr>
      </w:pPr>
      <w:r w:rsidRPr="004D39C9">
        <w:t>Ability to work collaboratively and constructively with other board members and staff.</w:t>
      </w:r>
    </w:p>
    <w:p w14:paraId="77D99298" w14:textId="5E280603" w:rsidR="003D138C" w:rsidRPr="004D39C9" w:rsidRDefault="004D39C9" w:rsidP="003D138C">
      <w:pPr>
        <w:numPr>
          <w:ilvl w:val="0"/>
          <w:numId w:val="6"/>
        </w:numPr>
      </w:pPr>
      <w:r w:rsidRPr="004D39C9">
        <w:t>Knowledge of the arts, education, or community development sectors is desirable but not essential</w:t>
      </w:r>
      <w:r w:rsidR="003D138C">
        <w:t>.</w:t>
      </w:r>
    </w:p>
    <w:p w14:paraId="6B024E11" w14:textId="77777777" w:rsidR="004D39C9" w:rsidRPr="004D39C9" w:rsidRDefault="004D39C9" w:rsidP="004D39C9">
      <w:r w:rsidRPr="004D39C9">
        <w:rPr>
          <w:b/>
          <w:bCs/>
        </w:rPr>
        <w:t>Time Commitment:</w:t>
      </w:r>
    </w:p>
    <w:p w14:paraId="5279D484" w14:textId="50A882BA" w:rsidR="004D39C9" w:rsidRPr="004D39C9" w:rsidRDefault="004D39C9" w:rsidP="004D39C9">
      <w:pPr>
        <w:numPr>
          <w:ilvl w:val="0"/>
          <w:numId w:val="7"/>
        </w:numPr>
      </w:pPr>
      <w:r w:rsidRPr="004D39C9">
        <w:lastRenderedPageBreak/>
        <w:t xml:space="preserve">Attend up to 10 board meetings per year, typically held on the </w:t>
      </w:r>
      <w:r w:rsidR="005C51E9">
        <w:t>second</w:t>
      </w:r>
      <w:r w:rsidRPr="004D39C9">
        <w:t xml:space="preserve"> Sunday evening</w:t>
      </w:r>
      <w:r w:rsidR="005C51E9">
        <w:t xml:space="preserve"> (6:30pm-8pm)</w:t>
      </w:r>
      <w:r w:rsidRPr="004D39C9">
        <w:t xml:space="preserve"> of each month (except July and August), lasting approximately 1.5 hours.</w:t>
      </w:r>
    </w:p>
    <w:p w14:paraId="26DAACFD" w14:textId="77777777" w:rsidR="004D39C9" w:rsidRPr="004D39C9" w:rsidRDefault="004D39C9" w:rsidP="004D39C9">
      <w:pPr>
        <w:numPr>
          <w:ilvl w:val="0"/>
          <w:numId w:val="7"/>
        </w:numPr>
      </w:pPr>
      <w:r w:rsidRPr="004D39C9">
        <w:t>Participate in occasional sub-committee meetings and organizational events.</w:t>
      </w:r>
    </w:p>
    <w:p w14:paraId="2E2B2201" w14:textId="77777777" w:rsidR="004D39C9" w:rsidRPr="004D39C9" w:rsidRDefault="004D39C9" w:rsidP="004D39C9">
      <w:pPr>
        <w:numPr>
          <w:ilvl w:val="0"/>
          <w:numId w:val="7"/>
        </w:numPr>
      </w:pPr>
      <w:r w:rsidRPr="004D39C9">
        <w:t>Estimated total time commitment: 4-6 hours per month.</w:t>
      </w:r>
    </w:p>
    <w:p w14:paraId="47C44DC4" w14:textId="77777777" w:rsidR="004D39C9" w:rsidRPr="004D39C9" w:rsidRDefault="004D39C9" w:rsidP="004D39C9">
      <w:r w:rsidRPr="004D39C9">
        <w:rPr>
          <w:b/>
          <w:bCs/>
        </w:rPr>
        <w:t>Benefits:</w:t>
      </w:r>
    </w:p>
    <w:p w14:paraId="78BB6433" w14:textId="7A7424CD" w:rsidR="00CD69BB" w:rsidRDefault="00CD69BB" w:rsidP="004D39C9">
      <w:pPr>
        <w:numPr>
          <w:ilvl w:val="0"/>
          <w:numId w:val="8"/>
        </w:numPr>
      </w:pPr>
      <w:r w:rsidRPr="00CD69BB">
        <w:t>A full induction and ongoing training will be provided</w:t>
      </w:r>
      <w:r w:rsidR="00997DCE">
        <w:t xml:space="preserve"> </w:t>
      </w:r>
      <w:r w:rsidR="00997DCE" w:rsidRPr="00997DCE">
        <w:t>to support your professional development in governance and charity leadership</w:t>
      </w:r>
      <w:r w:rsidR="0036400D">
        <w:t>.</w:t>
      </w:r>
    </w:p>
    <w:p w14:paraId="50E82408" w14:textId="6B06A380" w:rsidR="004D39C9" w:rsidRPr="004D39C9" w:rsidRDefault="004D39C9" w:rsidP="004D39C9">
      <w:pPr>
        <w:numPr>
          <w:ilvl w:val="0"/>
          <w:numId w:val="8"/>
        </w:numPr>
      </w:pPr>
      <w:r w:rsidRPr="004D39C9">
        <w:t>Opportunity to make a significant impact on the community and the lives of individuals through music education.</w:t>
      </w:r>
    </w:p>
    <w:p w14:paraId="74BB19D9" w14:textId="77777777" w:rsidR="004D39C9" w:rsidRPr="004D39C9" w:rsidRDefault="004D39C9" w:rsidP="004D39C9">
      <w:pPr>
        <w:numPr>
          <w:ilvl w:val="0"/>
          <w:numId w:val="8"/>
        </w:numPr>
      </w:pPr>
      <w:r w:rsidRPr="004D39C9">
        <w:t>Develop skills and experience in governance, strategic planning, and nonprofit management.</w:t>
      </w:r>
    </w:p>
    <w:p w14:paraId="48DB9CF5" w14:textId="77777777" w:rsidR="004D39C9" w:rsidRPr="004D39C9" w:rsidRDefault="004D39C9" w:rsidP="004D39C9">
      <w:pPr>
        <w:numPr>
          <w:ilvl w:val="0"/>
          <w:numId w:val="8"/>
        </w:numPr>
      </w:pPr>
      <w:r w:rsidRPr="004D39C9">
        <w:t>Network with like-minded individuals and professionals in the arts and education sectors.</w:t>
      </w:r>
    </w:p>
    <w:p w14:paraId="2C21380D" w14:textId="54027555" w:rsidR="004D39C9" w:rsidRPr="004D39C9" w:rsidRDefault="004D39C9" w:rsidP="004D39C9">
      <w:r w:rsidRPr="004D39C9">
        <w:rPr>
          <w:b/>
          <w:bCs/>
        </w:rPr>
        <w:t>How to Apply:</w:t>
      </w:r>
      <w:r w:rsidRPr="004D39C9">
        <w:t xml:space="preserve"> Interested candidates are invited to submit a CV and a cover letter outlining their interest and suitability for the role to </w:t>
      </w:r>
      <w:r w:rsidR="005C51E9" w:rsidRPr="00D40AA0">
        <w:rPr>
          <w:strike/>
          <w:highlight w:val="yellow"/>
        </w:rPr>
        <w:t>manager@andersonstownmusicschool.com</w:t>
      </w:r>
      <w:r w:rsidRPr="004D39C9">
        <w:t>.</w:t>
      </w:r>
    </w:p>
    <w:p w14:paraId="1170046C" w14:textId="77777777" w:rsidR="004D39C9" w:rsidRPr="004D39C9" w:rsidRDefault="004D39C9" w:rsidP="004D39C9">
      <w:r w:rsidRPr="004D39C9">
        <w:rPr>
          <w:b/>
          <w:bCs/>
        </w:rPr>
        <w:t>Application Deadline:</w:t>
      </w:r>
      <w:r w:rsidRPr="004D39C9">
        <w:t> Open application process</w:t>
      </w:r>
    </w:p>
    <w:p w14:paraId="1EDE4E7A" w14:textId="1CA7B1FE" w:rsidR="00750198" w:rsidRDefault="00D9540F">
      <w:r>
        <w:pict w14:anchorId="74F863F6">
          <v:rect id="_x0000_i1025" style="width:0;height:1.5pt" o:hrstd="t" o:hrnoshade="t" o:hr="t" fillcolor="#111" stroked="f"/>
        </w:pict>
      </w:r>
    </w:p>
    <w:sectPr w:rsidR="00750198" w:rsidSect="00E823F6">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6E69" w14:textId="77777777" w:rsidR="00D9540F" w:rsidRDefault="00D9540F" w:rsidP="003A43F1">
      <w:pPr>
        <w:spacing w:after="0" w:line="240" w:lineRule="auto"/>
      </w:pPr>
      <w:r>
        <w:separator/>
      </w:r>
    </w:p>
  </w:endnote>
  <w:endnote w:type="continuationSeparator" w:id="0">
    <w:p w14:paraId="68B21964" w14:textId="77777777" w:rsidR="00D9540F" w:rsidRDefault="00D9540F" w:rsidP="003A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B1504" w14:textId="77777777" w:rsidR="00D9540F" w:rsidRDefault="00D9540F" w:rsidP="003A43F1">
      <w:pPr>
        <w:spacing w:after="0" w:line="240" w:lineRule="auto"/>
      </w:pPr>
      <w:r>
        <w:separator/>
      </w:r>
    </w:p>
  </w:footnote>
  <w:footnote w:type="continuationSeparator" w:id="0">
    <w:p w14:paraId="318956F2" w14:textId="77777777" w:rsidR="00D9540F" w:rsidRDefault="00D9540F" w:rsidP="003A4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10A9" w14:textId="3E250DDC" w:rsidR="003A43F1" w:rsidRDefault="003A43F1">
    <w:pPr>
      <w:pStyle w:val="Header"/>
    </w:pPr>
    <w:r w:rsidRPr="003A43F1">
      <w:rPr>
        <w:noProof/>
        <w:lang w:eastAsia="en-GB"/>
      </w:rPr>
      <w:drawing>
        <wp:anchor distT="0" distB="0" distL="114300" distR="114300" simplePos="0" relativeHeight="251658240" behindDoc="1" locked="0" layoutInCell="1" allowOverlap="1" wp14:anchorId="2E91770E" wp14:editId="1F7A75ED">
          <wp:simplePos x="0" y="0"/>
          <wp:positionH relativeFrom="column">
            <wp:posOffset>4356100</wp:posOffset>
          </wp:positionH>
          <wp:positionV relativeFrom="paragraph">
            <wp:posOffset>-113030</wp:posOffset>
          </wp:positionV>
          <wp:extent cx="1962150" cy="558800"/>
          <wp:effectExtent l="0" t="0" r="0" b="0"/>
          <wp:wrapTight wrapText="bothSides">
            <wp:wrapPolygon edited="0">
              <wp:start x="1258" y="0"/>
              <wp:lineTo x="0" y="4418"/>
              <wp:lineTo x="0" y="16936"/>
              <wp:lineTo x="839" y="20618"/>
              <wp:lineTo x="2517" y="20618"/>
              <wp:lineTo x="21390" y="16936"/>
              <wp:lineTo x="21390" y="3682"/>
              <wp:lineTo x="2307" y="0"/>
              <wp:lineTo x="1258" y="0"/>
            </wp:wrapPolygon>
          </wp:wrapTight>
          <wp:docPr id="63" name="Google Shape;63;p14"/>
          <wp:cNvGraphicFramePr/>
          <a:graphic xmlns:a="http://schemas.openxmlformats.org/drawingml/2006/main">
            <a:graphicData uri="http://schemas.openxmlformats.org/drawingml/2006/picture">
              <pic:pic xmlns:pic="http://schemas.openxmlformats.org/drawingml/2006/picture">
                <pic:nvPicPr>
                  <pic:cNvPr id="63" name="Google Shape;63;p14"/>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96215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403B"/>
    <w:multiLevelType w:val="multilevel"/>
    <w:tmpl w:val="9412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103A4"/>
    <w:multiLevelType w:val="multilevel"/>
    <w:tmpl w:val="B97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C4384"/>
    <w:multiLevelType w:val="multilevel"/>
    <w:tmpl w:val="DE5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03689"/>
    <w:multiLevelType w:val="multilevel"/>
    <w:tmpl w:val="CC56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B5BC7"/>
    <w:multiLevelType w:val="multilevel"/>
    <w:tmpl w:val="6FC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F25C4"/>
    <w:multiLevelType w:val="multilevel"/>
    <w:tmpl w:val="067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B2857"/>
    <w:multiLevelType w:val="multilevel"/>
    <w:tmpl w:val="964A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A53C1"/>
    <w:multiLevelType w:val="multilevel"/>
    <w:tmpl w:val="AD08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3C"/>
    <w:rsid w:val="000833FD"/>
    <w:rsid w:val="000D3118"/>
    <w:rsid w:val="00101675"/>
    <w:rsid w:val="001D01D9"/>
    <w:rsid w:val="002C158C"/>
    <w:rsid w:val="0036400D"/>
    <w:rsid w:val="003A43F1"/>
    <w:rsid w:val="003D12A4"/>
    <w:rsid w:val="003D138C"/>
    <w:rsid w:val="00483247"/>
    <w:rsid w:val="004D39C9"/>
    <w:rsid w:val="005B475E"/>
    <w:rsid w:val="005C51E9"/>
    <w:rsid w:val="00645D50"/>
    <w:rsid w:val="00672314"/>
    <w:rsid w:val="0074213C"/>
    <w:rsid w:val="00750198"/>
    <w:rsid w:val="00767F30"/>
    <w:rsid w:val="00791800"/>
    <w:rsid w:val="008428BC"/>
    <w:rsid w:val="00853EDA"/>
    <w:rsid w:val="00997DCE"/>
    <w:rsid w:val="00B53946"/>
    <w:rsid w:val="00BA22BA"/>
    <w:rsid w:val="00BD766A"/>
    <w:rsid w:val="00C247BA"/>
    <w:rsid w:val="00C325C9"/>
    <w:rsid w:val="00CD69BB"/>
    <w:rsid w:val="00CE3CEB"/>
    <w:rsid w:val="00D15667"/>
    <w:rsid w:val="00D40AA0"/>
    <w:rsid w:val="00D9540F"/>
    <w:rsid w:val="00E823F6"/>
    <w:rsid w:val="00FC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A1A1"/>
  <w15:chartTrackingRefBased/>
  <w15:docId w15:val="{2218D2CB-FF31-4D47-97BA-C3C8A1A0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2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13C"/>
    <w:rPr>
      <w:rFonts w:eastAsiaTheme="majorEastAsia" w:cstheme="majorBidi"/>
      <w:color w:val="272727" w:themeColor="text1" w:themeTint="D8"/>
    </w:rPr>
  </w:style>
  <w:style w:type="paragraph" w:styleId="Title">
    <w:name w:val="Title"/>
    <w:basedOn w:val="Normal"/>
    <w:next w:val="Normal"/>
    <w:link w:val="TitleChar"/>
    <w:uiPriority w:val="10"/>
    <w:qFormat/>
    <w:rsid w:val="00742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13C"/>
    <w:pPr>
      <w:spacing w:before="160"/>
      <w:jc w:val="center"/>
    </w:pPr>
    <w:rPr>
      <w:i/>
      <w:iCs/>
      <w:color w:val="404040" w:themeColor="text1" w:themeTint="BF"/>
    </w:rPr>
  </w:style>
  <w:style w:type="character" w:customStyle="1" w:styleId="QuoteChar">
    <w:name w:val="Quote Char"/>
    <w:basedOn w:val="DefaultParagraphFont"/>
    <w:link w:val="Quote"/>
    <w:uiPriority w:val="29"/>
    <w:rsid w:val="0074213C"/>
    <w:rPr>
      <w:i/>
      <w:iCs/>
      <w:color w:val="404040" w:themeColor="text1" w:themeTint="BF"/>
    </w:rPr>
  </w:style>
  <w:style w:type="paragraph" w:styleId="ListParagraph">
    <w:name w:val="List Paragraph"/>
    <w:basedOn w:val="Normal"/>
    <w:uiPriority w:val="34"/>
    <w:qFormat/>
    <w:rsid w:val="0074213C"/>
    <w:pPr>
      <w:ind w:left="720"/>
      <w:contextualSpacing/>
    </w:pPr>
  </w:style>
  <w:style w:type="character" w:styleId="IntenseEmphasis">
    <w:name w:val="Intense Emphasis"/>
    <w:basedOn w:val="DefaultParagraphFont"/>
    <w:uiPriority w:val="21"/>
    <w:qFormat/>
    <w:rsid w:val="0074213C"/>
    <w:rPr>
      <w:i/>
      <w:iCs/>
      <w:color w:val="0F4761" w:themeColor="accent1" w:themeShade="BF"/>
    </w:rPr>
  </w:style>
  <w:style w:type="paragraph" w:styleId="IntenseQuote">
    <w:name w:val="Intense Quote"/>
    <w:basedOn w:val="Normal"/>
    <w:next w:val="Normal"/>
    <w:link w:val="IntenseQuoteChar"/>
    <w:uiPriority w:val="30"/>
    <w:qFormat/>
    <w:rsid w:val="00742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13C"/>
    <w:rPr>
      <w:i/>
      <w:iCs/>
      <w:color w:val="0F4761" w:themeColor="accent1" w:themeShade="BF"/>
    </w:rPr>
  </w:style>
  <w:style w:type="character" w:styleId="IntenseReference">
    <w:name w:val="Intense Reference"/>
    <w:basedOn w:val="DefaultParagraphFont"/>
    <w:uiPriority w:val="32"/>
    <w:qFormat/>
    <w:rsid w:val="0074213C"/>
    <w:rPr>
      <w:b/>
      <w:bCs/>
      <w:smallCaps/>
      <w:color w:val="0F4761" w:themeColor="accent1" w:themeShade="BF"/>
      <w:spacing w:val="5"/>
    </w:rPr>
  </w:style>
  <w:style w:type="character" w:styleId="Hyperlink">
    <w:name w:val="Hyperlink"/>
    <w:basedOn w:val="DefaultParagraphFont"/>
    <w:uiPriority w:val="99"/>
    <w:unhideWhenUsed/>
    <w:rsid w:val="00E823F6"/>
    <w:rPr>
      <w:color w:val="467886" w:themeColor="hyperlink"/>
      <w:u w:val="single"/>
    </w:rPr>
  </w:style>
  <w:style w:type="character" w:customStyle="1" w:styleId="UnresolvedMention">
    <w:name w:val="Unresolved Mention"/>
    <w:basedOn w:val="DefaultParagraphFont"/>
    <w:uiPriority w:val="99"/>
    <w:semiHidden/>
    <w:unhideWhenUsed/>
    <w:rsid w:val="00E823F6"/>
    <w:rPr>
      <w:color w:val="605E5C"/>
      <w:shd w:val="clear" w:color="auto" w:fill="E1DFDD"/>
    </w:rPr>
  </w:style>
  <w:style w:type="paragraph" w:styleId="Header">
    <w:name w:val="header"/>
    <w:basedOn w:val="Normal"/>
    <w:link w:val="HeaderChar"/>
    <w:uiPriority w:val="99"/>
    <w:unhideWhenUsed/>
    <w:rsid w:val="003A4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3F1"/>
  </w:style>
  <w:style w:type="paragraph" w:styleId="Footer">
    <w:name w:val="footer"/>
    <w:basedOn w:val="Normal"/>
    <w:link w:val="FooterChar"/>
    <w:uiPriority w:val="99"/>
    <w:unhideWhenUsed/>
    <w:rsid w:val="003A4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7893">
      <w:bodyDiv w:val="1"/>
      <w:marLeft w:val="0"/>
      <w:marRight w:val="0"/>
      <w:marTop w:val="0"/>
      <w:marBottom w:val="0"/>
      <w:divBdr>
        <w:top w:val="none" w:sz="0" w:space="0" w:color="auto"/>
        <w:left w:val="none" w:sz="0" w:space="0" w:color="auto"/>
        <w:bottom w:val="none" w:sz="0" w:space="0" w:color="auto"/>
        <w:right w:val="none" w:sz="0" w:space="0" w:color="auto"/>
      </w:divBdr>
    </w:div>
    <w:div w:id="576980454">
      <w:bodyDiv w:val="1"/>
      <w:marLeft w:val="0"/>
      <w:marRight w:val="0"/>
      <w:marTop w:val="0"/>
      <w:marBottom w:val="0"/>
      <w:divBdr>
        <w:top w:val="none" w:sz="0" w:space="0" w:color="auto"/>
        <w:left w:val="none" w:sz="0" w:space="0" w:color="auto"/>
        <w:bottom w:val="none" w:sz="0" w:space="0" w:color="auto"/>
        <w:right w:val="none" w:sz="0" w:space="0" w:color="auto"/>
      </w:divBdr>
    </w:div>
    <w:div w:id="671614146">
      <w:bodyDiv w:val="1"/>
      <w:marLeft w:val="0"/>
      <w:marRight w:val="0"/>
      <w:marTop w:val="0"/>
      <w:marBottom w:val="0"/>
      <w:divBdr>
        <w:top w:val="none" w:sz="0" w:space="0" w:color="auto"/>
        <w:left w:val="none" w:sz="0" w:space="0" w:color="auto"/>
        <w:bottom w:val="none" w:sz="0" w:space="0" w:color="auto"/>
        <w:right w:val="none" w:sz="0" w:space="0" w:color="auto"/>
      </w:divBdr>
    </w:div>
    <w:div w:id="9730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McKay</dc:creator>
  <cp:keywords/>
  <dc:description/>
  <cp:lastModifiedBy>User</cp:lastModifiedBy>
  <cp:revision>2</cp:revision>
  <dcterms:created xsi:type="dcterms:W3CDTF">2024-11-25T20:26:00Z</dcterms:created>
  <dcterms:modified xsi:type="dcterms:W3CDTF">2024-11-25T20:26:00Z</dcterms:modified>
</cp:coreProperties>
</file>