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C323" w14:textId="25DDB0F6" w:rsidR="00BE2653" w:rsidRDefault="002F6D1B" w:rsidP="00F802EF">
      <w:pPr>
        <w:ind w:right="8244"/>
      </w:pPr>
      <w:r>
        <w:rPr>
          <w:noProof/>
          <w:lang w:eastAsia="en-GB"/>
        </w:rPr>
        <w:drawing>
          <wp:anchor distT="0" distB="0" distL="114300" distR="114300" simplePos="0" relativeHeight="251658240" behindDoc="1" locked="0" layoutInCell="1" allowOverlap="1" wp14:anchorId="3D133908" wp14:editId="7840AE89">
            <wp:simplePos x="0" y="0"/>
            <wp:positionH relativeFrom="column">
              <wp:posOffset>768985</wp:posOffset>
            </wp:positionH>
            <wp:positionV relativeFrom="page">
              <wp:posOffset>501650</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4DAA076" w14:textId="24EEB563" w:rsidR="002F6D1B" w:rsidRPr="00DD4BE7" w:rsidRDefault="002F6D1B" w:rsidP="002F6D1B">
      <w:pPr>
        <w:rPr>
          <w:rFonts w:ascii="Gill Sans MT" w:hAnsi="Gill Sans MT"/>
        </w:rPr>
      </w:pP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033BC4F1" w14:textId="77777777" w:rsidR="00A60F6A" w:rsidRPr="00DD4BE7" w:rsidRDefault="00A60F6A" w:rsidP="002F6D1B">
      <w:pPr>
        <w:tabs>
          <w:tab w:val="left" w:pos="1620"/>
        </w:tabs>
        <w:jc w:val="center"/>
        <w:rPr>
          <w:rFonts w:ascii="Gill Sans MT" w:hAnsi="Gill Sans MT"/>
          <w:sz w:val="72"/>
          <w:szCs w:val="72"/>
        </w:rPr>
      </w:pPr>
    </w:p>
    <w:p w14:paraId="5DF1E3FD" w14:textId="11BDEADC" w:rsidR="002F6D1B" w:rsidRPr="00DD4BE7" w:rsidRDefault="002C6714" w:rsidP="00321EDE">
      <w:pPr>
        <w:tabs>
          <w:tab w:val="left" w:pos="1620"/>
        </w:tabs>
        <w:jc w:val="center"/>
        <w:rPr>
          <w:rFonts w:ascii="Gill Sans MT" w:hAnsi="Gill Sans MT"/>
          <w:sz w:val="72"/>
          <w:szCs w:val="72"/>
        </w:rPr>
      </w:pPr>
      <w:r>
        <w:rPr>
          <w:rFonts w:ascii="Gill Sans MT" w:hAnsi="Gill Sans MT"/>
          <w:sz w:val="72"/>
          <w:szCs w:val="72"/>
        </w:rPr>
        <w:t xml:space="preserve">Children’s </w:t>
      </w:r>
      <w:r w:rsidR="002F6D1B" w:rsidRPr="00DD4BE7">
        <w:rPr>
          <w:rFonts w:ascii="Gill Sans MT" w:hAnsi="Gill Sans MT"/>
          <w:sz w:val="72"/>
          <w:szCs w:val="72"/>
        </w:rPr>
        <w:t>Sexual Offence Legal Adv</w:t>
      </w:r>
      <w:r>
        <w:rPr>
          <w:rFonts w:ascii="Gill Sans MT" w:hAnsi="Gill Sans MT"/>
          <w:sz w:val="72"/>
          <w:szCs w:val="72"/>
        </w:rPr>
        <w:t>iser (CSOLA)</w:t>
      </w:r>
    </w:p>
    <w:p w14:paraId="69D4E076" w14:textId="2E2EE731" w:rsidR="002F6D1B" w:rsidRPr="00DD4BE7" w:rsidRDefault="002F6D1B" w:rsidP="002F6D1B">
      <w:pPr>
        <w:tabs>
          <w:tab w:val="left" w:pos="1620"/>
        </w:tabs>
        <w:jc w:val="center"/>
        <w:rPr>
          <w:rFonts w:ascii="Gill Sans MT" w:hAnsi="Gill Sans MT"/>
          <w:sz w:val="72"/>
          <w:szCs w:val="72"/>
        </w:rPr>
      </w:pPr>
      <w:r w:rsidRPr="00DD4BE7">
        <w:rPr>
          <w:rFonts w:ascii="Gill Sans MT" w:hAnsi="Gill Sans MT"/>
          <w:sz w:val="72"/>
          <w:szCs w:val="72"/>
        </w:rPr>
        <w:t>Information for Applicants</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6464BF13" w14:textId="4244EA80" w:rsidR="002F6D1B" w:rsidRPr="00DD4BE7" w:rsidRDefault="007D718D" w:rsidP="002F6D1B">
      <w:pPr>
        <w:tabs>
          <w:tab w:val="left" w:pos="3135"/>
        </w:tabs>
        <w:rPr>
          <w:rFonts w:ascii="Gill Sans MT" w:hAnsi="Gill Sans MT"/>
        </w:rPr>
      </w:pPr>
      <w:r>
        <w:rPr>
          <w:rFonts w:ascii="Gill Sans MT" w:hAnsi="Gill Sans MT"/>
          <w:noProof/>
          <w:lang w:eastAsia="en-GB"/>
        </w:rPr>
        <w:drawing>
          <wp:anchor distT="0" distB="0" distL="114300" distR="114300" simplePos="0" relativeHeight="251658243" behindDoc="1" locked="0" layoutInCell="1" allowOverlap="1" wp14:anchorId="6EDE8A6F" wp14:editId="5B68B7C1">
            <wp:simplePos x="0" y="0"/>
            <wp:positionH relativeFrom="column">
              <wp:posOffset>3446145</wp:posOffset>
            </wp:positionH>
            <wp:positionV relativeFrom="paragraph">
              <wp:posOffset>161925</wp:posOffset>
            </wp:positionV>
            <wp:extent cx="2958465" cy="1552575"/>
            <wp:effectExtent l="0" t="0" r="0" b="9525"/>
            <wp:wrapTight wrapText="bothSides">
              <wp:wrapPolygon edited="0">
                <wp:start x="10292" y="0"/>
                <wp:lineTo x="3894" y="4506"/>
                <wp:lineTo x="0" y="11131"/>
                <wp:lineTo x="0" y="11926"/>
                <wp:lineTo x="139" y="15637"/>
                <wp:lineTo x="4033" y="17227"/>
                <wp:lineTo x="9875" y="17227"/>
                <wp:lineTo x="8067" y="19347"/>
                <wp:lineTo x="7511" y="20407"/>
                <wp:lineTo x="7789" y="21467"/>
                <wp:lineTo x="13491" y="21467"/>
                <wp:lineTo x="14048" y="20672"/>
                <wp:lineTo x="13491" y="19612"/>
                <wp:lineTo x="11405" y="17227"/>
                <wp:lineTo x="17247" y="17227"/>
                <wp:lineTo x="21419" y="15372"/>
                <wp:lineTo x="21419" y="11131"/>
                <wp:lineTo x="17386" y="4506"/>
                <wp:lineTo x="11127" y="0"/>
                <wp:lineTo x="1029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8465" cy="1552575"/>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lang w:eastAsia="en-GB"/>
        </w:rPr>
        <w:drawing>
          <wp:anchor distT="0" distB="0" distL="114300" distR="114300" simplePos="0" relativeHeight="251658242" behindDoc="1" locked="0" layoutInCell="1" allowOverlap="1" wp14:anchorId="74C6AF58" wp14:editId="0D0EBEEE">
            <wp:simplePos x="0" y="0"/>
            <wp:positionH relativeFrom="column">
              <wp:posOffset>-87630</wp:posOffset>
            </wp:positionH>
            <wp:positionV relativeFrom="paragraph">
              <wp:posOffset>66675</wp:posOffset>
            </wp:positionV>
            <wp:extent cx="2932430" cy="1914525"/>
            <wp:effectExtent l="0" t="0" r="1270" b="9525"/>
            <wp:wrapThrough wrapText="bothSides">
              <wp:wrapPolygon edited="0">
                <wp:start x="12489" y="0"/>
                <wp:lineTo x="281" y="2364"/>
                <wp:lineTo x="140" y="3654"/>
                <wp:lineTo x="3508" y="3654"/>
                <wp:lineTo x="2806" y="7093"/>
                <wp:lineTo x="3368" y="10531"/>
                <wp:lineTo x="1544" y="12036"/>
                <wp:lineTo x="982" y="12896"/>
                <wp:lineTo x="1263" y="15045"/>
                <wp:lineTo x="4771" y="17409"/>
                <wp:lineTo x="6314" y="17409"/>
                <wp:lineTo x="6314" y="18699"/>
                <wp:lineTo x="7718" y="20848"/>
                <wp:lineTo x="9682" y="21493"/>
                <wp:lineTo x="10524" y="21493"/>
                <wp:lineTo x="14172" y="19343"/>
                <wp:lineTo x="14874" y="18269"/>
                <wp:lineTo x="14172" y="17409"/>
                <wp:lineTo x="14313" y="16549"/>
                <wp:lineTo x="11927" y="15045"/>
                <wp:lineTo x="8981" y="13970"/>
                <wp:lineTo x="9963" y="13970"/>
                <wp:lineTo x="18101" y="10961"/>
                <wp:lineTo x="18101" y="10531"/>
                <wp:lineTo x="15716" y="7093"/>
                <wp:lineTo x="21469" y="7093"/>
                <wp:lineTo x="21469" y="6448"/>
                <wp:lineTo x="17821" y="3654"/>
                <wp:lineTo x="19505" y="2364"/>
                <wp:lineTo x="18943" y="1934"/>
                <wp:lineTo x="13471" y="0"/>
                <wp:lineTo x="1248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1914525"/>
                    </a:xfrm>
                    <a:prstGeom prst="rect">
                      <a:avLst/>
                    </a:prstGeom>
                    <a:noFill/>
                  </pic:spPr>
                </pic:pic>
              </a:graphicData>
            </a:graphic>
            <wp14:sizeRelH relativeFrom="page">
              <wp14:pctWidth>0</wp14:pctWidth>
            </wp14:sizeRelH>
            <wp14:sizeRelV relativeFrom="page">
              <wp14:pctHeight>0</wp14:pctHeight>
            </wp14:sizeRelV>
          </wp:anchor>
        </w:drawing>
      </w:r>
    </w:p>
    <w:p w14:paraId="795D4C15" w14:textId="3C18D3E6" w:rsidR="002F6D1B" w:rsidRPr="00DD4BE7" w:rsidRDefault="002F6D1B" w:rsidP="002F6D1B">
      <w:pPr>
        <w:tabs>
          <w:tab w:val="left" w:pos="3135"/>
        </w:tabs>
        <w:rPr>
          <w:rFonts w:ascii="Gill Sans MT" w:hAnsi="Gill Sans MT"/>
        </w:rPr>
      </w:pPr>
    </w:p>
    <w:p w14:paraId="30EE27DB" w14:textId="0FA82FF8" w:rsidR="002F6D1B" w:rsidRPr="00DD4BE7" w:rsidRDefault="002F6D1B" w:rsidP="002F6D1B">
      <w:pPr>
        <w:tabs>
          <w:tab w:val="left" w:pos="3135"/>
        </w:tabs>
        <w:rPr>
          <w:rFonts w:ascii="Gill Sans MT" w:hAnsi="Gill Sans MT"/>
        </w:rPr>
      </w:pP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13DEFCBA" w14:textId="16B5627B" w:rsidR="002F6D1B" w:rsidRPr="00BF1929" w:rsidRDefault="00805E80" w:rsidP="00EE7659">
      <w:pPr>
        <w:tabs>
          <w:tab w:val="left" w:pos="7395"/>
        </w:tabs>
        <w:rPr>
          <w:rFonts w:ascii="Gill Sans MT" w:hAnsi="Gill Sans MT"/>
          <w:color w:val="D60093"/>
          <w:sz w:val="44"/>
          <w:szCs w:val="44"/>
        </w:rPr>
      </w:pPr>
      <w:r w:rsidRPr="00EE7659">
        <w:rPr>
          <w:noProof/>
          <w:lang w:eastAsia="en-GB"/>
        </w:rPr>
        <w:drawing>
          <wp:anchor distT="0" distB="0" distL="114300" distR="114300" simplePos="0" relativeHeight="251658241" behindDoc="1" locked="0" layoutInCell="1" allowOverlap="1" wp14:anchorId="6957ACFA" wp14:editId="57C85456">
            <wp:simplePos x="0" y="0"/>
            <wp:positionH relativeFrom="column">
              <wp:posOffset>4722495</wp:posOffset>
            </wp:positionH>
            <wp:positionV relativeFrom="page">
              <wp:posOffset>323850</wp:posOffset>
            </wp:positionV>
            <wp:extent cx="1838325" cy="1266825"/>
            <wp:effectExtent l="0" t="0" r="9525" b="9525"/>
            <wp:wrapTight wrapText="bothSides">
              <wp:wrapPolygon edited="0">
                <wp:start x="0" y="0"/>
                <wp:lineTo x="0" y="21438"/>
                <wp:lineTo x="21488" y="21438"/>
                <wp:lineTo x="21488"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38325" cy="1266825"/>
                    </a:xfrm>
                    <a:prstGeom prst="rect">
                      <a:avLst/>
                    </a:prstGeom>
                  </pic:spPr>
                </pic:pic>
              </a:graphicData>
            </a:graphic>
            <wp14:sizeRelH relativeFrom="margin">
              <wp14:pctWidth>0</wp14:pctWidth>
            </wp14:sizeRelH>
          </wp:anchor>
        </w:drawing>
      </w:r>
      <w:r w:rsidR="002F6D1B" w:rsidRPr="00DD4BE7">
        <w:rPr>
          <w:rFonts w:ascii="Gill Sans MT" w:hAnsi="Gill Sans MT"/>
          <w:color w:val="D60093"/>
          <w:sz w:val="44"/>
          <w:szCs w:val="44"/>
        </w:rPr>
        <w:t>Co</w:t>
      </w:r>
      <w:r w:rsidR="002F6D1B" w:rsidRPr="00BF1929">
        <w:rPr>
          <w:rFonts w:ascii="Gill Sans MT" w:hAnsi="Gill Sans MT"/>
          <w:color w:val="D60093"/>
          <w:sz w:val="44"/>
          <w:szCs w:val="44"/>
        </w:rPr>
        <w:t>ntents</w:t>
      </w:r>
    </w:p>
    <w:p w14:paraId="76B10CED" w14:textId="4399903A" w:rsidR="00A60F6A" w:rsidRPr="00A2486B" w:rsidRDefault="00A60F6A" w:rsidP="002F6D1B">
      <w:pPr>
        <w:rPr>
          <w:rFonts w:ascii="Gill Sans MT" w:hAnsi="Gill Sans MT"/>
          <w:sz w:val="32"/>
          <w:szCs w:val="32"/>
        </w:rPr>
      </w:pPr>
      <w:r w:rsidRPr="00A2486B">
        <w:rPr>
          <w:rFonts w:ascii="Gill Sans MT" w:hAnsi="Gill Sans MT"/>
          <w:sz w:val="32"/>
          <w:szCs w:val="32"/>
        </w:rPr>
        <w:t xml:space="preserve">Background to the </w:t>
      </w:r>
      <w:r w:rsidR="00125252" w:rsidRPr="00A2486B">
        <w:rPr>
          <w:rFonts w:ascii="Gill Sans MT" w:hAnsi="Gill Sans MT"/>
          <w:sz w:val="32"/>
          <w:szCs w:val="32"/>
        </w:rPr>
        <w:t>Sexual Offence Legal Adv</w:t>
      </w:r>
      <w:r w:rsidR="002C6714">
        <w:rPr>
          <w:rFonts w:ascii="Gill Sans MT" w:hAnsi="Gill Sans MT"/>
          <w:sz w:val="32"/>
          <w:szCs w:val="32"/>
        </w:rPr>
        <w:t>iser</w:t>
      </w:r>
      <w:r w:rsidR="00125252" w:rsidRPr="00A2486B">
        <w:rPr>
          <w:rFonts w:ascii="Gill Sans MT" w:hAnsi="Gill Sans MT"/>
          <w:sz w:val="32"/>
          <w:szCs w:val="32"/>
        </w:rPr>
        <w:t xml:space="preserve"> </w:t>
      </w:r>
      <w:proofErr w:type="gramStart"/>
      <w:r w:rsidR="005D48A9" w:rsidRPr="00A2486B">
        <w:rPr>
          <w:rFonts w:ascii="Gill Sans MT" w:hAnsi="Gill Sans MT"/>
          <w:sz w:val="32"/>
          <w:szCs w:val="32"/>
        </w:rPr>
        <w:t>P</w:t>
      </w:r>
      <w:r w:rsidR="005D48A9">
        <w:rPr>
          <w:rFonts w:ascii="Gill Sans MT" w:hAnsi="Gill Sans MT"/>
          <w:sz w:val="32"/>
          <w:szCs w:val="32"/>
        </w:rPr>
        <w:t>rojec</w:t>
      </w:r>
      <w:r w:rsidR="005D48A9" w:rsidRPr="00A2486B">
        <w:rPr>
          <w:rFonts w:ascii="Gill Sans MT" w:hAnsi="Gill Sans MT"/>
          <w:sz w:val="32"/>
          <w:szCs w:val="32"/>
        </w:rPr>
        <w:t>t</w:t>
      </w:r>
      <w:r w:rsidR="005D48A9">
        <w:rPr>
          <w:rFonts w:ascii="Gill Sans MT" w:hAnsi="Gill Sans MT"/>
          <w:sz w:val="32"/>
          <w:szCs w:val="32"/>
        </w:rPr>
        <w:t>..</w:t>
      </w:r>
      <w:proofErr w:type="gramEnd"/>
      <w:r w:rsidR="005D48A9">
        <w:rPr>
          <w:rFonts w:ascii="Gill Sans MT" w:hAnsi="Gill Sans MT"/>
          <w:sz w:val="32"/>
          <w:szCs w:val="32"/>
        </w:rPr>
        <w:tab/>
      </w:r>
      <w:r w:rsidR="00A046D1">
        <w:rPr>
          <w:rFonts w:ascii="Gill Sans MT" w:hAnsi="Gill Sans MT"/>
          <w:sz w:val="32"/>
          <w:szCs w:val="32"/>
        </w:rPr>
        <w:t xml:space="preserve">Page </w:t>
      </w:r>
      <w:r w:rsidR="007D718D">
        <w:rPr>
          <w:rFonts w:ascii="Gill Sans MT" w:hAnsi="Gill Sans MT"/>
          <w:sz w:val="32"/>
          <w:szCs w:val="32"/>
        </w:rPr>
        <w:t>2</w:t>
      </w:r>
    </w:p>
    <w:p w14:paraId="18525A15" w14:textId="50942D96" w:rsidR="0007111E" w:rsidRPr="00A2486B" w:rsidRDefault="00A2486B" w:rsidP="002F6D1B">
      <w:pPr>
        <w:rPr>
          <w:rFonts w:ascii="Gill Sans MT" w:hAnsi="Gill Sans MT"/>
          <w:sz w:val="32"/>
          <w:szCs w:val="32"/>
        </w:rPr>
      </w:pPr>
      <w:r>
        <w:rPr>
          <w:rFonts w:ascii="Gill Sans MT" w:hAnsi="Gill Sans MT"/>
          <w:sz w:val="32"/>
          <w:szCs w:val="32"/>
        </w:rPr>
        <w:t>How to Apply</w:t>
      </w:r>
      <w:r w:rsidR="00A046D1">
        <w:rPr>
          <w:rFonts w:ascii="Gill Sans MT" w:hAnsi="Gill Sans MT"/>
          <w:sz w:val="32"/>
          <w:szCs w:val="32"/>
        </w:rPr>
        <w:t xml:space="preserve"> …………………………………………….</w:t>
      </w:r>
      <w:r w:rsidR="00A046D1">
        <w:rPr>
          <w:rFonts w:ascii="Gill Sans MT" w:hAnsi="Gill Sans MT"/>
          <w:sz w:val="32"/>
          <w:szCs w:val="32"/>
        </w:rPr>
        <w:tab/>
        <w:t xml:space="preserve">Page </w:t>
      </w:r>
      <w:r w:rsidR="007D718D">
        <w:rPr>
          <w:rFonts w:ascii="Gill Sans MT" w:hAnsi="Gill Sans MT"/>
          <w:sz w:val="32"/>
          <w:szCs w:val="32"/>
        </w:rPr>
        <w:t>3-4</w:t>
      </w:r>
    </w:p>
    <w:p w14:paraId="2A6BFC49" w14:textId="0455F15E" w:rsidR="0007111E" w:rsidRDefault="0007111E" w:rsidP="002F6D1B">
      <w:pPr>
        <w:rPr>
          <w:rFonts w:ascii="Gill Sans MT" w:hAnsi="Gill Sans MT"/>
          <w:sz w:val="32"/>
          <w:szCs w:val="32"/>
        </w:rPr>
      </w:pPr>
      <w:r w:rsidRPr="00A2486B">
        <w:rPr>
          <w:rFonts w:ascii="Gill Sans MT" w:hAnsi="Gill Sans MT"/>
          <w:sz w:val="32"/>
          <w:szCs w:val="32"/>
        </w:rPr>
        <w:t>The Role</w:t>
      </w:r>
      <w:r w:rsidR="00610AAC">
        <w:rPr>
          <w:rFonts w:ascii="Gill Sans MT" w:hAnsi="Gill Sans MT"/>
          <w:sz w:val="32"/>
          <w:szCs w:val="32"/>
        </w:rPr>
        <w:t xml:space="preserve"> ………………………………………………….</w:t>
      </w:r>
      <w:r w:rsidR="00610AAC">
        <w:rPr>
          <w:rFonts w:ascii="Gill Sans MT" w:hAnsi="Gill Sans MT"/>
          <w:sz w:val="32"/>
          <w:szCs w:val="32"/>
        </w:rPr>
        <w:tab/>
        <w:t xml:space="preserve">Page </w:t>
      </w:r>
      <w:r w:rsidR="003D5718">
        <w:rPr>
          <w:rFonts w:ascii="Gill Sans MT" w:hAnsi="Gill Sans MT"/>
          <w:sz w:val="32"/>
          <w:szCs w:val="32"/>
        </w:rPr>
        <w:t>5-</w:t>
      </w:r>
      <w:r w:rsidR="001C5669">
        <w:rPr>
          <w:rFonts w:ascii="Gill Sans MT" w:hAnsi="Gill Sans MT"/>
          <w:sz w:val="32"/>
          <w:szCs w:val="32"/>
        </w:rPr>
        <w:t>8</w:t>
      </w:r>
    </w:p>
    <w:p w14:paraId="22C8B34A" w14:textId="17B28313" w:rsidR="00A046D1" w:rsidRPr="00A2486B" w:rsidRDefault="00A046D1" w:rsidP="00A046D1">
      <w:pPr>
        <w:rPr>
          <w:rFonts w:ascii="Gill Sans MT" w:hAnsi="Gill Sans MT"/>
          <w:sz w:val="32"/>
          <w:szCs w:val="32"/>
        </w:rPr>
      </w:pPr>
      <w:r w:rsidRPr="00A2486B">
        <w:rPr>
          <w:rFonts w:ascii="Gill Sans MT" w:hAnsi="Gill Sans MT"/>
          <w:sz w:val="32"/>
          <w:szCs w:val="32"/>
        </w:rPr>
        <w:t>Background Information</w:t>
      </w:r>
      <w:r>
        <w:rPr>
          <w:rFonts w:ascii="Gill Sans MT" w:hAnsi="Gill Sans MT"/>
          <w:sz w:val="32"/>
          <w:szCs w:val="32"/>
        </w:rPr>
        <w:t xml:space="preserve"> ………………………………….</w:t>
      </w:r>
      <w:r>
        <w:rPr>
          <w:rFonts w:ascii="Gill Sans MT" w:hAnsi="Gill Sans MT"/>
          <w:sz w:val="32"/>
          <w:szCs w:val="32"/>
        </w:rPr>
        <w:tab/>
        <w:t xml:space="preserve">Page </w:t>
      </w:r>
      <w:r w:rsidR="001C5669">
        <w:rPr>
          <w:rFonts w:ascii="Gill Sans MT" w:hAnsi="Gill Sans MT"/>
          <w:sz w:val="32"/>
          <w:szCs w:val="32"/>
        </w:rPr>
        <w:t>9</w:t>
      </w:r>
    </w:p>
    <w:p w14:paraId="0892E179" w14:textId="63BEF702" w:rsidR="00A046D1" w:rsidRPr="00A2486B" w:rsidRDefault="00A046D1" w:rsidP="00A046D1">
      <w:pPr>
        <w:rPr>
          <w:rFonts w:ascii="Gill Sans MT" w:hAnsi="Gill Sans MT"/>
          <w:sz w:val="32"/>
          <w:szCs w:val="32"/>
        </w:rPr>
      </w:pPr>
      <w:r w:rsidRPr="00A2486B">
        <w:rPr>
          <w:rFonts w:ascii="Gill Sans MT" w:hAnsi="Gill Sans MT"/>
          <w:sz w:val="32"/>
          <w:szCs w:val="32"/>
        </w:rPr>
        <w:t xml:space="preserve">Our </w:t>
      </w:r>
      <w:r>
        <w:rPr>
          <w:rFonts w:ascii="Gill Sans MT" w:hAnsi="Gill Sans MT"/>
          <w:sz w:val="32"/>
          <w:szCs w:val="32"/>
        </w:rPr>
        <w:t>Visions</w:t>
      </w:r>
      <w:r w:rsidRPr="00A2486B">
        <w:rPr>
          <w:rFonts w:ascii="Gill Sans MT" w:hAnsi="Gill Sans MT"/>
          <w:sz w:val="32"/>
          <w:szCs w:val="32"/>
        </w:rPr>
        <w:t xml:space="preserve"> and Values</w:t>
      </w:r>
      <w:r>
        <w:rPr>
          <w:rFonts w:ascii="Gill Sans MT" w:hAnsi="Gill Sans MT"/>
          <w:sz w:val="32"/>
          <w:szCs w:val="32"/>
        </w:rPr>
        <w:t xml:space="preserve"> ………………………………….</w:t>
      </w:r>
      <w:r>
        <w:rPr>
          <w:rFonts w:ascii="Gill Sans MT" w:hAnsi="Gill Sans MT"/>
          <w:sz w:val="32"/>
          <w:szCs w:val="32"/>
        </w:rPr>
        <w:tab/>
        <w:t>Page 1</w:t>
      </w:r>
      <w:r w:rsidR="001C5669">
        <w:rPr>
          <w:rFonts w:ascii="Gill Sans MT" w:hAnsi="Gill Sans MT"/>
          <w:sz w:val="32"/>
          <w:szCs w:val="32"/>
        </w:rPr>
        <w:t>0</w:t>
      </w:r>
    </w:p>
    <w:p w14:paraId="413479E8" w14:textId="77777777" w:rsidR="00A046D1" w:rsidRPr="00A2486B" w:rsidRDefault="00A046D1" w:rsidP="002F6D1B">
      <w:pPr>
        <w:rPr>
          <w:rFonts w:ascii="Gill Sans MT" w:hAnsi="Gill Sans MT"/>
          <w:sz w:val="32"/>
          <w:szCs w:val="32"/>
        </w:rPr>
      </w:pPr>
    </w:p>
    <w:p w14:paraId="7A5E2753" w14:textId="77777777" w:rsidR="00BD093D" w:rsidRPr="00DD4BE7" w:rsidRDefault="00BD093D" w:rsidP="0041173D">
      <w:pPr>
        <w:tabs>
          <w:tab w:val="left" w:pos="3135"/>
        </w:tabs>
        <w:rPr>
          <w:rFonts w:ascii="Gill Sans MT" w:hAnsi="Gill Sans MT"/>
          <w:sz w:val="14"/>
          <w:szCs w:val="14"/>
        </w:rPr>
        <w:sectPr w:rsidR="00BD09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7B5269A8" w14:textId="77777777" w:rsidR="00A046D1" w:rsidRDefault="002858E2" w:rsidP="00A046D1">
      <w:pPr>
        <w:tabs>
          <w:tab w:val="left" w:pos="3135"/>
        </w:tabs>
        <w:spacing w:after="0"/>
        <w:jc w:val="center"/>
        <w:rPr>
          <w:rFonts w:ascii="Gill Sans MT" w:hAnsi="Gill Sans MT"/>
          <w:color w:val="D60093"/>
          <w:sz w:val="32"/>
          <w:szCs w:val="32"/>
        </w:rPr>
      </w:pPr>
      <w:r w:rsidRPr="00DD4BE7">
        <w:rPr>
          <w:rFonts w:ascii="Gill Sans MT" w:hAnsi="Gill Sans MT"/>
          <w:color w:val="D60093"/>
          <w:sz w:val="32"/>
          <w:szCs w:val="32"/>
        </w:rPr>
        <w:lastRenderedPageBreak/>
        <w:t xml:space="preserve">Background to the </w:t>
      </w:r>
      <w:r w:rsidR="00125252" w:rsidRPr="00DD4BE7">
        <w:rPr>
          <w:rFonts w:ascii="Gill Sans MT" w:hAnsi="Gill Sans MT"/>
          <w:color w:val="D60093"/>
          <w:sz w:val="32"/>
          <w:szCs w:val="32"/>
        </w:rPr>
        <w:t>Sexual Offence</w:t>
      </w:r>
      <w:r w:rsidR="002C6714">
        <w:rPr>
          <w:rFonts w:ascii="Gill Sans MT" w:hAnsi="Gill Sans MT"/>
          <w:color w:val="D60093"/>
          <w:sz w:val="32"/>
          <w:szCs w:val="32"/>
        </w:rPr>
        <w:t>s</w:t>
      </w:r>
      <w:r w:rsidR="00125252" w:rsidRPr="00DD4BE7">
        <w:rPr>
          <w:rFonts w:ascii="Gill Sans MT" w:hAnsi="Gill Sans MT"/>
          <w:color w:val="D60093"/>
          <w:sz w:val="32"/>
          <w:szCs w:val="32"/>
        </w:rPr>
        <w:t xml:space="preserve"> Legal Adv</w:t>
      </w:r>
      <w:r w:rsidR="002C6714">
        <w:rPr>
          <w:rFonts w:ascii="Gill Sans MT" w:hAnsi="Gill Sans MT"/>
          <w:color w:val="D60093"/>
          <w:sz w:val="32"/>
          <w:szCs w:val="32"/>
        </w:rPr>
        <w:t>iser</w:t>
      </w:r>
      <w:r w:rsidR="00125252" w:rsidRPr="00DD4BE7">
        <w:rPr>
          <w:rFonts w:ascii="Gill Sans MT" w:hAnsi="Gill Sans MT"/>
          <w:color w:val="D60093"/>
          <w:sz w:val="32"/>
          <w:szCs w:val="32"/>
        </w:rPr>
        <w:t xml:space="preserve"> </w:t>
      </w:r>
      <w:r w:rsidRPr="00DD4BE7">
        <w:rPr>
          <w:rFonts w:ascii="Gill Sans MT" w:hAnsi="Gill Sans MT"/>
          <w:color w:val="D60093"/>
          <w:sz w:val="32"/>
          <w:szCs w:val="32"/>
        </w:rPr>
        <w:t>P</w:t>
      </w:r>
      <w:r w:rsidR="002C6714">
        <w:rPr>
          <w:rFonts w:ascii="Gill Sans MT" w:hAnsi="Gill Sans MT"/>
          <w:color w:val="D60093"/>
          <w:sz w:val="32"/>
          <w:szCs w:val="32"/>
        </w:rPr>
        <w:t>rojec</w:t>
      </w:r>
      <w:r w:rsidRPr="00DD4BE7">
        <w:rPr>
          <w:rFonts w:ascii="Gill Sans MT" w:hAnsi="Gill Sans MT"/>
          <w:color w:val="D60093"/>
          <w:sz w:val="32"/>
          <w:szCs w:val="32"/>
        </w:rPr>
        <w:t>t</w:t>
      </w:r>
    </w:p>
    <w:p w14:paraId="62D1012E" w14:textId="77777777" w:rsidR="00A046D1" w:rsidRDefault="00A046D1" w:rsidP="00A046D1">
      <w:pPr>
        <w:tabs>
          <w:tab w:val="left" w:pos="3135"/>
        </w:tabs>
        <w:spacing w:after="0"/>
        <w:jc w:val="center"/>
        <w:rPr>
          <w:rFonts w:ascii="Gill Sans MT" w:hAnsi="Gill Sans MT"/>
          <w:color w:val="D60093"/>
          <w:sz w:val="32"/>
          <w:szCs w:val="32"/>
        </w:rPr>
      </w:pPr>
    </w:p>
    <w:p w14:paraId="042CCBD9" w14:textId="0207082B" w:rsidR="002858E2" w:rsidRPr="00A046D1" w:rsidRDefault="002858E2" w:rsidP="00A046D1">
      <w:pPr>
        <w:tabs>
          <w:tab w:val="left" w:pos="3135"/>
        </w:tabs>
        <w:spacing w:after="0"/>
        <w:rPr>
          <w:rFonts w:ascii="Gill Sans MT" w:hAnsi="Gill Sans MT"/>
          <w:color w:val="D60093"/>
          <w:sz w:val="32"/>
          <w:szCs w:val="32"/>
        </w:rPr>
      </w:pPr>
      <w:r w:rsidRPr="002858E2">
        <w:rPr>
          <w:rFonts w:ascii="Gill Sans MT" w:eastAsia="Times New Roman" w:hAnsi="Gill Sans MT" w:cs="Calibri"/>
          <w:b/>
          <w:bCs/>
        </w:rPr>
        <w:t>Sexual Offence</w:t>
      </w:r>
      <w:r w:rsidR="002C6714">
        <w:rPr>
          <w:rFonts w:ascii="Gill Sans MT" w:eastAsia="Times New Roman" w:hAnsi="Gill Sans MT" w:cs="Calibri"/>
          <w:b/>
          <w:bCs/>
        </w:rPr>
        <w:t>s</w:t>
      </w:r>
      <w:r w:rsidRPr="002858E2">
        <w:rPr>
          <w:rFonts w:ascii="Gill Sans MT" w:eastAsia="Times New Roman" w:hAnsi="Gill Sans MT" w:cs="Calibri"/>
          <w:b/>
          <w:bCs/>
        </w:rPr>
        <w:t xml:space="preserve"> Legal Adv</w:t>
      </w:r>
      <w:r w:rsidR="002C6714">
        <w:rPr>
          <w:rFonts w:ascii="Gill Sans MT" w:eastAsia="Times New Roman" w:hAnsi="Gill Sans MT" w:cs="Calibri"/>
          <w:b/>
          <w:bCs/>
        </w:rPr>
        <w:t>iser (SOLA)</w:t>
      </w:r>
      <w:r w:rsidRPr="002858E2">
        <w:rPr>
          <w:rFonts w:ascii="Gill Sans MT" w:eastAsia="Times New Roman" w:hAnsi="Gill Sans MT" w:cs="Calibri"/>
        </w:rPr>
        <w:t>:</w:t>
      </w:r>
    </w:p>
    <w:p w14:paraId="4594EA45" w14:textId="7AB77276" w:rsidR="002858E2" w:rsidRPr="002858E2" w:rsidRDefault="002858E2" w:rsidP="00E769EA">
      <w:pPr>
        <w:spacing w:after="0" w:line="240" w:lineRule="auto"/>
        <w:rPr>
          <w:rFonts w:ascii="Gill Sans MT" w:eastAsia="Times New Roman" w:hAnsi="Gill Sans MT" w:cs="Calibri"/>
        </w:rPr>
      </w:pPr>
    </w:p>
    <w:p w14:paraId="4DB05C75" w14:textId="06183B3E" w:rsidR="002C6714" w:rsidRPr="002C6714" w:rsidRDefault="005D48A9" w:rsidP="002C6714">
      <w:pPr>
        <w:spacing w:after="0" w:line="240" w:lineRule="auto"/>
        <w:rPr>
          <w:rFonts w:ascii="Gill Sans MT" w:eastAsia="Times New Roman" w:hAnsi="Gill Sans MT" w:cs="Calibri"/>
          <w:bCs/>
        </w:rPr>
      </w:pPr>
      <w:r>
        <w:rPr>
          <w:rFonts w:ascii="Gill Sans MT" w:eastAsia="Times New Roman" w:hAnsi="Gill Sans MT" w:cs="Calibri"/>
          <w:bCs/>
        </w:rPr>
        <w:t>Victim Support NI has been asked by the Department of Justice (</w:t>
      </w:r>
      <w:proofErr w:type="spellStart"/>
      <w:r>
        <w:rPr>
          <w:rFonts w:ascii="Gill Sans MT" w:eastAsia="Times New Roman" w:hAnsi="Gill Sans MT" w:cs="Calibri"/>
          <w:bCs/>
        </w:rPr>
        <w:t>DoJ</w:t>
      </w:r>
      <w:proofErr w:type="spellEnd"/>
      <w:r>
        <w:rPr>
          <w:rFonts w:ascii="Gill Sans MT" w:eastAsia="Times New Roman" w:hAnsi="Gill Sans MT" w:cs="Calibri"/>
          <w:bCs/>
        </w:rPr>
        <w:t xml:space="preserve">) to establish a scheme to provide publicly funded, independent legal advice and advocacy to child complainants in serious sexual offence cases. This is an extension of the current pathfinder scheme launched in April 2021 for adult complainants. </w:t>
      </w:r>
      <w:r w:rsidR="002C6714" w:rsidRPr="002C6714">
        <w:rPr>
          <w:rFonts w:ascii="Gill Sans MT" w:eastAsia="Times New Roman" w:hAnsi="Gill Sans MT" w:cs="Calibri"/>
          <w:bCs/>
        </w:rPr>
        <w:t>The main purpose of the SOLA role is to prepare and provide sound, informed</w:t>
      </w:r>
      <w:r w:rsidR="00321EDE">
        <w:rPr>
          <w:rFonts w:ascii="Gill Sans MT" w:eastAsia="Times New Roman" w:hAnsi="Gill Sans MT" w:cs="Calibri"/>
          <w:bCs/>
        </w:rPr>
        <w:t>,</w:t>
      </w:r>
      <w:r w:rsidR="002C6714" w:rsidRPr="002C6714">
        <w:rPr>
          <w:rFonts w:ascii="Gill Sans MT" w:eastAsia="Times New Roman" w:hAnsi="Gill Sans MT" w:cs="Calibri"/>
          <w:bCs/>
        </w:rPr>
        <w:t xml:space="preserve"> pre-trial legal advice to complainants in serious sexual offence cases as they navigate the criminal justice system. </w:t>
      </w:r>
    </w:p>
    <w:p w14:paraId="7CEC39DF" w14:textId="2230CCCA" w:rsidR="002858E2" w:rsidRDefault="002858E2" w:rsidP="00E769EA">
      <w:pPr>
        <w:spacing w:after="0" w:line="240" w:lineRule="auto"/>
        <w:rPr>
          <w:rFonts w:ascii="Gill Sans MT" w:eastAsia="Times New Roman" w:hAnsi="Gill Sans MT" w:cs="Calibri"/>
        </w:rPr>
      </w:pPr>
      <w:r w:rsidRPr="002858E2">
        <w:rPr>
          <w:rFonts w:ascii="Gill Sans MT" w:eastAsia="Times New Roman" w:hAnsi="Gill Sans MT" w:cs="Calibri"/>
        </w:rPr>
        <w:t xml:space="preserve">The post-holder will manage a caseload and provide direct service to </w:t>
      </w:r>
      <w:proofErr w:type="gramStart"/>
      <w:r w:rsidRPr="002858E2">
        <w:rPr>
          <w:rFonts w:ascii="Gill Sans MT" w:eastAsia="Times New Roman" w:hAnsi="Gill Sans MT" w:cs="Calibri"/>
        </w:rPr>
        <w:t>clients</w:t>
      </w:r>
      <w:proofErr w:type="gramEnd"/>
      <w:r w:rsidRPr="002858E2">
        <w:rPr>
          <w:rFonts w:ascii="Gill Sans MT" w:eastAsia="Times New Roman" w:hAnsi="Gill Sans MT" w:cs="Calibri"/>
        </w:rPr>
        <w:t xml:space="preserve"> </w:t>
      </w:r>
      <w:r w:rsidR="00F90F5B">
        <w:rPr>
          <w:rFonts w:ascii="Gill Sans MT" w:eastAsia="Times New Roman" w:hAnsi="Gill Sans MT" w:cs="Calibri"/>
        </w:rPr>
        <w:t xml:space="preserve">pre-report or </w:t>
      </w:r>
      <w:r w:rsidRPr="002858E2">
        <w:rPr>
          <w:rFonts w:ascii="Gill Sans MT" w:eastAsia="Times New Roman" w:hAnsi="Gill Sans MT" w:cs="Calibri"/>
        </w:rPr>
        <w:t xml:space="preserve">from the point that an offence is reported throughout the process up to the commencement of the trial.  </w:t>
      </w:r>
    </w:p>
    <w:p w14:paraId="66C8689A" w14:textId="77777777" w:rsidR="00620339" w:rsidRDefault="00620339" w:rsidP="00E769EA">
      <w:pPr>
        <w:spacing w:after="0" w:line="240" w:lineRule="auto"/>
        <w:rPr>
          <w:rFonts w:ascii="Gill Sans MT" w:eastAsia="Times New Roman" w:hAnsi="Gill Sans MT" w:cs="Times New Roman"/>
          <w:b/>
        </w:rPr>
      </w:pPr>
    </w:p>
    <w:p w14:paraId="5F8A44EF" w14:textId="3FE246F1" w:rsidR="002858E2" w:rsidRPr="002858E2" w:rsidRDefault="002858E2" w:rsidP="00E769EA">
      <w:pPr>
        <w:spacing w:after="0" w:line="240" w:lineRule="auto"/>
        <w:rPr>
          <w:rFonts w:ascii="Gill Sans MT" w:eastAsia="Times New Roman" w:hAnsi="Gill Sans MT" w:cs="Times New Roman"/>
          <w:b/>
        </w:rPr>
      </w:pPr>
      <w:r w:rsidRPr="002858E2">
        <w:rPr>
          <w:rFonts w:ascii="Gill Sans MT" w:eastAsia="Times New Roman" w:hAnsi="Gill Sans MT" w:cs="Times New Roman"/>
          <w:b/>
        </w:rPr>
        <w:t>Background to P</w:t>
      </w:r>
      <w:r w:rsidR="00F90F5B">
        <w:rPr>
          <w:rFonts w:ascii="Gill Sans MT" w:eastAsia="Times New Roman" w:hAnsi="Gill Sans MT" w:cs="Times New Roman"/>
          <w:b/>
        </w:rPr>
        <w:t>rojec</w:t>
      </w:r>
      <w:r w:rsidRPr="002858E2">
        <w:rPr>
          <w:rFonts w:ascii="Gill Sans MT" w:eastAsia="Times New Roman" w:hAnsi="Gill Sans MT" w:cs="Times New Roman"/>
          <w:b/>
        </w:rPr>
        <w:t>t:</w:t>
      </w:r>
    </w:p>
    <w:p w14:paraId="56837CDC" w14:textId="77777777" w:rsidR="002858E2" w:rsidRPr="002858E2" w:rsidRDefault="002858E2" w:rsidP="00E769EA">
      <w:pPr>
        <w:spacing w:after="0" w:line="240" w:lineRule="auto"/>
        <w:rPr>
          <w:rFonts w:ascii="Gill Sans MT" w:eastAsia="Times New Roman" w:hAnsi="Gill Sans MT" w:cs="Times New Roman"/>
          <w:b/>
        </w:rPr>
      </w:pPr>
    </w:p>
    <w:p w14:paraId="0D59DD51" w14:textId="77777777" w:rsidR="002858E2" w:rsidRPr="002858E2" w:rsidRDefault="002858E2" w:rsidP="00E769EA">
      <w:pPr>
        <w:spacing w:after="0" w:line="240" w:lineRule="auto"/>
        <w:rPr>
          <w:rFonts w:ascii="Gill Sans MT" w:eastAsia="Times New Roman" w:hAnsi="Gill Sans MT" w:cs="Times New Roman"/>
        </w:rPr>
      </w:pPr>
      <w:r w:rsidRPr="002858E2">
        <w:rPr>
          <w:rFonts w:ascii="Gill Sans MT" w:eastAsia="Times New Roman" w:hAnsi="Gill Sans MT" w:cs="Times New Roman"/>
        </w:rPr>
        <w:t>At present, there is no publicly funded legal aid for complainants in Northern Ireland, and a lawyer representing complainants has no right of audience at a trial for serious sexual offences.</w:t>
      </w:r>
    </w:p>
    <w:p w14:paraId="4B8C144A" w14:textId="77777777" w:rsidR="002858E2" w:rsidRPr="002858E2" w:rsidRDefault="002858E2" w:rsidP="00E769EA">
      <w:pPr>
        <w:spacing w:after="0" w:line="240" w:lineRule="auto"/>
        <w:rPr>
          <w:rFonts w:ascii="Gill Sans MT" w:eastAsia="Times New Roman" w:hAnsi="Gill Sans MT" w:cs="Times New Roman"/>
        </w:rPr>
      </w:pPr>
    </w:p>
    <w:p w14:paraId="57F326A2" w14:textId="1FC4AFCA" w:rsidR="002858E2" w:rsidRDefault="002858E2" w:rsidP="00E769EA">
      <w:pPr>
        <w:spacing w:after="0" w:line="240" w:lineRule="auto"/>
        <w:rPr>
          <w:rFonts w:ascii="Gill Sans MT" w:eastAsia="Times New Roman" w:hAnsi="Gill Sans MT" w:cs="Times New Roman"/>
        </w:rPr>
      </w:pPr>
      <w:r w:rsidRPr="002858E2">
        <w:rPr>
          <w:rFonts w:ascii="Gill Sans MT" w:eastAsia="Times New Roman" w:hAnsi="Gill Sans MT" w:cs="Times New Roman"/>
        </w:rPr>
        <w:t>The</w:t>
      </w:r>
      <w:r w:rsidR="005D48A9">
        <w:rPr>
          <w:rFonts w:ascii="Gill Sans MT" w:eastAsia="Times New Roman" w:hAnsi="Gill Sans MT" w:cs="Times New Roman"/>
        </w:rPr>
        <w:t xml:space="preserve"> 2019</w:t>
      </w:r>
      <w:r w:rsidR="00F56ABD">
        <w:rPr>
          <w:rFonts w:ascii="Gill Sans MT" w:eastAsia="Times New Roman" w:hAnsi="Gill Sans MT" w:cs="Times New Roman"/>
        </w:rPr>
        <w:t xml:space="preserve"> report of the</w:t>
      </w:r>
      <w:r w:rsidRPr="002858E2">
        <w:rPr>
          <w:rFonts w:ascii="Gill Sans MT" w:eastAsia="Times New Roman" w:hAnsi="Gill Sans MT" w:cs="Times New Roman"/>
        </w:rPr>
        <w:t xml:space="preserve"> </w:t>
      </w:r>
      <w:hyperlink r:id="rId17" w:history="1">
        <w:r w:rsidRPr="005D48A9">
          <w:rPr>
            <w:rStyle w:val="Hyperlink"/>
            <w:rFonts w:ascii="Gill Sans MT" w:eastAsia="Times New Roman" w:hAnsi="Gill Sans MT" w:cs="Times New Roman"/>
          </w:rPr>
          <w:t>Gillen Review</w:t>
        </w:r>
        <w:r w:rsidR="005D48A9" w:rsidRPr="005D48A9">
          <w:rPr>
            <w:rStyle w:val="Hyperlink"/>
            <w:rFonts w:ascii="Gill Sans MT" w:eastAsia="Times New Roman" w:hAnsi="Gill Sans MT" w:cs="Times New Roman"/>
          </w:rPr>
          <w:t xml:space="preserve"> of the law and procedures in serious sexual offences in Northern Ireland</w:t>
        </w:r>
      </w:hyperlink>
      <w:r w:rsidRPr="002858E2">
        <w:rPr>
          <w:rFonts w:ascii="Gill Sans MT" w:eastAsia="Times New Roman" w:hAnsi="Gill Sans MT" w:cs="Times New Roman"/>
        </w:rPr>
        <w:t xml:space="preserve"> noted that a recurring criticism heard from complainants is that they often feel that they themselves are placed on trial as well as the accused. Providing legal advice and advocacy to complainants to support them through the criminal justice process can be effective at reducing secondary trauma, reducing attrition and enhancing confidence in the criminal justice system.  It has overwhelming support from the public and victims’ groups.</w:t>
      </w:r>
    </w:p>
    <w:p w14:paraId="61E932B2" w14:textId="45581C1A" w:rsidR="00E537B3" w:rsidRDefault="00E537B3" w:rsidP="00E769EA">
      <w:pPr>
        <w:spacing w:after="0" w:line="240" w:lineRule="auto"/>
        <w:rPr>
          <w:rFonts w:ascii="Gill Sans MT" w:eastAsia="Times New Roman" w:hAnsi="Gill Sans MT" w:cs="Times New Roman"/>
        </w:rPr>
      </w:pPr>
    </w:p>
    <w:p w14:paraId="603AD8DA" w14:textId="6EB45AA4" w:rsidR="00E537B3" w:rsidRDefault="00E537B3" w:rsidP="00E769EA">
      <w:pPr>
        <w:spacing w:after="0" w:line="240" w:lineRule="auto"/>
        <w:rPr>
          <w:rFonts w:ascii="Gill Sans MT" w:eastAsia="Times New Roman" w:hAnsi="Gill Sans MT" w:cs="Times New Roman"/>
        </w:rPr>
      </w:pPr>
      <w:r>
        <w:rPr>
          <w:rFonts w:ascii="Gill Sans MT" w:eastAsia="Times New Roman" w:hAnsi="Gill Sans MT" w:cs="Times New Roman"/>
        </w:rPr>
        <w:t xml:space="preserve">You can read Victim Support NI’s response to the Gillen Report here:  </w:t>
      </w:r>
    </w:p>
    <w:p w14:paraId="6C3F7F4F" w14:textId="77777777" w:rsidR="00E537B3" w:rsidRPr="002858E2" w:rsidRDefault="00E537B3" w:rsidP="00E769EA">
      <w:pPr>
        <w:spacing w:after="0" w:line="240" w:lineRule="auto"/>
        <w:rPr>
          <w:rFonts w:ascii="Gill Sans MT" w:eastAsia="Times New Roman" w:hAnsi="Gill Sans MT" w:cs="Times New Roman"/>
        </w:rPr>
      </w:pPr>
    </w:p>
    <w:p w14:paraId="4557A511" w14:textId="77777777" w:rsidR="00E537B3" w:rsidRPr="00E537B3" w:rsidRDefault="00E537B3" w:rsidP="00E537B3">
      <w:pPr>
        <w:spacing w:after="0" w:line="240" w:lineRule="auto"/>
        <w:rPr>
          <w:rFonts w:ascii="Gill Sans MT" w:eastAsia="Times New Roman" w:hAnsi="Gill Sans MT" w:cs="Times New Roman"/>
          <w:b/>
        </w:rPr>
      </w:pPr>
      <w:hyperlink r:id="rId18" w:history="1">
        <w:r w:rsidRPr="00E537B3">
          <w:rPr>
            <w:rStyle w:val="Hyperlink"/>
            <w:rFonts w:ascii="Gill Sans MT" w:eastAsia="Times New Roman" w:hAnsi="Gill Sans MT" w:cs="Times New Roman"/>
            <w:b/>
          </w:rPr>
          <w:t>https://www.victimsupportni.com/2019/02/11/our-gillen-report-response/</w:t>
        </w:r>
      </w:hyperlink>
      <w:r w:rsidRPr="00E537B3">
        <w:rPr>
          <w:rFonts w:ascii="Gill Sans MT" w:eastAsia="Times New Roman" w:hAnsi="Gill Sans MT" w:cs="Times New Roman"/>
          <w:b/>
        </w:rPr>
        <w:t xml:space="preserve"> </w:t>
      </w:r>
    </w:p>
    <w:p w14:paraId="261E0732" w14:textId="77777777" w:rsidR="002858E2" w:rsidRPr="002858E2" w:rsidRDefault="002858E2" w:rsidP="00E769EA">
      <w:pPr>
        <w:spacing w:after="0" w:line="240" w:lineRule="auto"/>
        <w:rPr>
          <w:rFonts w:ascii="Gill Sans MT" w:eastAsia="Times New Roman" w:hAnsi="Gill Sans MT" w:cs="Times New Roman"/>
        </w:rPr>
      </w:pPr>
    </w:p>
    <w:p w14:paraId="6906C3AE" w14:textId="77777777" w:rsidR="002858E2" w:rsidRPr="002858E2" w:rsidRDefault="002858E2" w:rsidP="00E769EA">
      <w:pPr>
        <w:spacing w:after="0" w:line="240" w:lineRule="auto"/>
        <w:rPr>
          <w:rFonts w:ascii="Gill Sans MT" w:eastAsia="Times New Roman" w:hAnsi="Gill Sans MT" w:cs="Times New Roman"/>
          <w:i/>
        </w:rPr>
      </w:pPr>
      <w:r w:rsidRPr="002858E2">
        <w:rPr>
          <w:rFonts w:ascii="Gill Sans MT" w:eastAsia="Times New Roman" w:hAnsi="Gill Sans MT" w:cs="Times New Roman"/>
          <w:i/>
        </w:rPr>
        <w:t>What did the Review say?</w:t>
      </w:r>
    </w:p>
    <w:p w14:paraId="136121C9" w14:textId="77777777" w:rsidR="00F56ABD" w:rsidRDefault="002858E2" w:rsidP="00E537B3">
      <w:pPr>
        <w:spacing w:after="0" w:line="240" w:lineRule="auto"/>
        <w:ind w:left="360"/>
        <w:rPr>
          <w:rFonts w:ascii="Gill Sans MT" w:eastAsia="Times New Roman" w:hAnsi="Gill Sans MT" w:cs="Times New Roman"/>
        </w:rPr>
      </w:pPr>
      <w:r w:rsidRPr="002858E2">
        <w:rPr>
          <w:rFonts w:ascii="Gill Sans MT" w:eastAsia="Times New Roman" w:hAnsi="Gill Sans MT" w:cs="Times New Roman"/>
        </w:rPr>
        <w:t xml:space="preserve">The Gillen Review </w:t>
      </w:r>
      <w:r w:rsidR="00F24B6B">
        <w:rPr>
          <w:rFonts w:ascii="Gill Sans MT" w:eastAsia="Times New Roman" w:hAnsi="Gill Sans MT" w:cs="Times New Roman"/>
        </w:rPr>
        <w:t>r</w:t>
      </w:r>
      <w:r w:rsidRPr="002858E2">
        <w:rPr>
          <w:rFonts w:ascii="Gill Sans MT" w:eastAsia="Times New Roman" w:hAnsi="Gill Sans MT" w:cs="Times New Roman"/>
        </w:rPr>
        <w:t>ecommend</w:t>
      </w:r>
      <w:r w:rsidR="00F24B6B">
        <w:rPr>
          <w:rFonts w:ascii="Gill Sans MT" w:eastAsia="Times New Roman" w:hAnsi="Gill Sans MT" w:cs="Times New Roman"/>
        </w:rPr>
        <w:t>ed</w:t>
      </w:r>
      <w:r w:rsidR="00E537B3">
        <w:rPr>
          <w:rFonts w:ascii="Gill Sans MT" w:eastAsia="Times New Roman" w:hAnsi="Gill Sans MT" w:cs="Times New Roman"/>
        </w:rPr>
        <w:t xml:space="preserve"> that:</w:t>
      </w:r>
    </w:p>
    <w:p w14:paraId="4A496146" w14:textId="36526E60" w:rsidR="002858E2" w:rsidRPr="002858E2" w:rsidRDefault="00F24B6B" w:rsidP="00E537B3">
      <w:pPr>
        <w:spacing w:after="0" w:line="240" w:lineRule="auto"/>
        <w:ind w:left="360"/>
        <w:rPr>
          <w:rFonts w:ascii="Gill Sans MT" w:eastAsia="Times New Roman" w:hAnsi="Gill Sans MT" w:cs="Times New Roman"/>
          <w:iCs/>
        </w:rPr>
      </w:pPr>
      <w:r>
        <w:rPr>
          <w:rFonts w:ascii="Gill Sans MT" w:eastAsia="Times New Roman" w:hAnsi="Gill Sans MT" w:cs="Times New Roman"/>
          <w:iCs/>
        </w:rPr>
        <w:t>p</w:t>
      </w:r>
      <w:r w:rsidR="002858E2" w:rsidRPr="002858E2">
        <w:rPr>
          <w:rFonts w:ascii="Gill Sans MT" w:eastAsia="Times New Roman" w:hAnsi="Gill Sans MT" w:cs="Times New Roman"/>
          <w:iCs/>
        </w:rPr>
        <w:t>ublicly funded legal representation should be granted to all complainants in all serious sexual offence cases in the following circumstances:</w:t>
      </w:r>
    </w:p>
    <w:p w14:paraId="7C259A09" w14:textId="77777777" w:rsidR="002858E2" w:rsidRPr="002858E2" w:rsidRDefault="002858E2" w:rsidP="00E769EA">
      <w:pPr>
        <w:numPr>
          <w:ilvl w:val="0"/>
          <w:numId w:val="6"/>
        </w:numPr>
        <w:spacing w:after="0" w:line="240" w:lineRule="auto"/>
        <w:rPr>
          <w:rFonts w:ascii="Gill Sans MT" w:eastAsia="Times New Roman" w:hAnsi="Gill Sans MT" w:cs="Times New Roman"/>
          <w:i/>
        </w:rPr>
      </w:pPr>
      <w:r w:rsidRPr="002858E2">
        <w:rPr>
          <w:rFonts w:ascii="Gill Sans MT" w:eastAsia="Times New Roman" w:hAnsi="Gill Sans MT" w:cs="Times New Roman"/>
          <w:i/>
        </w:rPr>
        <w:t xml:space="preserve">to afford relevant information and general legal advice on a time limited basis throughout the process up to the commencement of the trial, with the option of bringing such matters to the attention of the court prior to </w:t>
      </w:r>
      <w:proofErr w:type="gramStart"/>
      <w:r w:rsidRPr="002858E2">
        <w:rPr>
          <w:rFonts w:ascii="Gill Sans MT" w:eastAsia="Times New Roman" w:hAnsi="Gill Sans MT" w:cs="Times New Roman"/>
          <w:i/>
        </w:rPr>
        <w:t>trial;</w:t>
      </w:r>
      <w:proofErr w:type="gramEnd"/>
    </w:p>
    <w:p w14:paraId="499342C8" w14:textId="77777777" w:rsidR="002858E2" w:rsidRPr="002858E2" w:rsidRDefault="002858E2" w:rsidP="00E769EA">
      <w:pPr>
        <w:numPr>
          <w:ilvl w:val="0"/>
          <w:numId w:val="6"/>
        </w:numPr>
        <w:spacing w:after="0" w:line="240" w:lineRule="auto"/>
        <w:rPr>
          <w:rFonts w:ascii="Gill Sans MT" w:eastAsia="Times New Roman" w:hAnsi="Gill Sans MT" w:cs="Times New Roman"/>
          <w:i/>
        </w:rPr>
      </w:pPr>
      <w:r w:rsidRPr="002858E2">
        <w:rPr>
          <w:rFonts w:ascii="Gill Sans MT" w:eastAsia="Times New Roman" w:hAnsi="Gill Sans MT" w:cs="Times New Roman"/>
          <w:i/>
        </w:rPr>
        <w:t xml:space="preserve">where complainants wish, to exercise the right to appear in court to object to disclosure of private material to the accused’s defence team or to ensure it is restricted to the minimum necessary; and </w:t>
      </w:r>
    </w:p>
    <w:p w14:paraId="3175C1B5" w14:textId="77777777" w:rsidR="002858E2" w:rsidRPr="002858E2" w:rsidRDefault="002858E2" w:rsidP="00E769EA">
      <w:pPr>
        <w:numPr>
          <w:ilvl w:val="0"/>
          <w:numId w:val="6"/>
        </w:numPr>
        <w:spacing w:after="0" w:line="240" w:lineRule="auto"/>
        <w:rPr>
          <w:rFonts w:ascii="Gill Sans MT" w:eastAsia="Times New Roman" w:hAnsi="Gill Sans MT" w:cs="Times New Roman"/>
          <w:i/>
        </w:rPr>
      </w:pPr>
      <w:r w:rsidRPr="002858E2">
        <w:rPr>
          <w:rFonts w:ascii="Gill Sans MT" w:eastAsia="Times New Roman" w:hAnsi="Gill Sans MT" w:cs="Times New Roman"/>
          <w:i/>
        </w:rPr>
        <w:t>where complainants wish, to appear in court to object to the introduction of their previous sexual history.</w:t>
      </w:r>
    </w:p>
    <w:p w14:paraId="0D95086F" w14:textId="77777777" w:rsidR="002858E2" w:rsidRPr="002858E2" w:rsidRDefault="002858E2" w:rsidP="00E769EA">
      <w:pPr>
        <w:spacing w:after="0" w:line="240" w:lineRule="auto"/>
        <w:rPr>
          <w:rFonts w:ascii="Gill Sans MT" w:eastAsia="Times New Roman" w:hAnsi="Gill Sans MT" w:cs="Times New Roman"/>
          <w:i/>
        </w:rPr>
      </w:pPr>
    </w:p>
    <w:p w14:paraId="29714F56" w14:textId="49FF3F19" w:rsidR="002858E2" w:rsidRPr="00AC10EC" w:rsidRDefault="00AC10EC" w:rsidP="00E769EA">
      <w:pPr>
        <w:spacing w:after="0" w:line="240" w:lineRule="auto"/>
        <w:rPr>
          <w:rFonts w:ascii="Gill Sans MT" w:eastAsia="Times New Roman" w:hAnsi="Gill Sans MT" w:cs="Times New Roman"/>
        </w:rPr>
      </w:pPr>
      <w:r>
        <w:rPr>
          <w:rFonts w:ascii="Gill Sans MT" w:eastAsia="Times New Roman" w:hAnsi="Gill Sans MT" w:cs="Times New Roman"/>
        </w:rPr>
        <w:t>I</w:t>
      </w:r>
      <w:r w:rsidRPr="00AC10EC">
        <w:rPr>
          <w:rFonts w:ascii="Gill Sans MT" w:eastAsia="Times New Roman" w:hAnsi="Gill Sans MT" w:cs="Times New Roman"/>
        </w:rPr>
        <w:t>n April 2021</w:t>
      </w:r>
      <w:r>
        <w:rPr>
          <w:rFonts w:ascii="Gill Sans MT" w:eastAsia="Times New Roman" w:hAnsi="Gill Sans MT" w:cs="Times New Roman"/>
        </w:rPr>
        <w:t xml:space="preserve"> t</w:t>
      </w:r>
      <w:r w:rsidR="00E537B3" w:rsidRPr="00AC10EC">
        <w:rPr>
          <w:rFonts w:ascii="Gill Sans MT" w:eastAsia="Times New Roman" w:hAnsi="Gill Sans MT" w:cs="Times New Roman"/>
        </w:rPr>
        <w:t xml:space="preserve">he </w:t>
      </w:r>
      <w:proofErr w:type="spellStart"/>
      <w:r w:rsidR="00E537B3" w:rsidRPr="00AC10EC">
        <w:rPr>
          <w:rFonts w:ascii="Gill Sans MT" w:eastAsia="Times New Roman" w:hAnsi="Gill Sans MT" w:cs="Times New Roman"/>
        </w:rPr>
        <w:t>DoJ</w:t>
      </w:r>
      <w:proofErr w:type="spellEnd"/>
      <w:r w:rsidR="00E537B3" w:rsidRPr="00AC10EC">
        <w:rPr>
          <w:rFonts w:ascii="Gill Sans MT" w:eastAsia="Times New Roman" w:hAnsi="Gill Sans MT" w:cs="Times New Roman"/>
        </w:rPr>
        <w:t>, in response to this recommendation and in partnership with criminal justice partners</w:t>
      </w:r>
      <w:r w:rsidR="00F56ABD" w:rsidRPr="00AC10EC">
        <w:rPr>
          <w:rFonts w:ascii="Gill Sans MT" w:eastAsia="Times New Roman" w:hAnsi="Gill Sans MT" w:cs="Times New Roman"/>
        </w:rPr>
        <w:t>,</w:t>
      </w:r>
      <w:r w:rsidR="00E537B3" w:rsidRPr="00AC10EC">
        <w:rPr>
          <w:rFonts w:ascii="Gill Sans MT" w:eastAsia="Times New Roman" w:hAnsi="Gill Sans MT" w:cs="Times New Roman"/>
        </w:rPr>
        <w:t xml:space="preserve"> established </w:t>
      </w:r>
      <w:r w:rsidR="00652F4D" w:rsidRPr="00AC10EC">
        <w:rPr>
          <w:rFonts w:ascii="Gill Sans MT" w:eastAsia="Times New Roman" w:hAnsi="Gill Sans MT" w:cs="Times New Roman"/>
        </w:rPr>
        <w:t>a pathfinder project</w:t>
      </w:r>
      <w:r w:rsidR="00E537B3" w:rsidRPr="00AC10EC">
        <w:rPr>
          <w:rFonts w:ascii="Gill Sans MT" w:eastAsia="Times New Roman" w:hAnsi="Gill Sans MT" w:cs="Times New Roman"/>
        </w:rPr>
        <w:t>, delivered by Victim Support NI,</w:t>
      </w:r>
      <w:r w:rsidR="00652F4D" w:rsidRPr="00AC10EC">
        <w:rPr>
          <w:rFonts w:ascii="Gill Sans MT" w:eastAsia="Times New Roman" w:hAnsi="Gill Sans MT" w:cs="Times New Roman"/>
        </w:rPr>
        <w:t xml:space="preserve"> to provide to adult complainants in serious sexual offence cases only:</w:t>
      </w:r>
    </w:p>
    <w:p w14:paraId="6CCCFA46" w14:textId="77777777" w:rsidR="002858E2" w:rsidRPr="002858E2" w:rsidRDefault="002858E2" w:rsidP="00E769EA">
      <w:pPr>
        <w:numPr>
          <w:ilvl w:val="1"/>
          <w:numId w:val="7"/>
        </w:numPr>
        <w:spacing w:after="0" w:line="240" w:lineRule="auto"/>
        <w:rPr>
          <w:rFonts w:ascii="Gill Sans MT" w:eastAsia="Times New Roman" w:hAnsi="Gill Sans MT" w:cs="Times New Roman"/>
        </w:rPr>
      </w:pPr>
      <w:r w:rsidRPr="002858E2">
        <w:rPr>
          <w:rFonts w:ascii="Gill Sans MT" w:eastAsia="Times New Roman" w:hAnsi="Gill Sans MT" w:cs="Times New Roman"/>
        </w:rPr>
        <w:t xml:space="preserve">A basic entitlement to relevant information and legal advice from the point of a report being </w:t>
      </w:r>
      <w:proofErr w:type="gramStart"/>
      <w:r w:rsidRPr="002858E2">
        <w:rPr>
          <w:rFonts w:ascii="Gill Sans MT" w:eastAsia="Times New Roman" w:hAnsi="Gill Sans MT" w:cs="Times New Roman"/>
        </w:rPr>
        <w:t>made;</w:t>
      </w:r>
      <w:proofErr w:type="gramEnd"/>
    </w:p>
    <w:p w14:paraId="0EAA49CA" w14:textId="77777777" w:rsidR="002858E2" w:rsidRPr="002858E2" w:rsidRDefault="002858E2" w:rsidP="00E769EA">
      <w:pPr>
        <w:numPr>
          <w:ilvl w:val="1"/>
          <w:numId w:val="7"/>
        </w:numPr>
        <w:spacing w:after="0" w:line="240" w:lineRule="auto"/>
        <w:rPr>
          <w:rFonts w:ascii="Gill Sans MT" w:eastAsia="Times New Roman" w:hAnsi="Gill Sans MT" w:cs="Times New Roman"/>
        </w:rPr>
      </w:pPr>
      <w:r w:rsidRPr="002858E2">
        <w:rPr>
          <w:rFonts w:ascii="Gill Sans MT" w:eastAsia="Times New Roman" w:hAnsi="Gill Sans MT" w:cs="Times New Roman"/>
        </w:rPr>
        <w:t>specific legal advice and advocacy on disclosure of evidence in respect of personal information that would engage an individual’s Article 8 rights under the ECHR (including, but not limited to both medical and counselling records, as well as any personal digital information, for example, phone records); and</w:t>
      </w:r>
    </w:p>
    <w:p w14:paraId="35DD95B0" w14:textId="4E4D0899" w:rsidR="002858E2" w:rsidRPr="002858E2" w:rsidRDefault="002858E2" w:rsidP="00E769EA">
      <w:pPr>
        <w:numPr>
          <w:ilvl w:val="1"/>
          <w:numId w:val="7"/>
        </w:numPr>
        <w:spacing w:after="0" w:line="240" w:lineRule="auto"/>
        <w:rPr>
          <w:rFonts w:ascii="Gill Sans MT" w:eastAsia="Times New Roman" w:hAnsi="Gill Sans MT" w:cs="Times New Roman"/>
        </w:rPr>
      </w:pPr>
      <w:r w:rsidRPr="002858E2">
        <w:rPr>
          <w:rFonts w:ascii="Gill Sans MT" w:eastAsia="Times New Roman" w:hAnsi="Gill Sans MT" w:cs="Times New Roman"/>
        </w:rPr>
        <w:t>specific legal advice in respect of the introduction of previous sexual history</w:t>
      </w:r>
      <w:r w:rsidR="00AC10EC">
        <w:rPr>
          <w:rFonts w:ascii="Gill Sans MT" w:eastAsia="Times New Roman" w:hAnsi="Gill Sans MT" w:cs="Times New Roman"/>
        </w:rPr>
        <w:t>.</w:t>
      </w:r>
    </w:p>
    <w:p w14:paraId="6A620A3C" w14:textId="44D1D9BE" w:rsidR="00DD4BE7" w:rsidRPr="002858E2" w:rsidRDefault="00DD4BE7" w:rsidP="00DA05FF">
      <w:pPr>
        <w:spacing w:after="0" w:line="240" w:lineRule="auto"/>
        <w:rPr>
          <w:rFonts w:ascii="Gill Sans MT" w:eastAsia="Times New Roman" w:hAnsi="Gill Sans MT" w:cs="Times New Roman"/>
        </w:rPr>
      </w:pPr>
    </w:p>
    <w:p w14:paraId="52812805" w14:textId="3B5E78FD" w:rsidR="002858E2" w:rsidRPr="002858E2" w:rsidRDefault="002858E2" w:rsidP="00AC10EC">
      <w:pPr>
        <w:spacing w:after="0" w:line="240" w:lineRule="auto"/>
        <w:rPr>
          <w:rFonts w:ascii="Gill Sans MT" w:eastAsia="Times New Roman" w:hAnsi="Gill Sans MT" w:cs="Times New Roman"/>
        </w:rPr>
      </w:pPr>
      <w:r w:rsidRPr="002858E2">
        <w:rPr>
          <w:rFonts w:ascii="Gill Sans MT" w:eastAsia="Times New Roman" w:hAnsi="Gill Sans MT" w:cs="Times New Roman"/>
        </w:rPr>
        <w:t xml:space="preserve">The legal advice provided under this </w:t>
      </w:r>
      <w:r w:rsidR="00652F4D">
        <w:rPr>
          <w:rFonts w:ascii="Gill Sans MT" w:eastAsia="Times New Roman" w:hAnsi="Gill Sans MT" w:cs="Times New Roman"/>
        </w:rPr>
        <w:t>scheme</w:t>
      </w:r>
      <w:r w:rsidRPr="002858E2">
        <w:rPr>
          <w:rFonts w:ascii="Gill Sans MT" w:eastAsia="Times New Roman" w:hAnsi="Gill Sans MT" w:cs="Times New Roman"/>
        </w:rPr>
        <w:t xml:space="preserve"> </w:t>
      </w:r>
      <w:r w:rsidR="00652F4D">
        <w:rPr>
          <w:rFonts w:ascii="Gill Sans MT" w:eastAsia="Times New Roman" w:hAnsi="Gill Sans MT" w:cs="Times New Roman"/>
        </w:rPr>
        <w:t>is</w:t>
      </w:r>
      <w:r w:rsidRPr="002858E2">
        <w:rPr>
          <w:rFonts w:ascii="Gill Sans MT" w:eastAsia="Times New Roman" w:hAnsi="Gill Sans MT" w:cs="Times New Roman"/>
        </w:rPr>
        <w:t xml:space="preserve"> uncapped</w:t>
      </w:r>
      <w:r w:rsidR="00AC10EC">
        <w:rPr>
          <w:rFonts w:ascii="Gill Sans MT" w:eastAsia="Times New Roman" w:hAnsi="Gill Sans MT" w:cs="Times New Roman"/>
        </w:rPr>
        <w:t>. The a</w:t>
      </w:r>
      <w:r w:rsidRPr="002858E2">
        <w:rPr>
          <w:rFonts w:ascii="Gill Sans MT" w:eastAsia="Times New Roman" w:hAnsi="Gill Sans MT" w:cs="Times New Roman"/>
        </w:rPr>
        <w:t xml:space="preserve">dvocacy role </w:t>
      </w:r>
      <w:r w:rsidR="00AC10EC">
        <w:rPr>
          <w:rFonts w:ascii="Gill Sans MT" w:eastAsia="Times New Roman" w:hAnsi="Gill Sans MT" w:cs="Times New Roman"/>
        </w:rPr>
        <w:t>allow</w:t>
      </w:r>
      <w:r w:rsidR="000E26B7">
        <w:rPr>
          <w:rFonts w:ascii="Gill Sans MT" w:eastAsia="Times New Roman" w:hAnsi="Gill Sans MT" w:cs="Times New Roman"/>
        </w:rPr>
        <w:t>s</w:t>
      </w:r>
      <w:r w:rsidR="00AC10EC">
        <w:rPr>
          <w:rFonts w:ascii="Gill Sans MT" w:eastAsia="Times New Roman" w:hAnsi="Gill Sans MT" w:cs="Times New Roman"/>
        </w:rPr>
        <w:t xml:space="preserve"> legal advisers </w:t>
      </w:r>
      <w:r w:rsidRPr="002858E2">
        <w:rPr>
          <w:rFonts w:ascii="Gill Sans MT" w:eastAsia="Times New Roman" w:hAnsi="Gill Sans MT" w:cs="Times New Roman"/>
        </w:rPr>
        <w:t xml:space="preserve">to advocate directly with the </w:t>
      </w:r>
      <w:r w:rsidR="000E26B7">
        <w:rPr>
          <w:rFonts w:ascii="Gill Sans MT" w:eastAsia="Times New Roman" w:hAnsi="Gill Sans MT" w:cs="Times New Roman"/>
        </w:rPr>
        <w:t>Public Prosecution Service (</w:t>
      </w:r>
      <w:r w:rsidRPr="002858E2">
        <w:rPr>
          <w:rFonts w:ascii="Gill Sans MT" w:eastAsia="Times New Roman" w:hAnsi="Gill Sans MT" w:cs="Times New Roman"/>
        </w:rPr>
        <w:t>PPS</w:t>
      </w:r>
      <w:r w:rsidR="000E26B7">
        <w:rPr>
          <w:rFonts w:ascii="Gill Sans MT" w:eastAsia="Times New Roman" w:hAnsi="Gill Sans MT" w:cs="Times New Roman"/>
        </w:rPr>
        <w:t>)</w:t>
      </w:r>
      <w:r w:rsidR="00652F4D">
        <w:rPr>
          <w:rFonts w:ascii="Gill Sans MT" w:eastAsia="Times New Roman" w:hAnsi="Gill Sans MT" w:cs="Times New Roman"/>
        </w:rPr>
        <w:t>, and</w:t>
      </w:r>
      <w:r w:rsidR="00AC10EC">
        <w:rPr>
          <w:rFonts w:ascii="Gill Sans MT" w:eastAsia="Times New Roman" w:hAnsi="Gill Sans MT" w:cs="Times New Roman"/>
        </w:rPr>
        <w:t>,</w:t>
      </w:r>
      <w:r w:rsidR="00652F4D">
        <w:rPr>
          <w:rFonts w:ascii="Gill Sans MT" w:eastAsia="Times New Roman" w:hAnsi="Gill Sans MT" w:cs="Times New Roman"/>
        </w:rPr>
        <w:t xml:space="preserve"> with the permission of the judge in pre-trial application hearings,</w:t>
      </w:r>
      <w:r w:rsidRPr="002858E2">
        <w:rPr>
          <w:rFonts w:ascii="Gill Sans MT" w:eastAsia="Times New Roman" w:hAnsi="Gill Sans MT" w:cs="Times New Roman"/>
        </w:rPr>
        <w:t xml:space="preserve"> on behalf of their clients, to ensure that the complainant’s views are represented when decisions </w:t>
      </w:r>
      <w:r w:rsidR="00AC10EC" w:rsidRPr="002858E2">
        <w:rPr>
          <w:rFonts w:ascii="Gill Sans MT" w:eastAsia="Times New Roman" w:hAnsi="Gill Sans MT" w:cs="Times New Roman"/>
        </w:rPr>
        <w:t xml:space="preserve">are made </w:t>
      </w:r>
      <w:r w:rsidRPr="002858E2">
        <w:rPr>
          <w:rFonts w:ascii="Gill Sans MT" w:eastAsia="Times New Roman" w:hAnsi="Gill Sans MT" w:cs="Times New Roman"/>
        </w:rPr>
        <w:t>by the PPS</w:t>
      </w:r>
      <w:r w:rsidR="00AC10EC">
        <w:rPr>
          <w:rFonts w:ascii="Gill Sans MT" w:eastAsia="Times New Roman" w:hAnsi="Gill Sans MT" w:cs="Times New Roman"/>
        </w:rPr>
        <w:t>.</w:t>
      </w:r>
    </w:p>
    <w:p w14:paraId="7788C7DA" w14:textId="77777777" w:rsidR="00AC10EC" w:rsidRDefault="00AC10EC" w:rsidP="00AC10EC">
      <w:pPr>
        <w:spacing w:after="0" w:line="240" w:lineRule="auto"/>
        <w:ind w:left="360"/>
        <w:rPr>
          <w:rFonts w:ascii="Gill Sans MT" w:eastAsia="Times New Roman" w:hAnsi="Gill Sans MT" w:cs="Times New Roman"/>
        </w:rPr>
      </w:pPr>
    </w:p>
    <w:p w14:paraId="0F60033A" w14:textId="153D55A6" w:rsidR="00DD4BE7" w:rsidRDefault="00DD4BE7" w:rsidP="00E769EA">
      <w:pPr>
        <w:tabs>
          <w:tab w:val="left" w:pos="3135"/>
        </w:tabs>
        <w:spacing w:after="0"/>
        <w:rPr>
          <w:rFonts w:ascii="Gill Sans MT" w:hAnsi="Gill Sans MT"/>
          <w:color w:val="D60093"/>
          <w:sz w:val="24"/>
          <w:szCs w:val="24"/>
        </w:rPr>
      </w:pPr>
    </w:p>
    <w:p w14:paraId="3DCD9370" w14:textId="77777777" w:rsidR="009319CD" w:rsidRPr="00862DB8" w:rsidRDefault="009319CD" w:rsidP="009319CD">
      <w:pPr>
        <w:spacing w:after="0"/>
        <w:jc w:val="center"/>
        <w:rPr>
          <w:rFonts w:ascii="Gill Sans MT" w:hAnsi="Gill Sans MT"/>
          <w:color w:val="D60093"/>
          <w:sz w:val="28"/>
          <w:szCs w:val="28"/>
        </w:rPr>
      </w:pPr>
      <w:r w:rsidRPr="00862DB8">
        <w:rPr>
          <w:rFonts w:ascii="Gill Sans MT" w:hAnsi="Gill Sans MT"/>
          <w:color w:val="D60093"/>
          <w:sz w:val="28"/>
          <w:szCs w:val="28"/>
        </w:rPr>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4701D40D"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w:t>
      </w:r>
    </w:p>
    <w:p w14:paraId="2FD54285" w14:textId="77777777" w:rsidR="009319CD" w:rsidRPr="00862DB8" w:rsidRDefault="009319CD" w:rsidP="009319CD">
      <w:pPr>
        <w:spacing w:after="0"/>
        <w:rPr>
          <w:rFonts w:ascii="Gill Sans MT" w:hAnsi="Gill Sans MT"/>
          <w:sz w:val="2"/>
          <w:szCs w:val="2"/>
        </w:rPr>
      </w:pPr>
    </w:p>
    <w:p w14:paraId="2365ADC7" w14:textId="5633CB19"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will only be accepted on Victim Support NI application forms.  C</w:t>
      </w:r>
      <w:r w:rsidR="00652F4D">
        <w:rPr>
          <w:rFonts w:ascii="Gill Sans MT" w:hAnsi="Gill Sans MT"/>
        </w:rPr>
        <w:t>V</w:t>
      </w:r>
      <w:r w:rsidRPr="007E157A">
        <w:rPr>
          <w:rFonts w:ascii="Gill Sans MT" w:hAnsi="Gill Sans MT"/>
        </w:rPr>
        <w:t>s will not be considered</w:t>
      </w:r>
      <w:r w:rsidR="000E26B7">
        <w:rPr>
          <w:rFonts w:ascii="Gill Sans MT" w:hAnsi="Gill Sans MT"/>
        </w:rPr>
        <w:t>.</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42CA8765"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t>
      </w:r>
      <w:r w:rsidRPr="00CD069D">
        <w:rPr>
          <w:rFonts w:ascii="Gill Sans MT" w:hAnsi="Gill Sans MT"/>
        </w:rPr>
        <w:t xml:space="preserve">within the </w:t>
      </w:r>
      <w:r w:rsidR="00CD069D" w:rsidRPr="00CD069D">
        <w:rPr>
          <w:rFonts w:ascii="Gill Sans MT" w:hAnsi="Gill Sans MT"/>
        </w:rPr>
        <w:t xml:space="preserve">500 </w:t>
      </w:r>
      <w:r w:rsidRPr="00CD069D">
        <w:rPr>
          <w:rFonts w:ascii="Gill Sans MT" w:hAnsi="Gill Sans MT"/>
        </w:rPr>
        <w:t xml:space="preserve">word </w:t>
      </w:r>
      <w:r w:rsidR="00CD069D" w:rsidRPr="00CD069D">
        <w:rPr>
          <w:rFonts w:ascii="Gill Sans MT" w:hAnsi="Gill Sans MT"/>
        </w:rPr>
        <w:t xml:space="preserve">per criterion </w:t>
      </w:r>
      <w:r w:rsidRPr="00CD069D">
        <w:rPr>
          <w:rFonts w:ascii="Gill Sans MT" w:hAnsi="Gill Sans MT"/>
        </w:rPr>
        <w:t xml:space="preserve">limit </w:t>
      </w:r>
      <w:r w:rsidRPr="007E157A">
        <w:rPr>
          <w:rFonts w:ascii="Gill Sans MT" w:hAnsi="Gill Sans MT"/>
        </w:rPr>
        <w:t xml:space="preserve">–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must be received by the designated </w:t>
      </w:r>
      <w:r w:rsidRPr="00BE51A4">
        <w:rPr>
          <w:rFonts w:ascii="Gill Sans MT" w:hAnsi="Gill Sans MT"/>
        </w:rPr>
        <w:t xml:space="preserve">deadline (time and date).  </w:t>
      </w:r>
      <w:r w:rsidRPr="007E157A">
        <w:rPr>
          <w:rFonts w:ascii="Gill Sans MT" w:hAnsi="Gill Sans MT"/>
        </w:rPr>
        <w:t>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19"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3B210F4D"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w:t>
      </w:r>
      <w:r w:rsidR="00BD093D">
        <w:rPr>
          <w:rFonts w:ascii="Gill Sans MT" w:eastAsia="Times New Roman" w:hAnsi="Gill Sans MT" w:cs="Arial"/>
          <w:bCs/>
          <w:sz w:val="24"/>
          <w:szCs w:val="24"/>
          <w:u w:val="single"/>
        </w:rPr>
        <w:t>S.T.A.R model to describe how your experience is relevant to the essential and desirable criteria</w:t>
      </w:r>
      <w:r w:rsidRPr="00410809">
        <w:rPr>
          <w:rFonts w:ascii="Gill Sans MT" w:eastAsia="Times New Roman" w:hAnsi="Gill Sans MT" w:cs="Arial"/>
          <w:bCs/>
          <w:sz w:val="24"/>
          <w:szCs w:val="24"/>
          <w:u w:val="single"/>
        </w:rPr>
        <w:t xml:space="preserv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563AB408" w14:textId="03AB4588" w:rsidR="00BD093D" w:rsidRPr="00A046D1"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2E96B4E" w14:textId="46B98546" w:rsidR="00BD093D" w:rsidRPr="00BD093D" w:rsidRDefault="00BD093D" w:rsidP="00410809">
      <w:pPr>
        <w:tabs>
          <w:tab w:val="left" w:pos="-510"/>
          <w:tab w:val="left" w:pos="-235"/>
          <w:tab w:val="left" w:pos="6979"/>
        </w:tabs>
        <w:spacing w:after="0" w:line="240" w:lineRule="auto"/>
        <w:rPr>
          <w:rFonts w:ascii="Gill Sans MT" w:eastAsia="Times New Roman" w:hAnsi="Gill Sans MT" w:cs="Arial"/>
          <w:b/>
          <w:bCs/>
          <w:sz w:val="24"/>
          <w:szCs w:val="24"/>
        </w:rPr>
      </w:pPr>
      <w:r w:rsidRPr="00BD093D">
        <w:rPr>
          <w:rFonts w:ascii="Gill Sans MT" w:eastAsia="Times New Roman" w:hAnsi="Gill Sans MT" w:cs="Arial"/>
          <w:b/>
          <w:bCs/>
          <w:sz w:val="24"/>
          <w:szCs w:val="24"/>
        </w:rPr>
        <w:t>Task:</w:t>
      </w:r>
    </w:p>
    <w:p w14:paraId="3F516D86" w14:textId="71BAC29F"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 xml:space="preserve">Explain the context or background to the example. What were the </w:t>
      </w:r>
      <w:proofErr w:type="gramStart"/>
      <w:r w:rsidRPr="00410809">
        <w:rPr>
          <w:rFonts w:ascii="Gill Sans MT" w:eastAsia="Times New Roman" w:hAnsi="Gill Sans MT" w:cs="Arial"/>
          <w:bCs/>
          <w:sz w:val="24"/>
          <w:szCs w:val="24"/>
        </w:rPr>
        <w:t>particular circumstances</w:t>
      </w:r>
      <w:proofErr w:type="gramEnd"/>
      <w:r w:rsidRPr="00410809">
        <w:rPr>
          <w:rFonts w:ascii="Gill Sans MT" w:eastAsia="Times New Roman" w:hAnsi="Gill Sans MT" w:cs="Arial"/>
          <w:bCs/>
          <w:sz w:val="24"/>
          <w:szCs w:val="24"/>
        </w:rPr>
        <w:t xml:space="preserve"> etc</w:t>
      </w:r>
      <w:r>
        <w:rPr>
          <w:rFonts w:ascii="Gill Sans MT" w:eastAsia="Times New Roman" w:hAnsi="Gill Sans MT" w:cs="Arial"/>
          <w:bCs/>
          <w:sz w:val="24"/>
          <w:szCs w:val="24"/>
        </w:rPr>
        <w:t>. What was your role or task, w</w:t>
      </w:r>
      <w:r w:rsidRPr="00410809">
        <w:rPr>
          <w:rFonts w:ascii="Gill Sans MT" w:eastAsia="Times New Roman" w:hAnsi="Gill Sans MT" w:cs="Arial"/>
          <w:bCs/>
          <w:sz w:val="24"/>
          <w:szCs w:val="24"/>
        </w:rPr>
        <w:t>ho else was involved?</w:t>
      </w:r>
    </w:p>
    <w:p w14:paraId="31E38BF1"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017C635D"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 xml:space="preserve">Outline the specific actions </w:t>
      </w:r>
      <w:r w:rsidRPr="00A54CEF">
        <w:rPr>
          <w:rFonts w:ascii="Gill Sans MT" w:eastAsia="Times New Roman" w:hAnsi="Gill Sans MT" w:cs="Arial"/>
          <w:bCs/>
          <w:sz w:val="24"/>
          <w:szCs w:val="24"/>
          <w:u w:val="single"/>
        </w:rPr>
        <w:t>you</w:t>
      </w:r>
      <w:r w:rsidRPr="00410809">
        <w:rPr>
          <w:rFonts w:ascii="Gill Sans MT" w:eastAsia="Times New Roman" w:hAnsi="Gill Sans MT" w:cs="Arial"/>
          <w:bCs/>
          <w:sz w:val="24"/>
          <w:szCs w:val="24"/>
        </w:rPr>
        <w:t xml:space="preserve"> took to </w:t>
      </w:r>
      <w:r>
        <w:rPr>
          <w:rFonts w:ascii="Gill Sans MT" w:eastAsia="Times New Roman" w:hAnsi="Gill Sans MT" w:cs="Arial"/>
          <w:bCs/>
          <w:sz w:val="24"/>
          <w:szCs w:val="24"/>
        </w:rPr>
        <w:t>address the task and situation.</w:t>
      </w:r>
    </w:p>
    <w:p w14:paraId="6F833479" w14:textId="77777777" w:rsidR="00A046D1" w:rsidRDefault="00BD093D" w:rsidP="00BD093D">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r w:rsidR="00A046D1">
        <w:rPr>
          <w:rFonts w:ascii="Gill Sans MT" w:eastAsia="Times New Roman" w:hAnsi="Gill Sans MT" w:cs="Arial"/>
          <w:b/>
          <w:sz w:val="24"/>
          <w:szCs w:val="24"/>
        </w:rPr>
        <w:t xml:space="preserve"> </w:t>
      </w:r>
    </w:p>
    <w:p w14:paraId="42B4452A" w14:textId="0C45DEDB" w:rsidR="00BD093D" w:rsidRPr="00A046D1" w:rsidRDefault="00BD093D" w:rsidP="00BD093D">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Cs/>
          <w:sz w:val="24"/>
          <w:szCs w:val="24"/>
        </w:rPr>
        <w:t xml:space="preserve">Describe the result or outcome of </w:t>
      </w:r>
      <w:r w:rsidRPr="00A54CEF">
        <w:rPr>
          <w:rFonts w:ascii="Gill Sans MT" w:eastAsia="Times New Roman" w:hAnsi="Gill Sans MT" w:cs="Arial"/>
          <w:bCs/>
          <w:sz w:val="24"/>
          <w:szCs w:val="24"/>
          <w:u w:val="single"/>
        </w:rPr>
        <w:t>your</w:t>
      </w:r>
      <w:r w:rsidRPr="00410809">
        <w:rPr>
          <w:rFonts w:ascii="Gill Sans MT" w:eastAsia="Times New Roman" w:hAnsi="Gill Sans MT" w:cs="Arial"/>
          <w:bCs/>
          <w:sz w:val="24"/>
          <w:szCs w:val="24"/>
        </w:rPr>
        <w:t xml:space="preserve"> actions. Consider if, with hindsight, your actions were correct; what, if, anything would you do differently now; and what have you learnt from this experience.</w:t>
      </w:r>
    </w:p>
    <w:p w14:paraId="18CE238E"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p>
    <w:p w14:paraId="3736BEBA"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4A3FABA1"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01E3B1BC" w:rsidR="00410809" w:rsidRPr="00410809" w:rsidRDefault="00BD093D"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0" w:history="1">
        <w:r w:rsidRPr="00410809">
          <w:rPr>
            <w:rFonts w:ascii="Gill Sans MT" w:eastAsia="Times New Roman" w:hAnsi="Gill Sans MT" w:cs="Times New Roman"/>
            <w:color w:val="0000FF"/>
            <w:sz w:val="24"/>
            <w:szCs w:val="24"/>
            <w:u w:val="single"/>
          </w:rPr>
          <w:t>The S</w:t>
        </w:r>
        <w:r>
          <w:rPr>
            <w:rFonts w:ascii="Gill Sans MT" w:eastAsia="Times New Roman" w:hAnsi="Gill Sans MT" w:cs="Times New Roman"/>
            <w:color w:val="0000FF"/>
            <w:sz w:val="24"/>
            <w:szCs w:val="24"/>
            <w:u w:val="single"/>
          </w:rPr>
          <w:t>.</w:t>
        </w:r>
        <w:r w:rsidRPr="00410809">
          <w:rPr>
            <w:rFonts w:ascii="Gill Sans MT" w:eastAsia="Times New Roman" w:hAnsi="Gill Sans MT" w:cs="Times New Roman"/>
            <w:color w:val="0000FF"/>
            <w:sz w:val="24"/>
            <w:szCs w:val="24"/>
            <w:u w:val="single"/>
          </w:rPr>
          <w:t>T</w:t>
        </w:r>
        <w:r>
          <w:rPr>
            <w:rFonts w:ascii="Gill Sans MT" w:eastAsia="Times New Roman" w:hAnsi="Gill Sans MT" w:cs="Times New Roman"/>
            <w:color w:val="0000FF"/>
            <w:sz w:val="24"/>
            <w:szCs w:val="24"/>
            <w:u w:val="single"/>
          </w:rPr>
          <w:t>.</w:t>
        </w:r>
        <w:r w:rsidRPr="00410809">
          <w:rPr>
            <w:rFonts w:ascii="Gill Sans MT" w:eastAsia="Times New Roman" w:hAnsi="Gill Sans MT" w:cs="Times New Roman"/>
            <w:color w:val="0000FF"/>
            <w:sz w:val="24"/>
            <w:szCs w:val="24"/>
            <w:u w:val="single"/>
          </w:rPr>
          <w:t>A</w:t>
        </w:r>
        <w:r>
          <w:rPr>
            <w:rFonts w:ascii="Gill Sans MT" w:eastAsia="Times New Roman" w:hAnsi="Gill Sans MT" w:cs="Times New Roman"/>
            <w:color w:val="0000FF"/>
            <w:sz w:val="24"/>
            <w:szCs w:val="24"/>
            <w:u w:val="single"/>
          </w:rPr>
          <w:t>.</w:t>
        </w:r>
        <w:r w:rsidRPr="00410809">
          <w:rPr>
            <w:rFonts w:ascii="Gill Sans MT" w:eastAsia="Times New Roman" w:hAnsi="Gill Sans MT" w:cs="Times New Roman"/>
            <w:color w:val="0000FF"/>
            <w:sz w:val="24"/>
            <w:szCs w:val="24"/>
            <w:u w:val="single"/>
          </w:rPr>
          <w:t>R method (nationalcareers.service.gov.uk)</w:t>
        </w:r>
      </w:hyperlink>
      <w:r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07F772B4" w14:textId="77777777" w:rsidR="00410809" w:rsidRDefault="00410809">
      <w:pPr>
        <w:rPr>
          <w:color w:val="D60093"/>
          <w:sz w:val="32"/>
          <w:szCs w:val="32"/>
        </w:rPr>
      </w:pPr>
      <w:r>
        <w:rPr>
          <w:color w:val="D60093"/>
          <w:sz w:val="32"/>
          <w:szCs w:val="32"/>
        </w:rPr>
        <w:br w:type="page"/>
      </w:r>
    </w:p>
    <w:p w14:paraId="5A1B33B5" w14:textId="1B222523" w:rsidR="00A42270" w:rsidRDefault="00354CAF" w:rsidP="009C21C4">
      <w:pPr>
        <w:tabs>
          <w:tab w:val="left" w:pos="3135"/>
        </w:tabs>
        <w:jc w:val="center"/>
        <w:rPr>
          <w:color w:val="D60093"/>
          <w:sz w:val="32"/>
          <w:szCs w:val="32"/>
        </w:rPr>
      </w:pPr>
      <w:r>
        <w:rPr>
          <w:color w:val="D60093"/>
          <w:sz w:val="32"/>
          <w:szCs w:val="32"/>
        </w:rPr>
        <w:t>T</w:t>
      </w:r>
      <w:r w:rsidR="00A42270" w:rsidRPr="009C21C4">
        <w:rPr>
          <w:color w:val="D60093"/>
          <w:sz w:val="32"/>
          <w:szCs w:val="32"/>
        </w:rPr>
        <w:t>he Role</w:t>
      </w:r>
    </w:p>
    <w:p w14:paraId="67C8DC6C" w14:textId="77777777" w:rsidR="00A42270" w:rsidRPr="00A42270" w:rsidRDefault="00A42270" w:rsidP="00A42270">
      <w:pPr>
        <w:spacing w:after="0"/>
        <w:jc w:val="center"/>
        <w:rPr>
          <w:rFonts w:ascii="Gill Sans MT" w:hAnsi="Gill Sans MT" w:cstheme="minorHAnsi"/>
          <w:b/>
        </w:rPr>
      </w:pPr>
      <w:r w:rsidRPr="00A42270">
        <w:rPr>
          <w:rFonts w:ascii="Gill Sans MT" w:hAnsi="Gill Sans MT" w:cstheme="minorHAnsi"/>
          <w:b/>
        </w:rPr>
        <w:t>JOB SPECIFICATION</w:t>
      </w:r>
      <w:r w:rsidRPr="00A42270">
        <w:rPr>
          <w:rFonts w:ascii="Gill Sans MT" w:hAnsi="Gill Sans MT" w:cstheme="minorHAnsi"/>
          <w:b/>
        </w:rPr>
        <w:br/>
      </w:r>
    </w:p>
    <w:p w14:paraId="1FBD142C" w14:textId="51E9E3F6" w:rsidR="00A42270" w:rsidRPr="00A42270" w:rsidRDefault="00A42270" w:rsidP="00A42270">
      <w:pPr>
        <w:spacing w:after="0"/>
        <w:ind w:left="2160" w:right="-432" w:hanging="2160"/>
        <w:jc w:val="both"/>
        <w:rPr>
          <w:rFonts w:ascii="Gill Sans MT" w:hAnsi="Gill Sans MT" w:cstheme="minorHAnsi"/>
          <w:bCs/>
        </w:rPr>
      </w:pPr>
      <w:r w:rsidRPr="00A42270">
        <w:rPr>
          <w:rFonts w:ascii="Gill Sans MT" w:hAnsi="Gill Sans MT" w:cstheme="minorHAnsi"/>
          <w:b/>
        </w:rPr>
        <w:t>Title</w:t>
      </w:r>
      <w:r>
        <w:rPr>
          <w:rFonts w:ascii="Gill Sans MT" w:hAnsi="Gill Sans MT" w:cstheme="minorHAnsi"/>
          <w:b/>
        </w:rPr>
        <w:t xml:space="preserve">: </w:t>
      </w:r>
      <w:r w:rsidRPr="00A42270">
        <w:rPr>
          <w:rFonts w:ascii="Gill Sans MT" w:hAnsi="Gill Sans MT" w:cstheme="minorHAnsi"/>
          <w:b/>
        </w:rPr>
        <w:tab/>
      </w:r>
      <w:r w:rsidR="00F90F5B" w:rsidRPr="00F90F5B">
        <w:rPr>
          <w:rFonts w:ascii="Gill Sans MT" w:hAnsi="Gill Sans MT" w:cstheme="minorHAnsi"/>
        </w:rPr>
        <w:t>Children’s</w:t>
      </w:r>
      <w:r w:rsidR="00F90F5B">
        <w:rPr>
          <w:rFonts w:ascii="Gill Sans MT" w:hAnsi="Gill Sans MT" w:cstheme="minorHAnsi"/>
          <w:b/>
        </w:rPr>
        <w:t xml:space="preserve"> </w:t>
      </w:r>
      <w:r w:rsidRPr="00A42270">
        <w:rPr>
          <w:rFonts w:ascii="Gill Sans MT" w:hAnsi="Gill Sans MT" w:cstheme="minorHAnsi"/>
          <w:bCs/>
        </w:rPr>
        <w:t>Sexual Offence Legal Adviser (</w:t>
      </w:r>
      <w:r w:rsidR="00F90F5B">
        <w:rPr>
          <w:rFonts w:ascii="Gill Sans MT" w:hAnsi="Gill Sans MT" w:cstheme="minorHAnsi"/>
          <w:bCs/>
        </w:rPr>
        <w:t>C</w:t>
      </w:r>
      <w:r w:rsidRPr="00A42270">
        <w:rPr>
          <w:rFonts w:ascii="Gill Sans MT" w:hAnsi="Gill Sans MT" w:cstheme="minorHAnsi"/>
          <w:bCs/>
        </w:rPr>
        <w:t>SOLA</w:t>
      </w:r>
      <w:r w:rsidR="00691B7C">
        <w:rPr>
          <w:rFonts w:ascii="Gill Sans MT" w:hAnsi="Gill Sans MT" w:cstheme="minorHAnsi"/>
          <w:bCs/>
        </w:rPr>
        <w:t>)</w:t>
      </w:r>
    </w:p>
    <w:p w14:paraId="33BB95E8" w14:textId="77777777" w:rsidR="00A42270" w:rsidRPr="00A42270" w:rsidRDefault="00A42270" w:rsidP="00A42270">
      <w:pPr>
        <w:spacing w:after="0"/>
        <w:jc w:val="both"/>
        <w:rPr>
          <w:rFonts w:ascii="Gill Sans MT" w:hAnsi="Gill Sans MT" w:cstheme="minorHAnsi"/>
          <w:bCs/>
        </w:rPr>
      </w:pPr>
    </w:p>
    <w:p w14:paraId="3E72A86B" w14:textId="6F4D241E" w:rsidR="00A42270" w:rsidRPr="00A42270" w:rsidRDefault="00A42270" w:rsidP="00A42270">
      <w:pPr>
        <w:spacing w:after="0"/>
        <w:jc w:val="both"/>
        <w:rPr>
          <w:rFonts w:ascii="Gill Sans MT" w:hAnsi="Gill Sans MT" w:cstheme="minorHAnsi"/>
          <w:bCs/>
        </w:rPr>
      </w:pPr>
      <w:r w:rsidRPr="00A42270">
        <w:rPr>
          <w:rFonts w:ascii="Gill Sans MT" w:hAnsi="Gill Sans MT" w:cstheme="minorHAnsi"/>
          <w:b/>
        </w:rPr>
        <w:t>Responsible To:</w:t>
      </w:r>
      <w:r>
        <w:rPr>
          <w:rFonts w:ascii="Gill Sans MT" w:hAnsi="Gill Sans MT" w:cstheme="minorHAnsi"/>
          <w:b/>
        </w:rPr>
        <w:tab/>
      </w:r>
      <w:r w:rsidRPr="00A42270">
        <w:rPr>
          <w:rFonts w:ascii="Gill Sans MT" w:hAnsi="Gill Sans MT" w:cstheme="minorHAnsi"/>
          <w:bCs/>
        </w:rPr>
        <w:t xml:space="preserve">Head of Advocacy Services </w:t>
      </w:r>
      <w:r w:rsidR="00060BDB">
        <w:rPr>
          <w:rFonts w:ascii="Gill Sans MT" w:hAnsi="Gill Sans MT" w:cstheme="minorHAnsi"/>
          <w:bCs/>
        </w:rPr>
        <w:t>and</w:t>
      </w:r>
      <w:r w:rsidRPr="00A42270">
        <w:rPr>
          <w:rFonts w:ascii="Gill Sans MT" w:hAnsi="Gill Sans MT" w:cstheme="minorHAnsi"/>
          <w:bCs/>
        </w:rPr>
        <w:t xml:space="preserve"> Projects</w:t>
      </w:r>
    </w:p>
    <w:p w14:paraId="4FB3E11E" w14:textId="77777777" w:rsidR="00A42270" w:rsidRPr="00A42270" w:rsidRDefault="00A42270" w:rsidP="00A42270">
      <w:pPr>
        <w:spacing w:after="0"/>
        <w:jc w:val="both"/>
        <w:rPr>
          <w:rFonts w:ascii="Gill Sans MT" w:hAnsi="Gill Sans MT" w:cstheme="minorHAnsi"/>
          <w:b/>
        </w:rPr>
      </w:pPr>
    </w:p>
    <w:p w14:paraId="0289D138" w14:textId="11D92B3C" w:rsidR="00181554" w:rsidRPr="00874CFD" w:rsidRDefault="00A42270" w:rsidP="00181554">
      <w:pPr>
        <w:spacing w:after="0"/>
        <w:ind w:right="-291"/>
        <w:jc w:val="both"/>
        <w:rPr>
          <w:rFonts w:ascii="Gill Sans MT" w:hAnsi="Gill Sans MT" w:cstheme="minorHAnsi"/>
          <w:bCs/>
        </w:rPr>
      </w:pPr>
      <w:r w:rsidRPr="00A42270">
        <w:rPr>
          <w:rFonts w:ascii="Gill Sans MT" w:hAnsi="Gill Sans MT" w:cstheme="minorHAnsi"/>
          <w:b/>
        </w:rPr>
        <w:t xml:space="preserve">Location: </w:t>
      </w:r>
      <w:r>
        <w:rPr>
          <w:rFonts w:ascii="Gill Sans MT" w:hAnsi="Gill Sans MT" w:cstheme="minorHAnsi"/>
          <w:b/>
        </w:rPr>
        <w:tab/>
      </w:r>
      <w:r w:rsidR="00181554">
        <w:rPr>
          <w:rFonts w:ascii="Gill Sans MT" w:hAnsi="Gill Sans MT" w:cstheme="minorHAnsi"/>
          <w:b/>
        </w:rPr>
        <w:tab/>
      </w:r>
      <w:r w:rsidR="00181554" w:rsidRPr="00874CFD">
        <w:rPr>
          <w:rFonts w:ascii="Gill Sans MT" w:hAnsi="Gill Sans MT" w:cstheme="minorHAnsi"/>
          <w:bCs/>
        </w:rPr>
        <w:t xml:space="preserve">Belfast Hub - Albany House, 73-74 Great Victoria Street, Belfast, BT2 7AF </w:t>
      </w:r>
    </w:p>
    <w:p w14:paraId="7C2BFDEC" w14:textId="77777777" w:rsidR="00181554" w:rsidRPr="00874CFD" w:rsidRDefault="00181554" w:rsidP="00181554">
      <w:pPr>
        <w:spacing w:after="0"/>
        <w:ind w:left="2160" w:right="-291"/>
        <w:jc w:val="both"/>
        <w:rPr>
          <w:rFonts w:ascii="Gill Sans MT" w:hAnsi="Gill Sans MT" w:cstheme="minorHAnsi"/>
          <w:bCs/>
        </w:rPr>
      </w:pPr>
      <w:r w:rsidRPr="00874CFD">
        <w:rPr>
          <w:rFonts w:ascii="Gill Sans MT" w:hAnsi="Gill Sans MT" w:cstheme="minorHAnsi"/>
          <w:bCs/>
        </w:rPr>
        <w:t>OR</w:t>
      </w:r>
    </w:p>
    <w:p w14:paraId="3EB949DD" w14:textId="77777777" w:rsidR="00181554" w:rsidRDefault="00181554" w:rsidP="00181554">
      <w:pPr>
        <w:spacing w:after="0"/>
        <w:ind w:left="2160" w:right="-291"/>
        <w:jc w:val="both"/>
        <w:rPr>
          <w:rFonts w:ascii="Gill Sans MT" w:hAnsi="Gill Sans MT" w:cstheme="minorHAnsi"/>
        </w:rPr>
      </w:pPr>
      <w:r w:rsidRPr="00874CFD">
        <w:rPr>
          <w:rFonts w:ascii="Gill Sans MT" w:hAnsi="Gill Sans MT" w:cstheme="minorHAnsi"/>
          <w:bCs/>
        </w:rPr>
        <w:t>Foyle Hub - 6th Floor Embassy Building, 3 Strand Road, Foyle, BT48 7BH</w:t>
      </w:r>
      <w:r>
        <w:rPr>
          <w:rFonts w:ascii="Gill Sans MT" w:hAnsi="Gill Sans MT" w:cstheme="minorHAnsi"/>
        </w:rPr>
        <w:tab/>
      </w:r>
    </w:p>
    <w:p w14:paraId="655368E4" w14:textId="77777777" w:rsidR="00181554" w:rsidRDefault="00181554" w:rsidP="00181554">
      <w:pPr>
        <w:spacing w:after="0"/>
        <w:ind w:left="2160" w:right="-291"/>
        <w:jc w:val="both"/>
        <w:rPr>
          <w:rFonts w:ascii="Gill Sans MT" w:hAnsi="Gill Sans MT" w:cstheme="minorHAnsi"/>
        </w:rPr>
      </w:pPr>
      <w:r>
        <w:rPr>
          <w:rFonts w:ascii="Gill Sans MT" w:hAnsi="Gill Sans MT" w:cstheme="minorHAnsi"/>
        </w:rPr>
        <w:t>Candidates may be requested to attend other venues as necessitated by the needs of the</w:t>
      </w:r>
    </w:p>
    <w:p w14:paraId="49E8E733" w14:textId="4BEBE937" w:rsidR="00A42270" w:rsidRPr="00A42270" w:rsidRDefault="00181554" w:rsidP="00181554">
      <w:pPr>
        <w:spacing w:after="0"/>
        <w:ind w:left="2127" w:right="-291"/>
        <w:jc w:val="both"/>
        <w:rPr>
          <w:rFonts w:ascii="Gill Sans MT" w:hAnsi="Gill Sans MT" w:cstheme="minorHAnsi"/>
          <w:b/>
        </w:rPr>
      </w:pPr>
      <w:r>
        <w:rPr>
          <w:rFonts w:ascii="Gill Sans MT" w:hAnsi="Gill Sans MT" w:cstheme="minorHAnsi"/>
        </w:rPr>
        <w:t>business</w:t>
      </w:r>
    </w:p>
    <w:p w14:paraId="06FA780E" w14:textId="45F565E5" w:rsidR="00A42270" w:rsidRPr="00A42270" w:rsidRDefault="00A42270" w:rsidP="00A42270">
      <w:pPr>
        <w:spacing w:after="0"/>
        <w:ind w:left="2127" w:hanging="2127"/>
        <w:rPr>
          <w:rFonts w:ascii="Gill Sans MT" w:hAnsi="Gill Sans MT" w:cstheme="minorHAnsi"/>
          <w:bCs/>
        </w:rPr>
      </w:pPr>
      <w:r w:rsidRPr="00A42270">
        <w:rPr>
          <w:rFonts w:ascii="Gill Sans MT" w:hAnsi="Gill Sans MT" w:cstheme="minorHAnsi"/>
          <w:b/>
        </w:rPr>
        <w:t xml:space="preserve">Hours of Work: </w:t>
      </w:r>
      <w:r>
        <w:rPr>
          <w:rFonts w:ascii="Gill Sans MT" w:hAnsi="Gill Sans MT" w:cstheme="minorHAnsi"/>
          <w:b/>
        </w:rPr>
        <w:tab/>
      </w:r>
      <w:r w:rsidRPr="00A42270">
        <w:rPr>
          <w:rFonts w:ascii="Gill Sans MT" w:hAnsi="Gill Sans MT" w:cstheme="minorHAnsi"/>
          <w:bCs/>
        </w:rPr>
        <w:t>37.5 Hours per week Monday to Friday</w:t>
      </w:r>
      <w:r w:rsidR="003651F1">
        <w:rPr>
          <w:rFonts w:ascii="Gill Sans MT" w:hAnsi="Gill Sans MT" w:cstheme="minorHAnsi"/>
          <w:bCs/>
        </w:rPr>
        <w:t xml:space="preserve"> </w:t>
      </w:r>
    </w:p>
    <w:p w14:paraId="1146C040" w14:textId="4A1943D0" w:rsidR="00A42270" w:rsidRPr="00A42270" w:rsidRDefault="00A42270" w:rsidP="00A42270">
      <w:pPr>
        <w:spacing w:after="0"/>
        <w:ind w:left="2127" w:hanging="2127"/>
        <w:rPr>
          <w:rFonts w:ascii="Gill Sans MT" w:hAnsi="Gill Sans MT" w:cstheme="minorHAnsi"/>
          <w:bCs/>
          <w:sz w:val="18"/>
          <w:szCs w:val="18"/>
        </w:rPr>
      </w:pPr>
      <w:r w:rsidRPr="00A42270">
        <w:rPr>
          <w:rFonts w:ascii="Gill Sans MT" w:hAnsi="Gill Sans MT" w:cstheme="minorHAnsi"/>
          <w:b/>
        </w:rPr>
        <w:tab/>
      </w:r>
      <w:r w:rsidRPr="00A42270">
        <w:rPr>
          <w:rFonts w:ascii="Gill Sans MT" w:hAnsi="Gill Sans MT" w:cstheme="minorHAnsi"/>
          <w:bCs/>
          <w:sz w:val="18"/>
          <w:szCs w:val="18"/>
        </w:rPr>
        <w:t xml:space="preserve">Candidates may be required to work additional hours including alternative shift patterns when authorised and as necessitated by the needs of the business. </w:t>
      </w:r>
    </w:p>
    <w:p w14:paraId="624A222D" w14:textId="77777777" w:rsidR="00A42270" w:rsidRPr="00A42270" w:rsidRDefault="00A42270" w:rsidP="00A42270">
      <w:pPr>
        <w:spacing w:after="0"/>
        <w:ind w:left="2127" w:hanging="2127"/>
        <w:jc w:val="both"/>
        <w:rPr>
          <w:rFonts w:ascii="Gill Sans MT" w:hAnsi="Gill Sans MT" w:cstheme="minorHAnsi"/>
          <w:b/>
        </w:rPr>
      </w:pPr>
    </w:p>
    <w:p w14:paraId="510E0AC3" w14:textId="1A76F8A2" w:rsidR="00A42270" w:rsidRPr="00DA05FF" w:rsidRDefault="00A42270" w:rsidP="00A42270">
      <w:pPr>
        <w:spacing w:after="0"/>
        <w:ind w:left="2127" w:hanging="2127"/>
        <w:jc w:val="both"/>
        <w:rPr>
          <w:rFonts w:ascii="Gill Sans MT" w:hAnsi="Gill Sans MT" w:cstheme="minorHAnsi"/>
          <w:bCs/>
          <w:color w:val="FF0000"/>
        </w:rPr>
      </w:pPr>
      <w:r w:rsidRPr="00A42270">
        <w:rPr>
          <w:rFonts w:ascii="Gill Sans MT" w:hAnsi="Gill Sans MT" w:cstheme="minorHAnsi"/>
          <w:b/>
        </w:rPr>
        <w:t xml:space="preserve">Duration: </w:t>
      </w:r>
      <w:r>
        <w:rPr>
          <w:rFonts w:ascii="Gill Sans MT" w:hAnsi="Gill Sans MT" w:cstheme="minorHAnsi"/>
          <w:b/>
        </w:rPr>
        <w:tab/>
      </w:r>
      <w:r w:rsidRPr="00A42270">
        <w:rPr>
          <w:rFonts w:ascii="Gill Sans MT" w:hAnsi="Gill Sans MT" w:cstheme="minorHAnsi"/>
          <w:bCs/>
        </w:rPr>
        <w:t xml:space="preserve">Fixed Term Contract </w:t>
      </w:r>
      <w:r w:rsidR="00273821">
        <w:rPr>
          <w:rFonts w:ascii="Gill Sans MT" w:hAnsi="Gill Sans MT" w:cstheme="minorHAnsi"/>
          <w:bCs/>
        </w:rPr>
        <w:t>30</w:t>
      </w:r>
      <w:r w:rsidR="003B2F07" w:rsidRPr="003B2F07">
        <w:rPr>
          <w:rFonts w:ascii="Gill Sans MT" w:hAnsi="Gill Sans MT" w:cstheme="minorHAnsi"/>
          <w:bCs/>
          <w:vertAlign w:val="superscript"/>
        </w:rPr>
        <w:t>th</w:t>
      </w:r>
      <w:r w:rsidR="003B2F07">
        <w:rPr>
          <w:rFonts w:ascii="Gill Sans MT" w:hAnsi="Gill Sans MT" w:cstheme="minorHAnsi"/>
          <w:bCs/>
        </w:rPr>
        <w:t xml:space="preserve"> November 2025</w:t>
      </w:r>
      <w:r w:rsidRPr="00A42270">
        <w:rPr>
          <w:rFonts w:ascii="Gill Sans MT" w:hAnsi="Gill Sans MT" w:cstheme="minorHAnsi"/>
          <w:bCs/>
        </w:rPr>
        <w:t xml:space="preserve"> - </w:t>
      </w:r>
      <w:r w:rsidRPr="00CD069D">
        <w:rPr>
          <w:rFonts w:ascii="Gill Sans MT" w:hAnsi="Gill Sans MT" w:cstheme="minorHAnsi"/>
          <w:bCs/>
        </w:rPr>
        <w:t>with possibility of extension</w:t>
      </w:r>
      <w:r w:rsidR="00566F95" w:rsidRPr="00CD069D">
        <w:rPr>
          <w:rFonts w:ascii="Gill Sans MT" w:hAnsi="Gill Sans MT" w:cstheme="minorHAnsi"/>
          <w:bCs/>
        </w:rPr>
        <w:t>,</w:t>
      </w:r>
      <w:r w:rsidRPr="00CD069D">
        <w:rPr>
          <w:rFonts w:ascii="Gill Sans MT" w:hAnsi="Gill Sans MT" w:cstheme="minorHAnsi"/>
          <w:bCs/>
        </w:rPr>
        <w:t xml:space="preserve"> </w:t>
      </w:r>
      <w:r w:rsidR="00566F95" w:rsidRPr="00CD069D">
        <w:rPr>
          <w:rFonts w:ascii="Gill Sans MT" w:hAnsi="Gill Sans MT" w:cstheme="minorHAnsi"/>
          <w:bCs/>
        </w:rPr>
        <w:t>subject to funding</w:t>
      </w:r>
      <w:r w:rsidR="00F42A3D">
        <w:rPr>
          <w:rFonts w:ascii="Gill Sans MT" w:hAnsi="Gill Sans MT" w:cstheme="minorHAnsi"/>
          <w:bCs/>
        </w:rPr>
        <w:t>.</w:t>
      </w:r>
    </w:p>
    <w:p w14:paraId="22BFC2B1" w14:textId="77777777" w:rsidR="00A42270" w:rsidRPr="00A42270" w:rsidRDefault="00A42270" w:rsidP="00A42270">
      <w:pPr>
        <w:spacing w:after="0"/>
        <w:ind w:left="2127"/>
        <w:jc w:val="both"/>
        <w:rPr>
          <w:rFonts w:ascii="Gill Sans MT" w:hAnsi="Gill Sans MT" w:cstheme="minorHAnsi"/>
          <w:b/>
        </w:rPr>
      </w:pPr>
    </w:p>
    <w:p w14:paraId="319CD0B3" w14:textId="33D8BF64" w:rsidR="00A42270" w:rsidRPr="00A42270" w:rsidRDefault="00A42270" w:rsidP="00A42270">
      <w:pPr>
        <w:spacing w:after="0"/>
        <w:rPr>
          <w:rFonts w:ascii="Gill Sans MT" w:hAnsi="Gill Sans MT" w:cstheme="minorHAnsi"/>
          <w:bCs/>
        </w:rPr>
      </w:pPr>
      <w:r w:rsidRPr="00A42270">
        <w:rPr>
          <w:rFonts w:ascii="Gill Sans MT" w:hAnsi="Gill Sans MT" w:cstheme="minorHAnsi"/>
          <w:b/>
        </w:rPr>
        <w:t xml:space="preserve">Salary: </w:t>
      </w:r>
      <w:r w:rsidR="009C21C4">
        <w:rPr>
          <w:rFonts w:ascii="Gill Sans MT" w:hAnsi="Gill Sans MT" w:cstheme="minorHAnsi"/>
          <w:b/>
        </w:rPr>
        <w:tab/>
      </w:r>
      <w:r w:rsidR="009C21C4">
        <w:rPr>
          <w:rFonts w:ascii="Gill Sans MT" w:hAnsi="Gill Sans MT" w:cstheme="minorHAnsi"/>
          <w:b/>
        </w:rPr>
        <w:tab/>
      </w:r>
      <w:r w:rsidRPr="00F42A3D">
        <w:rPr>
          <w:rFonts w:ascii="Gill Sans MT" w:hAnsi="Gill Sans MT" w:cstheme="minorHAnsi"/>
        </w:rPr>
        <w:t>£</w:t>
      </w:r>
      <w:r w:rsidR="00CD069D" w:rsidRPr="00F42A3D">
        <w:rPr>
          <w:rFonts w:ascii="Gill Sans MT" w:hAnsi="Gill Sans MT" w:cstheme="minorHAnsi"/>
        </w:rPr>
        <w:t>39,553</w:t>
      </w:r>
      <w:r w:rsidRPr="00CD069D">
        <w:rPr>
          <w:rFonts w:ascii="Gill Sans MT" w:hAnsi="Gill Sans MT" w:cstheme="minorHAnsi"/>
          <w:bCs/>
        </w:rPr>
        <w:t xml:space="preserve"> </w:t>
      </w:r>
      <w:r w:rsidR="006C7ADC">
        <w:rPr>
          <w:rFonts w:ascii="Gill Sans MT" w:hAnsi="Gill Sans MT" w:cstheme="minorHAnsi"/>
          <w:bCs/>
        </w:rPr>
        <w:t xml:space="preserve">FTE </w:t>
      </w:r>
      <w:r w:rsidRPr="00A42270">
        <w:rPr>
          <w:rFonts w:ascii="Gill Sans MT" w:hAnsi="Gill Sans MT" w:cstheme="minorHAnsi"/>
          <w:bCs/>
        </w:rPr>
        <w:t xml:space="preserve">per annum </w:t>
      </w:r>
    </w:p>
    <w:p w14:paraId="34C624C1" w14:textId="0E5EBAB2" w:rsidR="00A42270" w:rsidRPr="00A42270" w:rsidRDefault="00A42270" w:rsidP="00A42270">
      <w:pPr>
        <w:spacing w:after="0"/>
        <w:jc w:val="both"/>
        <w:rPr>
          <w:rFonts w:ascii="Gill Sans MT" w:hAnsi="Gill Sans MT" w:cstheme="minorHAnsi"/>
        </w:rPr>
      </w:pPr>
    </w:p>
    <w:p w14:paraId="307CE199" w14:textId="5F31E4B2" w:rsidR="00A42270" w:rsidRDefault="00A42270" w:rsidP="00A42270">
      <w:pPr>
        <w:spacing w:after="0"/>
        <w:ind w:left="2160" w:hanging="2160"/>
        <w:jc w:val="both"/>
        <w:rPr>
          <w:rFonts w:ascii="Gill Sans MT" w:hAnsi="Gill Sans MT" w:cstheme="minorHAnsi"/>
        </w:rPr>
      </w:pPr>
      <w:r w:rsidRPr="00A42270">
        <w:rPr>
          <w:rFonts w:ascii="Gill Sans MT" w:hAnsi="Gill Sans MT" w:cstheme="minorHAnsi"/>
          <w:b/>
          <w:bCs/>
        </w:rPr>
        <w:t>Equal Opportunities</w:t>
      </w:r>
      <w:r w:rsidRPr="00A42270">
        <w:rPr>
          <w:rFonts w:ascii="Gill Sans MT" w:hAnsi="Gill Sans MT" w:cstheme="minorHAnsi"/>
        </w:rPr>
        <w:t>:</w:t>
      </w:r>
      <w:r w:rsidR="009C21C4">
        <w:rPr>
          <w:rFonts w:ascii="Gill Sans MT" w:hAnsi="Gill Sans MT" w:cstheme="minorHAnsi"/>
        </w:rPr>
        <w:t xml:space="preserve"> </w:t>
      </w:r>
      <w:r w:rsidRPr="00A42270">
        <w:rPr>
          <w:rFonts w:ascii="Gill Sans MT" w:hAnsi="Gill Sans MT" w:cstheme="minorHAnsi"/>
        </w:rPr>
        <w:t>We are an equal opportunities employer. We welcome applications from all suitably qualified persons. However, as Black and Minority ethnic groups, disabled people and people from the LGBT community are currently under-represented within the organisation, we would particularly welcome applications from the above-mentioned communities and backgrounds. All appointments will be made on merit.</w:t>
      </w:r>
    </w:p>
    <w:p w14:paraId="181F75B4" w14:textId="5B4E92CA" w:rsidR="00566F95" w:rsidRDefault="00566F95" w:rsidP="00A42270">
      <w:pPr>
        <w:spacing w:after="0"/>
        <w:ind w:left="2160" w:hanging="2160"/>
        <w:jc w:val="both"/>
        <w:rPr>
          <w:rFonts w:ascii="Gill Sans MT" w:hAnsi="Gill Sans MT" w:cstheme="minorHAnsi"/>
        </w:rPr>
      </w:pPr>
    </w:p>
    <w:p w14:paraId="65DF024C" w14:textId="77777777" w:rsidR="00A42270" w:rsidRPr="00A42270" w:rsidRDefault="00A42270" w:rsidP="00A42270">
      <w:pPr>
        <w:spacing w:after="0"/>
        <w:rPr>
          <w:rFonts w:ascii="Gill Sans MT" w:hAnsi="Gill Sans MT" w:cstheme="minorHAnsi"/>
        </w:rPr>
      </w:pPr>
      <w:r w:rsidRPr="00A42270">
        <w:rPr>
          <w:rFonts w:ascii="Gill Sans MT" w:hAnsi="Gill Sans MT" w:cstheme="minorHAnsi"/>
          <w:b/>
        </w:rPr>
        <w:t>Purpose:</w:t>
      </w:r>
      <w:r w:rsidRPr="00A42270">
        <w:rPr>
          <w:rFonts w:ascii="Gill Sans MT" w:hAnsi="Gill Sans MT" w:cstheme="minorHAnsi"/>
        </w:rPr>
        <w:t xml:space="preserve"> </w:t>
      </w:r>
    </w:p>
    <w:p w14:paraId="3768120C" w14:textId="298A5A27" w:rsidR="00A42270" w:rsidRPr="00A42270" w:rsidRDefault="00A42270" w:rsidP="00A42270">
      <w:pPr>
        <w:spacing w:after="0"/>
        <w:rPr>
          <w:rFonts w:ascii="Gill Sans MT" w:hAnsi="Gill Sans MT" w:cstheme="minorHAnsi"/>
        </w:rPr>
      </w:pPr>
      <w:r w:rsidRPr="00A42270">
        <w:rPr>
          <w:rFonts w:ascii="Gill Sans MT" w:hAnsi="Gill Sans MT" w:cstheme="minorHAnsi"/>
        </w:rPr>
        <w:t xml:space="preserve">Victim Support NI supports people affected by crime in NI.  We are recruiting for </w:t>
      </w:r>
      <w:r w:rsidR="00F90F5B">
        <w:rPr>
          <w:rFonts w:ascii="Gill Sans MT" w:hAnsi="Gill Sans MT" w:cstheme="minorHAnsi"/>
        </w:rPr>
        <w:t>C</w:t>
      </w:r>
      <w:r w:rsidRPr="00A42270">
        <w:rPr>
          <w:rFonts w:ascii="Gill Sans MT" w:hAnsi="Gill Sans MT" w:cstheme="minorHAnsi"/>
        </w:rPr>
        <w:t>SOLA</w:t>
      </w:r>
      <w:r w:rsidR="007E157A">
        <w:rPr>
          <w:rFonts w:ascii="Gill Sans MT" w:hAnsi="Gill Sans MT" w:cstheme="minorHAnsi"/>
        </w:rPr>
        <w:t>’s</w:t>
      </w:r>
      <w:r w:rsidRPr="00A42270">
        <w:rPr>
          <w:rFonts w:ascii="Gill Sans MT" w:hAnsi="Gill Sans MT" w:cstheme="minorHAnsi"/>
        </w:rPr>
        <w:t xml:space="preserve"> as a part of a p</w:t>
      </w:r>
      <w:r w:rsidR="00F90F5B">
        <w:rPr>
          <w:rFonts w:ascii="Gill Sans MT" w:hAnsi="Gill Sans MT" w:cstheme="minorHAnsi"/>
        </w:rPr>
        <w:t>rojec</w:t>
      </w:r>
      <w:r w:rsidRPr="00A42270">
        <w:rPr>
          <w:rFonts w:ascii="Gill Sans MT" w:hAnsi="Gill Sans MT" w:cstheme="minorHAnsi"/>
        </w:rPr>
        <w:t xml:space="preserve">t scheme to provide publicly funded independent legal advice and advocacy to </w:t>
      </w:r>
      <w:r w:rsidR="00F90F5B">
        <w:rPr>
          <w:rFonts w:ascii="Gill Sans MT" w:hAnsi="Gill Sans MT" w:cstheme="minorHAnsi"/>
        </w:rPr>
        <w:t xml:space="preserve">child </w:t>
      </w:r>
      <w:r w:rsidRPr="00A42270">
        <w:rPr>
          <w:rFonts w:ascii="Gill Sans MT" w:hAnsi="Gill Sans MT" w:cstheme="minorHAnsi"/>
        </w:rPr>
        <w:t>complainants in serious sexual offence cases.</w:t>
      </w:r>
    </w:p>
    <w:p w14:paraId="2E893A8A" w14:textId="77777777" w:rsidR="00A42270" w:rsidRPr="00A42270" w:rsidRDefault="00A42270" w:rsidP="00A42270">
      <w:pPr>
        <w:spacing w:after="0"/>
        <w:rPr>
          <w:rFonts w:ascii="Gill Sans MT" w:hAnsi="Gill Sans MT" w:cstheme="minorHAnsi"/>
        </w:rPr>
      </w:pPr>
    </w:p>
    <w:p w14:paraId="02D48686" w14:textId="55E127ED" w:rsidR="00566F95" w:rsidRDefault="00566F95" w:rsidP="00566F95">
      <w:pPr>
        <w:spacing w:after="0"/>
        <w:rPr>
          <w:rFonts w:ascii="Gill Sans MT" w:hAnsi="Gill Sans MT" w:cstheme="minorHAnsi"/>
        </w:rPr>
      </w:pPr>
      <w:r w:rsidRPr="00566F95">
        <w:rPr>
          <w:rFonts w:ascii="Gill Sans MT" w:hAnsi="Gill Sans MT" w:cstheme="minorHAnsi"/>
        </w:rPr>
        <w:t xml:space="preserve">The main purpose of the role is to prepare and provide </w:t>
      </w:r>
      <w:r w:rsidR="00620339">
        <w:rPr>
          <w:rFonts w:ascii="Gill Sans MT" w:hAnsi="Gill Sans MT" w:cstheme="minorHAnsi"/>
        </w:rPr>
        <w:t>informed</w:t>
      </w:r>
      <w:r w:rsidRPr="00566F95">
        <w:rPr>
          <w:rFonts w:ascii="Gill Sans MT" w:hAnsi="Gill Sans MT" w:cstheme="minorHAnsi"/>
        </w:rPr>
        <w:t xml:space="preserve"> legal advice to </w:t>
      </w:r>
      <w:r w:rsidRPr="00566F95">
        <w:rPr>
          <w:rFonts w:ascii="Gill Sans MT" w:hAnsi="Gill Sans MT" w:cstheme="minorHAnsi"/>
          <w:u w:val="single"/>
        </w:rPr>
        <w:t>child</w:t>
      </w:r>
      <w:r w:rsidRPr="00566F95">
        <w:rPr>
          <w:rFonts w:ascii="Gill Sans MT" w:hAnsi="Gill Sans MT" w:cstheme="minorHAnsi"/>
        </w:rPr>
        <w:t xml:space="preserve"> complainants in serious sexual offence cases as they navigate the criminal justice system, in a way that is accessible and age appropriate to children and young people</w:t>
      </w:r>
      <w:r>
        <w:rPr>
          <w:rFonts w:ascii="Gill Sans MT" w:hAnsi="Gill Sans MT" w:cstheme="minorHAnsi"/>
        </w:rPr>
        <w:t xml:space="preserve"> aged under 18.</w:t>
      </w:r>
      <w:r w:rsidRPr="00566F95">
        <w:rPr>
          <w:rFonts w:ascii="Gill Sans MT" w:hAnsi="Gill Sans MT" w:cstheme="minorHAnsi"/>
        </w:rPr>
        <w:t xml:space="preserve"> The post-holder will manage a caseload and provide direct service to clients</w:t>
      </w:r>
      <w:r>
        <w:rPr>
          <w:rFonts w:ascii="Gill Sans MT" w:hAnsi="Gill Sans MT" w:cstheme="minorHAnsi"/>
        </w:rPr>
        <w:t xml:space="preserve"> and their families</w:t>
      </w:r>
      <w:r w:rsidRPr="00566F95">
        <w:rPr>
          <w:rFonts w:ascii="Gill Sans MT" w:hAnsi="Gill Sans MT" w:cstheme="minorHAnsi"/>
        </w:rPr>
        <w:t xml:space="preserve"> from the point that an offence is reported throughout the process up to the commencement of the trial.  They may also on occasion provide advice to victims who are considering reporting a crime.</w:t>
      </w:r>
    </w:p>
    <w:p w14:paraId="0DACE481" w14:textId="77777777" w:rsidR="00620339" w:rsidRDefault="00620339" w:rsidP="00566F95">
      <w:pPr>
        <w:spacing w:after="0"/>
        <w:rPr>
          <w:rFonts w:ascii="Gill Sans MT" w:hAnsi="Gill Sans MT" w:cstheme="minorHAnsi"/>
        </w:rPr>
      </w:pPr>
    </w:p>
    <w:p w14:paraId="2CC43F37" w14:textId="785BA4F8" w:rsidR="00620339" w:rsidRPr="00566F95" w:rsidRDefault="00620339" w:rsidP="00620339">
      <w:pPr>
        <w:rPr>
          <w:rFonts w:ascii="Gill Sans MT" w:hAnsi="Gill Sans MT" w:cstheme="minorHAnsi"/>
        </w:rPr>
      </w:pPr>
      <w:r w:rsidRPr="00620339">
        <w:rPr>
          <w:rFonts w:ascii="Gill Sans MT" w:hAnsi="Gill Sans MT" w:cstheme="minorHAnsi"/>
        </w:rPr>
        <w:t xml:space="preserve">While it is important to emphasise that this role will be based within Victim Support NI it is also very important that applicants appreciate that this is a legal appointment requiring highly relevant experience.  </w:t>
      </w:r>
    </w:p>
    <w:p w14:paraId="6831B2FB" w14:textId="77777777" w:rsidR="00620339" w:rsidRPr="00A42270" w:rsidRDefault="00620339" w:rsidP="00A42270">
      <w:pPr>
        <w:spacing w:after="0"/>
        <w:rPr>
          <w:rFonts w:ascii="Gill Sans MT" w:hAnsi="Gill Sans MT" w:cstheme="minorHAnsi"/>
        </w:rPr>
      </w:pPr>
    </w:p>
    <w:p w14:paraId="51AF4094" w14:textId="77777777" w:rsidR="00A42270" w:rsidRPr="00A42270" w:rsidRDefault="00A42270" w:rsidP="00A42270">
      <w:pPr>
        <w:spacing w:after="0"/>
        <w:rPr>
          <w:rFonts w:ascii="Gill Sans MT" w:hAnsi="Gill Sans MT" w:cstheme="minorHAnsi"/>
          <w:b/>
        </w:rPr>
      </w:pPr>
      <w:r w:rsidRPr="00A42270">
        <w:rPr>
          <w:rFonts w:ascii="Gill Sans MT" w:hAnsi="Gill Sans MT" w:cstheme="minorHAnsi"/>
          <w:b/>
        </w:rPr>
        <w:t>Dimensions:</w:t>
      </w:r>
    </w:p>
    <w:p w14:paraId="4B4D4641" w14:textId="466091DF" w:rsidR="00A42270" w:rsidRPr="00A42270" w:rsidRDefault="00A42270" w:rsidP="00A42270">
      <w:pPr>
        <w:spacing w:after="0"/>
        <w:rPr>
          <w:rFonts w:ascii="Gill Sans MT" w:hAnsi="Gill Sans MT" w:cstheme="minorHAnsi"/>
          <w:bCs/>
        </w:rPr>
      </w:pPr>
      <w:r w:rsidRPr="00A42270">
        <w:rPr>
          <w:rFonts w:ascii="Gill Sans MT" w:hAnsi="Gill Sans MT" w:cstheme="minorHAnsi"/>
          <w:bCs/>
        </w:rPr>
        <w:t xml:space="preserve">Direct Reports: </w:t>
      </w:r>
      <w:r w:rsidR="007E157A">
        <w:rPr>
          <w:rFonts w:ascii="Gill Sans MT" w:hAnsi="Gill Sans MT" w:cstheme="minorHAnsi"/>
          <w:bCs/>
        </w:rPr>
        <w:t xml:space="preserve">        </w:t>
      </w:r>
      <w:r w:rsidRPr="00A42270">
        <w:rPr>
          <w:rFonts w:ascii="Gill Sans MT" w:hAnsi="Gill Sans MT" w:cstheme="minorHAnsi"/>
          <w:bCs/>
        </w:rPr>
        <w:t>Nil</w:t>
      </w:r>
    </w:p>
    <w:p w14:paraId="3610C28B" w14:textId="77777777" w:rsidR="00A42270" w:rsidRPr="00A42270" w:rsidRDefault="00A42270" w:rsidP="00A42270">
      <w:pPr>
        <w:spacing w:after="0"/>
        <w:rPr>
          <w:rFonts w:ascii="Gill Sans MT" w:hAnsi="Gill Sans MT" w:cstheme="minorHAnsi"/>
          <w:bCs/>
        </w:rPr>
      </w:pPr>
      <w:r w:rsidRPr="00A42270">
        <w:rPr>
          <w:rFonts w:ascii="Gill Sans MT" w:hAnsi="Gill Sans MT" w:cstheme="minorHAnsi"/>
          <w:bCs/>
        </w:rPr>
        <w:t>Budget responsibility: Nil</w:t>
      </w:r>
    </w:p>
    <w:p w14:paraId="37321047" w14:textId="77777777" w:rsidR="009C21C4" w:rsidRDefault="009C21C4" w:rsidP="00A42270">
      <w:pPr>
        <w:spacing w:after="0"/>
        <w:rPr>
          <w:rFonts w:ascii="Gill Sans MT" w:hAnsi="Gill Sans MT" w:cstheme="minorHAnsi"/>
          <w:b/>
        </w:rPr>
      </w:pPr>
    </w:p>
    <w:p w14:paraId="693A08AD" w14:textId="77777777" w:rsidR="00286579" w:rsidRDefault="00286579" w:rsidP="00A42270">
      <w:pPr>
        <w:spacing w:after="0"/>
        <w:rPr>
          <w:rFonts w:ascii="Gill Sans MT" w:hAnsi="Gill Sans MT" w:cstheme="minorHAnsi"/>
          <w:b/>
        </w:rPr>
      </w:pPr>
    </w:p>
    <w:p w14:paraId="29E832CA" w14:textId="77777777" w:rsidR="00286579" w:rsidRDefault="00286579" w:rsidP="00A42270">
      <w:pPr>
        <w:spacing w:after="0"/>
        <w:rPr>
          <w:rFonts w:ascii="Gill Sans MT" w:hAnsi="Gill Sans MT" w:cstheme="minorHAnsi"/>
          <w:b/>
        </w:rPr>
      </w:pPr>
    </w:p>
    <w:p w14:paraId="0B2BF30C" w14:textId="77777777" w:rsidR="001C5669" w:rsidRDefault="001C5669" w:rsidP="00A42270">
      <w:pPr>
        <w:spacing w:after="0"/>
        <w:rPr>
          <w:rFonts w:ascii="Gill Sans MT" w:hAnsi="Gill Sans MT" w:cstheme="minorHAnsi"/>
          <w:b/>
        </w:rPr>
      </w:pPr>
    </w:p>
    <w:p w14:paraId="1E8F4ABF" w14:textId="77777777" w:rsidR="001C5669" w:rsidRDefault="001C5669" w:rsidP="00A42270">
      <w:pPr>
        <w:spacing w:after="0"/>
        <w:rPr>
          <w:rFonts w:ascii="Gill Sans MT" w:hAnsi="Gill Sans MT" w:cstheme="minorHAnsi"/>
          <w:b/>
        </w:rPr>
      </w:pPr>
    </w:p>
    <w:p w14:paraId="1E7EFA69" w14:textId="77777777" w:rsidR="001C5669" w:rsidRDefault="001C5669" w:rsidP="00A42270">
      <w:pPr>
        <w:spacing w:after="0"/>
        <w:rPr>
          <w:rFonts w:ascii="Gill Sans MT" w:hAnsi="Gill Sans MT" w:cstheme="minorHAnsi"/>
          <w:b/>
        </w:rPr>
      </w:pPr>
    </w:p>
    <w:p w14:paraId="00D2758F" w14:textId="77777777" w:rsidR="00286579" w:rsidRDefault="00286579" w:rsidP="00A42270">
      <w:pPr>
        <w:spacing w:after="0"/>
        <w:rPr>
          <w:rFonts w:ascii="Gill Sans MT" w:hAnsi="Gill Sans MT" w:cstheme="minorHAnsi"/>
          <w:b/>
        </w:rPr>
      </w:pPr>
    </w:p>
    <w:p w14:paraId="56925215" w14:textId="77777777" w:rsidR="00286579" w:rsidRDefault="00286579" w:rsidP="00A42270">
      <w:pPr>
        <w:spacing w:after="0"/>
        <w:rPr>
          <w:rFonts w:ascii="Gill Sans MT" w:hAnsi="Gill Sans MT" w:cstheme="minorHAnsi"/>
          <w:b/>
        </w:rPr>
      </w:pPr>
    </w:p>
    <w:p w14:paraId="31ECC914" w14:textId="0224E0C5" w:rsidR="00A42270" w:rsidRPr="00F85A84" w:rsidRDefault="00A42270" w:rsidP="00A42270">
      <w:pPr>
        <w:spacing w:after="0"/>
        <w:rPr>
          <w:rFonts w:ascii="Gill Sans MT" w:hAnsi="Gill Sans MT" w:cstheme="minorHAnsi"/>
          <w:b/>
        </w:rPr>
      </w:pPr>
      <w:r w:rsidRPr="00F85A84">
        <w:rPr>
          <w:rFonts w:ascii="Gill Sans MT" w:hAnsi="Gill Sans MT" w:cstheme="minorHAnsi"/>
          <w:b/>
        </w:rPr>
        <w:t>Main Responsibilities:</w:t>
      </w:r>
    </w:p>
    <w:p w14:paraId="2570CAB0" w14:textId="77777777" w:rsidR="009C21C4" w:rsidRPr="00F85A84" w:rsidRDefault="009C21C4" w:rsidP="00A42270">
      <w:pPr>
        <w:spacing w:after="0"/>
        <w:jc w:val="both"/>
        <w:rPr>
          <w:rFonts w:ascii="Gill Sans MT" w:hAnsi="Gill Sans MT" w:cstheme="minorHAnsi"/>
          <w:bCs/>
          <w:sz w:val="20"/>
          <w:szCs w:val="20"/>
        </w:rPr>
      </w:pPr>
    </w:p>
    <w:p w14:paraId="406690E0" w14:textId="231BFDCA"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Prepare and provide relevant legal advice</w:t>
      </w:r>
      <w:r w:rsidR="007268BF" w:rsidRPr="00B861BB">
        <w:rPr>
          <w:rFonts w:ascii="Gill Sans MT" w:hAnsi="Gill Sans MT" w:cstheme="minorHAnsi"/>
          <w:bCs/>
          <w:sz w:val="21"/>
          <w:szCs w:val="21"/>
        </w:rPr>
        <w:t>,</w:t>
      </w:r>
      <w:r w:rsidRPr="00B861BB">
        <w:rPr>
          <w:rFonts w:ascii="Gill Sans MT" w:hAnsi="Gill Sans MT" w:cstheme="minorHAnsi"/>
          <w:bCs/>
          <w:sz w:val="21"/>
          <w:szCs w:val="21"/>
        </w:rPr>
        <w:t xml:space="preserve"> information</w:t>
      </w:r>
      <w:r w:rsidR="007268BF" w:rsidRPr="00B861BB">
        <w:rPr>
          <w:rFonts w:ascii="Gill Sans MT" w:hAnsi="Gill Sans MT" w:cstheme="minorHAnsi"/>
          <w:bCs/>
          <w:sz w:val="21"/>
          <w:szCs w:val="21"/>
        </w:rPr>
        <w:t>, and their role and entitlements</w:t>
      </w:r>
      <w:r w:rsidRPr="00B861BB">
        <w:rPr>
          <w:rFonts w:ascii="Gill Sans MT" w:hAnsi="Gill Sans MT" w:cstheme="minorHAnsi"/>
          <w:bCs/>
          <w:sz w:val="21"/>
          <w:szCs w:val="21"/>
        </w:rPr>
        <w:t xml:space="preserve"> to </w:t>
      </w:r>
      <w:r w:rsidR="00652F4D" w:rsidRPr="00B861BB">
        <w:rPr>
          <w:rFonts w:ascii="Gill Sans MT" w:hAnsi="Gill Sans MT" w:cstheme="minorHAnsi"/>
          <w:bCs/>
          <w:sz w:val="21"/>
          <w:szCs w:val="21"/>
        </w:rPr>
        <w:t xml:space="preserve">child </w:t>
      </w:r>
      <w:r w:rsidRPr="00B861BB">
        <w:rPr>
          <w:rFonts w:ascii="Gill Sans MT" w:hAnsi="Gill Sans MT" w:cstheme="minorHAnsi"/>
          <w:bCs/>
          <w:sz w:val="21"/>
          <w:szCs w:val="21"/>
        </w:rPr>
        <w:t>complainants in serious sexual offence cases,</w:t>
      </w:r>
      <w:r w:rsidR="00652F4D" w:rsidRPr="00B861BB">
        <w:rPr>
          <w:rFonts w:ascii="Gill Sans MT" w:hAnsi="Gill Sans MT" w:cstheme="minorHAnsi"/>
          <w:bCs/>
          <w:sz w:val="21"/>
          <w:szCs w:val="21"/>
        </w:rPr>
        <w:t xml:space="preserve"> pre-report or</w:t>
      </w:r>
      <w:r w:rsidRPr="00B861BB">
        <w:rPr>
          <w:rFonts w:ascii="Gill Sans MT" w:hAnsi="Gill Sans MT" w:cstheme="minorHAnsi"/>
          <w:bCs/>
          <w:sz w:val="21"/>
          <w:szCs w:val="21"/>
        </w:rPr>
        <w:t xml:space="preserve"> from the point of referral following the report of a relevant offence, in a way that is accessible</w:t>
      </w:r>
      <w:r w:rsidR="00566F95" w:rsidRPr="00B861BB">
        <w:rPr>
          <w:rFonts w:ascii="Gill Sans MT" w:hAnsi="Gill Sans MT" w:cstheme="minorHAnsi"/>
          <w:bCs/>
          <w:sz w:val="21"/>
          <w:szCs w:val="21"/>
        </w:rPr>
        <w:t xml:space="preserve"> and age appropriate</w:t>
      </w:r>
      <w:r w:rsidRPr="00B861BB">
        <w:rPr>
          <w:rFonts w:ascii="Gill Sans MT" w:hAnsi="Gill Sans MT" w:cstheme="minorHAnsi"/>
          <w:bCs/>
          <w:sz w:val="21"/>
          <w:szCs w:val="21"/>
        </w:rPr>
        <w:t xml:space="preserve"> to</w:t>
      </w:r>
      <w:r w:rsidR="00336E21" w:rsidRPr="00B861BB">
        <w:rPr>
          <w:rFonts w:ascii="Gill Sans MT" w:hAnsi="Gill Sans MT" w:cstheme="minorHAnsi"/>
          <w:bCs/>
          <w:sz w:val="21"/>
          <w:szCs w:val="21"/>
        </w:rPr>
        <w:t xml:space="preserve"> Children and Young P</w:t>
      </w:r>
      <w:r w:rsidR="007268BF" w:rsidRPr="00B861BB">
        <w:rPr>
          <w:rFonts w:ascii="Gill Sans MT" w:hAnsi="Gill Sans MT" w:cstheme="minorHAnsi"/>
          <w:bCs/>
          <w:sz w:val="21"/>
          <w:szCs w:val="21"/>
        </w:rPr>
        <w:t>eople</w:t>
      </w:r>
      <w:r w:rsidR="00336E21" w:rsidRPr="00B861BB">
        <w:rPr>
          <w:rFonts w:ascii="Gill Sans MT" w:hAnsi="Gill Sans MT" w:cstheme="minorHAnsi"/>
          <w:bCs/>
          <w:sz w:val="21"/>
          <w:szCs w:val="21"/>
        </w:rPr>
        <w:t xml:space="preserve"> (CYP)</w:t>
      </w:r>
      <w:r w:rsidR="00566F95" w:rsidRPr="00B861BB">
        <w:rPr>
          <w:rFonts w:ascii="Gill Sans MT" w:hAnsi="Gill Sans MT" w:cstheme="minorHAnsi"/>
          <w:bCs/>
          <w:sz w:val="21"/>
          <w:szCs w:val="21"/>
        </w:rPr>
        <w:t>, their parents and guardians</w:t>
      </w:r>
      <w:r w:rsidRPr="00B861BB">
        <w:rPr>
          <w:rFonts w:ascii="Gill Sans MT" w:hAnsi="Gill Sans MT" w:cstheme="minorHAnsi"/>
          <w:bCs/>
          <w:sz w:val="21"/>
          <w:szCs w:val="21"/>
        </w:rPr>
        <w:t xml:space="preserve">. </w:t>
      </w:r>
    </w:p>
    <w:p w14:paraId="351DAC9A" w14:textId="77777777" w:rsidR="00A046D1" w:rsidRDefault="00A046D1" w:rsidP="00A42270">
      <w:pPr>
        <w:spacing w:after="0"/>
        <w:jc w:val="both"/>
        <w:rPr>
          <w:rFonts w:ascii="Gill Sans MT" w:hAnsi="Gill Sans MT" w:cstheme="minorHAnsi"/>
          <w:bCs/>
          <w:sz w:val="21"/>
          <w:szCs w:val="21"/>
        </w:rPr>
      </w:pPr>
    </w:p>
    <w:p w14:paraId="15E7B2F6" w14:textId="7F6DDF55"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Prepare and provide case-specific legal advice, as required, on disclosure of evidence where personal information would engage a </w:t>
      </w:r>
      <w:r w:rsidR="00566F95" w:rsidRPr="00B861BB">
        <w:rPr>
          <w:rFonts w:ascii="Gill Sans MT" w:hAnsi="Gill Sans MT" w:cstheme="minorHAnsi"/>
          <w:bCs/>
          <w:sz w:val="21"/>
          <w:szCs w:val="21"/>
        </w:rPr>
        <w:t xml:space="preserve">CYP </w:t>
      </w:r>
      <w:r w:rsidRPr="00B861BB">
        <w:rPr>
          <w:rFonts w:ascii="Gill Sans MT" w:hAnsi="Gill Sans MT" w:cstheme="minorHAnsi"/>
          <w:bCs/>
          <w:sz w:val="21"/>
          <w:szCs w:val="21"/>
        </w:rPr>
        <w:t>complainant</w:t>
      </w:r>
      <w:r w:rsidR="007268BF" w:rsidRPr="00B861BB">
        <w:rPr>
          <w:rFonts w:ascii="Gill Sans MT" w:hAnsi="Gill Sans MT" w:cstheme="minorHAnsi"/>
          <w:bCs/>
          <w:sz w:val="21"/>
          <w:szCs w:val="21"/>
        </w:rPr>
        <w:t>’</w:t>
      </w:r>
      <w:r w:rsidRPr="00B861BB">
        <w:rPr>
          <w:rFonts w:ascii="Gill Sans MT" w:hAnsi="Gill Sans MT" w:cstheme="minorHAnsi"/>
          <w:bCs/>
          <w:sz w:val="21"/>
          <w:szCs w:val="21"/>
        </w:rPr>
        <w:t xml:space="preserve">s ECHR Article 8 rights and on the introduction of previous sexual history. </w:t>
      </w:r>
    </w:p>
    <w:p w14:paraId="74C93538" w14:textId="77777777" w:rsidR="00A42270" w:rsidRPr="00F85A84" w:rsidRDefault="00A42270" w:rsidP="00A42270">
      <w:pPr>
        <w:spacing w:after="0"/>
        <w:ind w:left="284" w:hanging="360"/>
        <w:jc w:val="both"/>
        <w:rPr>
          <w:rFonts w:ascii="Gill Sans MT" w:hAnsi="Gill Sans MT" w:cstheme="minorHAnsi"/>
          <w:bCs/>
          <w:sz w:val="21"/>
          <w:szCs w:val="21"/>
        </w:rPr>
      </w:pPr>
    </w:p>
    <w:p w14:paraId="660BABD7" w14:textId="03C64558"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Represent and communicate the interests and views of </w:t>
      </w:r>
      <w:r w:rsidR="00336E21" w:rsidRPr="00B861BB">
        <w:rPr>
          <w:rFonts w:ascii="Gill Sans MT" w:hAnsi="Gill Sans MT" w:cstheme="minorHAnsi"/>
          <w:bCs/>
          <w:sz w:val="21"/>
          <w:szCs w:val="21"/>
        </w:rPr>
        <w:t>CYP</w:t>
      </w:r>
      <w:r w:rsidR="00990554" w:rsidRPr="00B861BB">
        <w:rPr>
          <w:rFonts w:ascii="Gill Sans MT" w:hAnsi="Gill Sans MT" w:cstheme="minorHAnsi"/>
          <w:bCs/>
          <w:sz w:val="21"/>
          <w:szCs w:val="21"/>
        </w:rPr>
        <w:t xml:space="preserve"> </w:t>
      </w:r>
      <w:r w:rsidRPr="00B861BB">
        <w:rPr>
          <w:rFonts w:ascii="Gill Sans MT" w:hAnsi="Gill Sans MT" w:cstheme="minorHAnsi"/>
          <w:bCs/>
          <w:sz w:val="21"/>
          <w:szCs w:val="21"/>
        </w:rPr>
        <w:t xml:space="preserve">complainants to PPS in respect of issues relating to the disclosure of evidence engaging Article 8 rights or where the </w:t>
      </w:r>
      <w:r w:rsidR="00566F95" w:rsidRPr="00B861BB">
        <w:rPr>
          <w:rFonts w:ascii="Gill Sans MT" w:hAnsi="Gill Sans MT" w:cstheme="minorHAnsi"/>
          <w:bCs/>
          <w:sz w:val="21"/>
          <w:szCs w:val="21"/>
        </w:rPr>
        <w:t xml:space="preserve">CYP </w:t>
      </w:r>
      <w:r w:rsidRPr="00B861BB">
        <w:rPr>
          <w:rFonts w:ascii="Gill Sans MT" w:hAnsi="Gill Sans MT" w:cstheme="minorHAnsi"/>
          <w:bCs/>
          <w:sz w:val="21"/>
          <w:szCs w:val="21"/>
        </w:rPr>
        <w:t>complainant wishes to object to the introduction of their previous sexual history.</w:t>
      </w:r>
    </w:p>
    <w:p w14:paraId="68CC32BE" w14:textId="77777777" w:rsidR="00A42270" w:rsidRPr="00F85A84" w:rsidRDefault="00A42270" w:rsidP="00A42270">
      <w:pPr>
        <w:spacing w:after="0"/>
        <w:ind w:left="284" w:hanging="360"/>
        <w:jc w:val="both"/>
        <w:rPr>
          <w:rFonts w:ascii="Gill Sans MT" w:hAnsi="Gill Sans MT" w:cstheme="minorHAnsi"/>
          <w:bCs/>
          <w:sz w:val="21"/>
          <w:szCs w:val="21"/>
        </w:rPr>
      </w:pPr>
    </w:p>
    <w:p w14:paraId="7CC3827B" w14:textId="3DF1CCE5"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Subject to the necessary</w:t>
      </w:r>
      <w:r w:rsidR="00566F95" w:rsidRPr="00B861BB">
        <w:rPr>
          <w:rFonts w:ascii="Gill Sans MT" w:hAnsi="Gill Sans MT" w:cstheme="minorHAnsi"/>
          <w:bCs/>
          <w:sz w:val="21"/>
          <w:szCs w:val="21"/>
        </w:rPr>
        <w:t xml:space="preserve"> management direction</w:t>
      </w:r>
      <w:r w:rsidRPr="00B861BB">
        <w:rPr>
          <w:rFonts w:ascii="Gill Sans MT" w:hAnsi="Gill Sans MT" w:cstheme="minorHAnsi"/>
          <w:bCs/>
          <w:sz w:val="21"/>
          <w:szCs w:val="21"/>
        </w:rPr>
        <w:t>, prepare instructions to seek Counsel advice where that is considered appropriate</w:t>
      </w:r>
      <w:r w:rsidR="00566F95" w:rsidRPr="00B861BB">
        <w:rPr>
          <w:rFonts w:ascii="Gill Sans MT" w:hAnsi="Gill Sans MT" w:cstheme="minorHAnsi"/>
          <w:bCs/>
          <w:sz w:val="21"/>
          <w:szCs w:val="21"/>
        </w:rPr>
        <w:t xml:space="preserve"> and in the public interest</w:t>
      </w:r>
      <w:r w:rsidRPr="00B861BB">
        <w:rPr>
          <w:rFonts w:ascii="Gill Sans MT" w:hAnsi="Gill Sans MT" w:cstheme="minorHAnsi"/>
          <w:bCs/>
          <w:sz w:val="21"/>
          <w:szCs w:val="21"/>
        </w:rPr>
        <w:t xml:space="preserve"> in individual cases.</w:t>
      </w:r>
    </w:p>
    <w:p w14:paraId="73719241" w14:textId="77777777" w:rsidR="00A42270" w:rsidRPr="00F85A84" w:rsidRDefault="00A42270" w:rsidP="00A42270">
      <w:pPr>
        <w:spacing w:after="0"/>
        <w:ind w:left="284" w:hanging="360"/>
        <w:jc w:val="both"/>
        <w:rPr>
          <w:rFonts w:ascii="Gill Sans MT" w:hAnsi="Gill Sans MT" w:cstheme="minorHAnsi"/>
          <w:bCs/>
          <w:sz w:val="21"/>
          <w:szCs w:val="21"/>
        </w:rPr>
      </w:pPr>
    </w:p>
    <w:p w14:paraId="6704C544" w14:textId="605D4D12" w:rsidR="00A42270" w:rsidRPr="00B861BB" w:rsidRDefault="007268BF"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Support the empowerment of CYP victims in a trauma-informed way, by delivering an adaptable and flexible service with a clear child-centred focus. Ensure that the CYP victim’s voice is heard and taken account of and</w:t>
      </w:r>
      <w:r w:rsidR="00A42270" w:rsidRPr="00B861BB">
        <w:rPr>
          <w:rFonts w:ascii="Gill Sans MT" w:hAnsi="Gill Sans MT" w:cstheme="minorHAnsi"/>
          <w:bCs/>
          <w:sz w:val="21"/>
          <w:szCs w:val="21"/>
        </w:rPr>
        <w:t xml:space="preserve"> that </w:t>
      </w:r>
      <w:r w:rsidRPr="00B861BB">
        <w:rPr>
          <w:rFonts w:ascii="Gill Sans MT" w:hAnsi="Gill Sans MT" w:cstheme="minorHAnsi"/>
          <w:bCs/>
          <w:sz w:val="21"/>
          <w:szCs w:val="21"/>
        </w:rPr>
        <w:t>their</w:t>
      </w:r>
      <w:r w:rsidR="00A42270" w:rsidRPr="00B861BB">
        <w:rPr>
          <w:rFonts w:ascii="Gill Sans MT" w:hAnsi="Gill Sans MT" w:cstheme="minorHAnsi"/>
          <w:bCs/>
          <w:sz w:val="21"/>
          <w:szCs w:val="21"/>
        </w:rPr>
        <w:t xml:space="preserve"> views are represented to PPS or other parties, so they may be taken account of, as appropriate. </w:t>
      </w:r>
    </w:p>
    <w:p w14:paraId="3D10B312" w14:textId="77777777" w:rsidR="00A42270" w:rsidRPr="00F85A84" w:rsidRDefault="00A42270" w:rsidP="00A42270">
      <w:pPr>
        <w:spacing w:after="0"/>
        <w:ind w:left="284" w:hanging="360"/>
        <w:jc w:val="both"/>
        <w:rPr>
          <w:rFonts w:ascii="Gill Sans MT" w:hAnsi="Gill Sans MT" w:cstheme="minorHAnsi"/>
          <w:bCs/>
          <w:sz w:val="21"/>
          <w:szCs w:val="21"/>
        </w:rPr>
      </w:pPr>
    </w:p>
    <w:p w14:paraId="30CC8CEB" w14:textId="7D7740A2" w:rsidR="00D7031A" w:rsidRPr="00B861BB" w:rsidRDefault="00566F95"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Demonstrable a</w:t>
      </w:r>
      <w:r w:rsidR="00D7031A" w:rsidRPr="00B861BB">
        <w:rPr>
          <w:rFonts w:ascii="Gill Sans MT" w:hAnsi="Gill Sans MT" w:cstheme="minorHAnsi"/>
          <w:bCs/>
          <w:sz w:val="21"/>
          <w:szCs w:val="21"/>
        </w:rPr>
        <w:t xml:space="preserve">wareness of the entitlements of CYP within the </w:t>
      </w:r>
      <w:hyperlink r:id="rId21" w:history="1">
        <w:r w:rsidR="00D7031A" w:rsidRPr="00B861BB">
          <w:rPr>
            <w:rStyle w:val="Hyperlink"/>
            <w:rFonts w:ascii="Gill Sans MT" w:hAnsi="Gill Sans MT" w:cstheme="minorHAnsi"/>
            <w:bCs/>
            <w:sz w:val="21"/>
            <w:szCs w:val="21"/>
          </w:rPr>
          <w:t>Victim Charter</w:t>
        </w:r>
      </w:hyperlink>
      <w:r w:rsidR="00D7031A" w:rsidRPr="00B861BB">
        <w:rPr>
          <w:rFonts w:ascii="Gill Sans MT" w:hAnsi="Gill Sans MT" w:cstheme="minorHAnsi"/>
          <w:bCs/>
          <w:sz w:val="21"/>
          <w:szCs w:val="21"/>
        </w:rPr>
        <w:t xml:space="preserve"> and</w:t>
      </w:r>
      <w:r w:rsidR="003651F1" w:rsidRPr="00B861BB">
        <w:rPr>
          <w:rFonts w:ascii="Gill Sans MT" w:hAnsi="Gill Sans MT" w:cstheme="minorHAnsi"/>
          <w:bCs/>
          <w:sz w:val="21"/>
          <w:szCs w:val="21"/>
        </w:rPr>
        <w:t xml:space="preserve"> working with the </w:t>
      </w:r>
      <w:proofErr w:type="spellStart"/>
      <w:r w:rsidR="003651F1" w:rsidRPr="00B861BB">
        <w:rPr>
          <w:rFonts w:ascii="Gill Sans MT" w:hAnsi="Gill Sans MT" w:cstheme="minorHAnsi"/>
          <w:bCs/>
          <w:sz w:val="21"/>
          <w:szCs w:val="21"/>
        </w:rPr>
        <w:t>ChISVA</w:t>
      </w:r>
      <w:proofErr w:type="spellEnd"/>
      <w:r w:rsidR="003651F1" w:rsidRPr="00B861BB">
        <w:rPr>
          <w:rFonts w:ascii="Gill Sans MT" w:hAnsi="Gill Sans MT" w:cstheme="minorHAnsi"/>
          <w:bCs/>
          <w:sz w:val="21"/>
          <w:szCs w:val="21"/>
        </w:rPr>
        <w:t xml:space="preserve"> in</w:t>
      </w:r>
      <w:r w:rsidR="00D7031A" w:rsidRPr="00B861BB">
        <w:rPr>
          <w:rFonts w:ascii="Gill Sans MT" w:hAnsi="Gill Sans MT" w:cstheme="minorHAnsi"/>
          <w:bCs/>
          <w:sz w:val="21"/>
          <w:szCs w:val="21"/>
        </w:rPr>
        <w:t xml:space="preserve"> ensuring </w:t>
      </w:r>
      <w:r w:rsidR="009D58B6" w:rsidRPr="00B861BB">
        <w:rPr>
          <w:rFonts w:ascii="Gill Sans MT" w:hAnsi="Gill Sans MT" w:cstheme="minorHAnsi"/>
          <w:bCs/>
          <w:sz w:val="21"/>
          <w:szCs w:val="21"/>
        </w:rPr>
        <w:t xml:space="preserve">the </w:t>
      </w:r>
      <w:r w:rsidR="00D7031A" w:rsidRPr="00B861BB">
        <w:rPr>
          <w:rFonts w:ascii="Gill Sans MT" w:hAnsi="Gill Sans MT" w:cstheme="minorHAnsi"/>
          <w:bCs/>
          <w:sz w:val="21"/>
          <w:szCs w:val="21"/>
        </w:rPr>
        <w:t xml:space="preserve">CYP </w:t>
      </w:r>
      <w:r w:rsidR="009D58B6" w:rsidRPr="00B861BB">
        <w:rPr>
          <w:rFonts w:ascii="Gill Sans MT" w:hAnsi="Gill Sans MT" w:cstheme="minorHAnsi"/>
          <w:bCs/>
          <w:sz w:val="21"/>
          <w:szCs w:val="21"/>
        </w:rPr>
        <w:t>victim is</w:t>
      </w:r>
      <w:r w:rsidR="00D7031A" w:rsidRPr="00B861BB">
        <w:rPr>
          <w:rFonts w:ascii="Gill Sans MT" w:hAnsi="Gill Sans MT" w:cstheme="minorHAnsi"/>
          <w:bCs/>
          <w:sz w:val="21"/>
          <w:szCs w:val="21"/>
        </w:rPr>
        <w:t xml:space="preserve"> aware of and understand their entitlements.</w:t>
      </w:r>
    </w:p>
    <w:p w14:paraId="4D0AF129" w14:textId="77777777" w:rsidR="00D7031A" w:rsidRDefault="00D7031A" w:rsidP="00A42270">
      <w:pPr>
        <w:spacing w:after="0"/>
        <w:jc w:val="both"/>
        <w:rPr>
          <w:rFonts w:ascii="Gill Sans MT" w:hAnsi="Gill Sans MT" w:cstheme="minorHAnsi"/>
          <w:bCs/>
          <w:sz w:val="21"/>
          <w:szCs w:val="21"/>
        </w:rPr>
      </w:pPr>
    </w:p>
    <w:p w14:paraId="44B28C8F" w14:textId="3F2CF4E7"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Where a</w:t>
      </w:r>
      <w:r w:rsidR="003651F1" w:rsidRPr="00B861BB">
        <w:rPr>
          <w:rFonts w:ascii="Gill Sans MT" w:hAnsi="Gill Sans MT" w:cstheme="minorHAnsi"/>
          <w:bCs/>
          <w:sz w:val="21"/>
          <w:szCs w:val="21"/>
        </w:rPr>
        <w:t>ppropriate, liaise with PSNI,</w:t>
      </w:r>
      <w:r w:rsidRPr="00B861BB">
        <w:rPr>
          <w:rFonts w:ascii="Gill Sans MT" w:hAnsi="Gill Sans MT" w:cstheme="minorHAnsi"/>
          <w:bCs/>
          <w:sz w:val="21"/>
          <w:szCs w:val="21"/>
        </w:rPr>
        <w:t xml:space="preserve"> PPS</w:t>
      </w:r>
      <w:r w:rsidR="003651F1" w:rsidRPr="00B861BB">
        <w:rPr>
          <w:rFonts w:ascii="Gill Sans MT" w:hAnsi="Gill Sans MT" w:cstheme="minorHAnsi"/>
          <w:bCs/>
          <w:sz w:val="21"/>
          <w:szCs w:val="21"/>
        </w:rPr>
        <w:t xml:space="preserve"> and the Victim and Witness Care Unit (VWCU)</w:t>
      </w:r>
      <w:r w:rsidRPr="00B861BB">
        <w:rPr>
          <w:rFonts w:ascii="Gill Sans MT" w:hAnsi="Gill Sans MT" w:cstheme="minorHAnsi"/>
          <w:bCs/>
          <w:sz w:val="21"/>
          <w:szCs w:val="21"/>
        </w:rPr>
        <w:t xml:space="preserve"> regarding any on-going complaint, </w:t>
      </w:r>
      <w:proofErr w:type="gramStart"/>
      <w:r w:rsidRPr="00B861BB">
        <w:rPr>
          <w:rFonts w:ascii="Gill Sans MT" w:hAnsi="Gill Sans MT" w:cstheme="minorHAnsi"/>
          <w:bCs/>
          <w:sz w:val="21"/>
          <w:szCs w:val="21"/>
        </w:rPr>
        <w:t>in order to</w:t>
      </w:r>
      <w:proofErr w:type="gramEnd"/>
      <w:r w:rsidRPr="00B861BB">
        <w:rPr>
          <w:rFonts w:ascii="Gill Sans MT" w:hAnsi="Gill Sans MT" w:cstheme="minorHAnsi"/>
          <w:bCs/>
          <w:sz w:val="21"/>
          <w:szCs w:val="21"/>
        </w:rPr>
        <w:t xml:space="preserve"> track progress through the criminal justice system.</w:t>
      </w:r>
    </w:p>
    <w:p w14:paraId="421B8E08" w14:textId="44DD3C7F" w:rsidR="003651F1" w:rsidRDefault="003651F1" w:rsidP="00A42270">
      <w:pPr>
        <w:spacing w:after="0"/>
        <w:jc w:val="both"/>
        <w:rPr>
          <w:rFonts w:ascii="Gill Sans MT" w:hAnsi="Gill Sans MT" w:cstheme="minorHAnsi"/>
          <w:bCs/>
          <w:sz w:val="21"/>
          <w:szCs w:val="21"/>
        </w:rPr>
      </w:pPr>
    </w:p>
    <w:p w14:paraId="7666B577" w14:textId="39C59753" w:rsidR="003651F1" w:rsidRPr="00B861BB" w:rsidRDefault="003651F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Occasionally</w:t>
      </w:r>
      <w:r w:rsidR="00C16959" w:rsidRPr="00B861BB">
        <w:rPr>
          <w:rFonts w:ascii="Gill Sans MT" w:hAnsi="Gill Sans MT" w:cstheme="minorHAnsi"/>
          <w:bCs/>
          <w:sz w:val="21"/>
          <w:szCs w:val="21"/>
        </w:rPr>
        <w:t>,</w:t>
      </w:r>
      <w:r w:rsidRPr="00B861BB">
        <w:rPr>
          <w:rFonts w:ascii="Gill Sans MT" w:hAnsi="Gill Sans MT" w:cstheme="minorHAnsi"/>
          <w:bCs/>
          <w:sz w:val="21"/>
          <w:szCs w:val="21"/>
        </w:rPr>
        <w:t xml:space="preserve"> and where appropriate, observe or attend pre-trial hearings.</w:t>
      </w:r>
    </w:p>
    <w:p w14:paraId="645C2601" w14:textId="412230D0" w:rsidR="00011AA1" w:rsidRDefault="00011AA1" w:rsidP="00A42270">
      <w:pPr>
        <w:spacing w:after="0"/>
        <w:jc w:val="both"/>
        <w:rPr>
          <w:rFonts w:ascii="Gill Sans MT" w:hAnsi="Gill Sans MT" w:cstheme="minorHAnsi"/>
          <w:bCs/>
          <w:sz w:val="21"/>
          <w:szCs w:val="21"/>
        </w:rPr>
      </w:pPr>
    </w:p>
    <w:p w14:paraId="54265B2B" w14:textId="60808A4D"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Provide </w:t>
      </w:r>
      <w:r w:rsidR="00990554" w:rsidRPr="00B861BB">
        <w:rPr>
          <w:rFonts w:ascii="Gill Sans MT" w:hAnsi="Gill Sans MT" w:cstheme="minorHAnsi"/>
          <w:bCs/>
          <w:sz w:val="21"/>
          <w:szCs w:val="21"/>
        </w:rPr>
        <w:t>advice</w:t>
      </w:r>
      <w:r w:rsidRPr="00B861BB">
        <w:rPr>
          <w:rFonts w:ascii="Gill Sans MT" w:hAnsi="Gill Sans MT" w:cstheme="minorHAnsi"/>
          <w:bCs/>
          <w:sz w:val="21"/>
          <w:szCs w:val="21"/>
        </w:rPr>
        <w:t xml:space="preserve"> to parents and designated appropriate adults, helping them to</w:t>
      </w:r>
      <w:r w:rsidR="00566F95" w:rsidRPr="00B861BB">
        <w:rPr>
          <w:rFonts w:ascii="Gill Sans MT" w:hAnsi="Gill Sans MT" w:cstheme="minorHAnsi"/>
          <w:bCs/>
          <w:sz w:val="21"/>
          <w:szCs w:val="21"/>
        </w:rPr>
        <w:t xml:space="preserve"> help their CYP</w:t>
      </w:r>
      <w:r w:rsidRPr="00B861BB">
        <w:rPr>
          <w:rFonts w:ascii="Gill Sans MT" w:hAnsi="Gill Sans MT" w:cstheme="minorHAnsi"/>
          <w:bCs/>
          <w:sz w:val="21"/>
          <w:szCs w:val="21"/>
        </w:rPr>
        <w:t xml:space="preserve"> understand the criminal justice process.</w:t>
      </w:r>
    </w:p>
    <w:p w14:paraId="57B77759" w14:textId="5EC89A36" w:rsidR="00011AA1" w:rsidRDefault="00011AA1" w:rsidP="00A42270">
      <w:pPr>
        <w:spacing w:after="0"/>
        <w:jc w:val="both"/>
        <w:rPr>
          <w:rFonts w:ascii="Gill Sans MT" w:hAnsi="Gill Sans MT" w:cstheme="minorHAnsi"/>
          <w:bCs/>
          <w:sz w:val="21"/>
          <w:szCs w:val="21"/>
        </w:rPr>
      </w:pPr>
    </w:p>
    <w:p w14:paraId="21B2D074" w14:textId="5F08B851"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Ensure that at all stages of t</w:t>
      </w:r>
      <w:r w:rsidR="00336E21" w:rsidRPr="00B861BB">
        <w:rPr>
          <w:rFonts w:ascii="Gill Sans MT" w:hAnsi="Gill Sans MT" w:cstheme="minorHAnsi"/>
          <w:bCs/>
          <w:sz w:val="21"/>
          <w:szCs w:val="21"/>
        </w:rPr>
        <w:t xml:space="preserve">he </w:t>
      </w:r>
      <w:r w:rsidR="00566F95" w:rsidRPr="00B861BB">
        <w:rPr>
          <w:rFonts w:ascii="Gill Sans MT" w:hAnsi="Gill Sans MT" w:cstheme="minorHAnsi"/>
          <w:bCs/>
          <w:sz w:val="21"/>
          <w:szCs w:val="21"/>
        </w:rPr>
        <w:t xml:space="preserve">CYP </w:t>
      </w:r>
      <w:r w:rsidR="00336E21" w:rsidRPr="00B861BB">
        <w:rPr>
          <w:rFonts w:ascii="Gill Sans MT" w:hAnsi="Gill Sans MT" w:cstheme="minorHAnsi"/>
          <w:bCs/>
          <w:sz w:val="21"/>
          <w:szCs w:val="21"/>
        </w:rPr>
        <w:t xml:space="preserve">complainant’s </w:t>
      </w:r>
      <w:r w:rsidRPr="00B861BB">
        <w:rPr>
          <w:rFonts w:ascii="Gill Sans MT" w:hAnsi="Gill Sans MT" w:cstheme="minorHAnsi"/>
          <w:bCs/>
          <w:sz w:val="21"/>
          <w:szCs w:val="21"/>
        </w:rPr>
        <w:t>engagement, services are undertaken in a victim led, trauma informed manner with the needs of the CYP placed at the centre of all actions and decisions.</w:t>
      </w:r>
    </w:p>
    <w:p w14:paraId="72930184" w14:textId="77777777" w:rsidR="00336E21" w:rsidRPr="00011AA1" w:rsidRDefault="00336E21" w:rsidP="00011AA1">
      <w:pPr>
        <w:spacing w:after="0"/>
        <w:jc w:val="both"/>
        <w:rPr>
          <w:rFonts w:ascii="Gill Sans MT" w:hAnsi="Gill Sans MT" w:cstheme="minorHAnsi"/>
          <w:bCs/>
          <w:sz w:val="21"/>
          <w:szCs w:val="21"/>
        </w:rPr>
      </w:pPr>
    </w:p>
    <w:p w14:paraId="63F3BAF8" w14:textId="77777777"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Ensure that all engagements are conducted in an appropriate manner according to the age and needs of the CYP, including directly to the CYP and in premises approved and accredited as appropriate for CYP support.</w:t>
      </w:r>
    </w:p>
    <w:p w14:paraId="1858AB37" w14:textId="77777777" w:rsidR="00011AA1" w:rsidRPr="00011AA1" w:rsidRDefault="00011AA1" w:rsidP="00011AA1">
      <w:pPr>
        <w:spacing w:after="0"/>
        <w:jc w:val="both"/>
        <w:rPr>
          <w:rFonts w:ascii="Gill Sans MT" w:hAnsi="Gill Sans MT" w:cstheme="minorHAnsi"/>
          <w:bCs/>
          <w:sz w:val="21"/>
          <w:szCs w:val="21"/>
        </w:rPr>
      </w:pPr>
    </w:p>
    <w:p w14:paraId="6CCE4547" w14:textId="0BDE9DEA"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Ensure that all support is undertaken in conjunction with the provisions of the Statutory Services and avoid, as far is ever possible, duplication of services.</w:t>
      </w:r>
    </w:p>
    <w:p w14:paraId="765CC0AB" w14:textId="77777777" w:rsidR="00D7031A" w:rsidRDefault="00D7031A" w:rsidP="00A42270">
      <w:pPr>
        <w:spacing w:after="0"/>
        <w:jc w:val="both"/>
        <w:rPr>
          <w:rFonts w:ascii="Gill Sans MT" w:hAnsi="Gill Sans MT" w:cstheme="minorHAnsi"/>
          <w:bCs/>
          <w:sz w:val="21"/>
          <w:szCs w:val="21"/>
        </w:rPr>
      </w:pPr>
    </w:p>
    <w:p w14:paraId="2E2D7045" w14:textId="3EE63B06"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Prioritise, manage and monitor own caseload effectively within safe capacity limits, ensuring that each CYP victim receives a service appropriate to their individual needs, as agreed in conjunction with the CYP and their parent / appropriate adult</w:t>
      </w:r>
      <w:r w:rsidR="00A72270" w:rsidRPr="00B861BB">
        <w:rPr>
          <w:rFonts w:ascii="Gill Sans MT" w:hAnsi="Gill Sans MT" w:cstheme="minorHAnsi"/>
          <w:bCs/>
          <w:sz w:val="21"/>
          <w:szCs w:val="21"/>
        </w:rPr>
        <w:t xml:space="preserve"> and refer/signpost to </w:t>
      </w:r>
      <w:r w:rsidR="00E17996" w:rsidRPr="00B861BB">
        <w:rPr>
          <w:rFonts w:ascii="Gill Sans MT" w:hAnsi="Gill Sans MT" w:cstheme="minorHAnsi"/>
          <w:bCs/>
          <w:sz w:val="21"/>
          <w:szCs w:val="21"/>
        </w:rPr>
        <w:t>other relevant support services as required.</w:t>
      </w:r>
    </w:p>
    <w:p w14:paraId="7AF89A98" w14:textId="5AE19AC7" w:rsidR="00011AA1" w:rsidRDefault="00011AA1" w:rsidP="00011AA1">
      <w:pPr>
        <w:spacing w:after="0"/>
        <w:jc w:val="both"/>
        <w:rPr>
          <w:rFonts w:ascii="Gill Sans MT" w:hAnsi="Gill Sans MT" w:cstheme="minorHAnsi"/>
          <w:bCs/>
          <w:sz w:val="21"/>
          <w:szCs w:val="21"/>
        </w:rPr>
      </w:pPr>
    </w:p>
    <w:p w14:paraId="5174145B" w14:textId="26A1A672"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Ensure safeguarding is prioritised and timely referrals are made in line with local Safeguarding policy and procedures, including keeping any on</w:t>
      </w:r>
      <w:r w:rsidR="00990554" w:rsidRPr="00B861BB">
        <w:rPr>
          <w:rFonts w:ascii="Gill Sans MT" w:hAnsi="Gill Sans MT" w:cstheme="minorHAnsi"/>
          <w:bCs/>
          <w:sz w:val="21"/>
          <w:szCs w:val="21"/>
        </w:rPr>
        <w:t>-</w:t>
      </w:r>
      <w:r w:rsidRPr="00B861BB">
        <w:rPr>
          <w:rFonts w:ascii="Gill Sans MT" w:hAnsi="Gill Sans MT" w:cstheme="minorHAnsi"/>
          <w:bCs/>
          <w:sz w:val="21"/>
          <w:szCs w:val="21"/>
        </w:rPr>
        <w:t>going Joint Operating Protocols appraised of changes to safety, risk and service engagement.</w:t>
      </w:r>
    </w:p>
    <w:p w14:paraId="6D3DD31A" w14:textId="77777777" w:rsidR="00011AA1" w:rsidRPr="00011AA1" w:rsidRDefault="00011AA1" w:rsidP="00011AA1">
      <w:pPr>
        <w:spacing w:after="0"/>
        <w:jc w:val="both"/>
        <w:rPr>
          <w:rFonts w:ascii="Gill Sans MT" w:hAnsi="Gill Sans MT" w:cstheme="minorHAnsi"/>
          <w:bCs/>
          <w:sz w:val="21"/>
          <w:szCs w:val="21"/>
        </w:rPr>
      </w:pPr>
    </w:p>
    <w:p w14:paraId="77D889CC" w14:textId="624CA82C"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Demonstrate a clear understanding of the myths and facts of sexual violence, domestic vio</w:t>
      </w:r>
      <w:r w:rsidR="001772FA" w:rsidRPr="00B861BB">
        <w:rPr>
          <w:rFonts w:ascii="Gill Sans MT" w:hAnsi="Gill Sans MT" w:cstheme="minorHAnsi"/>
          <w:bCs/>
          <w:sz w:val="21"/>
          <w:szCs w:val="21"/>
        </w:rPr>
        <w:t>lence, rape trauma and the long-term</w:t>
      </w:r>
      <w:r w:rsidRPr="00B861BB">
        <w:rPr>
          <w:rFonts w:ascii="Gill Sans MT" w:hAnsi="Gill Sans MT" w:cstheme="minorHAnsi"/>
          <w:bCs/>
          <w:sz w:val="21"/>
          <w:szCs w:val="21"/>
        </w:rPr>
        <w:t xml:space="preserve"> mental health implications particularly on CYP.</w:t>
      </w:r>
    </w:p>
    <w:p w14:paraId="39E42A25" w14:textId="77777777" w:rsidR="001772FA" w:rsidRDefault="001772FA" w:rsidP="00A42270">
      <w:pPr>
        <w:spacing w:after="0"/>
        <w:jc w:val="both"/>
        <w:rPr>
          <w:rFonts w:ascii="Gill Sans MT" w:hAnsi="Gill Sans MT" w:cstheme="minorHAnsi"/>
          <w:bCs/>
          <w:sz w:val="21"/>
          <w:szCs w:val="21"/>
        </w:rPr>
      </w:pPr>
    </w:p>
    <w:p w14:paraId="44303CFC" w14:textId="03C1B908"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Undertake any other duties that fall within the nature of the role and its responsibilities. </w:t>
      </w:r>
    </w:p>
    <w:p w14:paraId="09A0620C" w14:textId="77777777" w:rsidR="00A42270" w:rsidRPr="00F85A84" w:rsidRDefault="00A42270" w:rsidP="00A42270">
      <w:pPr>
        <w:spacing w:after="0"/>
        <w:jc w:val="both"/>
        <w:rPr>
          <w:rFonts w:ascii="Gill Sans MT" w:hAnsi="Gill Sans MT" w:cstheme="minorHAnsi"/>
          <w:bCs/>
          <w:sz w:val="21"/>
          <w:szCs w:val="21"/>
          <w:u w:val="single"/>
        </w:rPr>
      </w:pPr>
    </w:p>
    <w:p w14:paraId="68DE194F" w14:textId="248BF7E6"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Contribute to effective information gathering and monitoring performance to facilitate operational and strategic development and evaluation of the pilot; record statistics in line with service provider and funder requirements (anonymised where appropriate)</w:t>
      </w:r>
    </w:p>
    <w:p w14:paraId="28B20521" w14:textId="507B7CE8" w:rsidR="00F85A84" w:rsidRPr="00F85A84" w:rsidRDefault="00F85A84" w:rsidP="00A42270">
      <w:pPr>
        <w:spacing w:after="0"/>
        <w:jc w:val="both"/>
        <w:rPr>
          <w:rFonts w:ascii="Gill Sans MT" w:hAnsi="Gill Sans MT" w:cstheme="minorHAnsi"/>
          <w:bCs/>
          <w:sz w:val="21"/>
          <w:szCs w:val="21"/>
        </w:rPr>
      </w:pPr>
    </w:p>
    <w:p w14:paraId="2C73B9C8" w14:textId="7A866D1A" w:rsidR="00F85A84" w:rsidRPr="00B861BB" w:rsidRDefault="00F85A84"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Engage with internal and external stakeholders, including the media to promote the experience of victims and effect positive change</w:t>
      </w:r>
    </w:p>
    <w:p w14:paraId="2B7DD952" w14:textId="77777777" w:rsidR="00A42270" w:rsidRPr="00F85A84" w:rsidRDefault="00A42270" w:rsidP="00A42270">
      <w:pPr>
        <w:spacing w:after="0"/>
        <w:ind w:left="284" w:hanging="360"/>
        <w:jc w:val="both"/>
        <w:rPr>
          <w:rFonts w:ascii="Gill Sans MT" w:hAnsi="Gill Sans MT" w:cstheme="minorHAnsi"/>
          <w:bCs/>
          <w:sz w:val="21"/>
          <w:szCs w:val="21"/>
          <w:u w:val="single"/>
        </w:rPr>
      </w:pPr>
    </w:p>
    <w:p w14:paraId="1606EEAA" w14:textId="77777777"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Maintain electronic case management records to a high standard ensuring they are accurate, completed in a timely fashion and follow confidentiality policies and procedures. </w:t>
      </w:r>
    </w:p>
    <w:p w14:paraId="22FEBB5D" w14:textId="77777777" w:rsidR="00A42270" w:rsidRPr="00F85A84" w:rsidRDefault="00A42270" w:rsidP="00A42270">
      <w:pPr>
        <w:spacing w:after="0"/>
        <w:ind w:left="284" w:hanging="360"/>
        <w:jc w:val="both"/>
        <w:rPr>
          <w:rFonts w:ascii="Gill Sans MT" w:hAnsi="Gill Sans MT" w:cstheme="minorHAnsi"/>
          <w:bCs/>
          <w:sz w:val="21"/>
          <w:szCs w:val="21"/>
        </w:rPr>
      </w:pPr>
    </w:p>
    <w:p w14:paraId="751E2D0F" w14:textId="768F63B0"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Comply with GDPR, data protection legislation, confidentiality and information sharing policy and procedures and legislation connected to the legal advisor role</w:t>
      </w:r>
      <w:r w:rsidR="00336E21" w:rsidRPr="00B861BB">
        <w:rPr>
          <w:rFonts w:ascii="Gill Sans MT" w:hAnsi="Gill Sans MT" w:cstheme="minorHAnsi"/>
          <w:bCs/>
          <w:sz w:val="21"/>
          <w:szCs w:val="21"/>
        </w:rPr>
        <w:t>.</w:t>
      </w:r>
      <w:r w:rsidR="001772FA" w:rsidRPr="00B861BB">
        <w:rPr>
          <w:rFonts w:ascii="Gill Sans MT" w:hAnsi="Gill Sans MT" w:cstheme="minorHAnsi"/>
          <w:bCs/>
          <w:sz w:val="21"/>
          <w:szCs w:val="21"/>
        </w:rPr>
        <w:t xml:space="preserve"> </w:t>
      </w:r>
      <w:r w:rsidRPr="00B861BB">
        <w:rPr>
          <w:rFonts w:ascii="Gill Sans MT" w:hAnsi="Gill Sans MT" w:cstheme="minorHAnsi"/>
          <w:bCs/>
          <w:sz w:val="21"/>
          <w:szCs w:val="21"/>
        </w:rPr>
        <w:t>Remain up to date and compliant with organisational procedures, policies and professional codes of conduct and uphold standards of best practice.</w:t>
      </w:r>
    </w:p>
    <w:p w14:paraId="21B39BA7" w14:textId="77777777" w:rsidR="00A42270" w:rsidRPr="00F85A84" w:rsidRDefault="00A42270" w:rsidP="00A42270">
      <w:pPr>
        <w:spacing w:after="0"/>
        <w:ind w:left="284" w:hanging="360"/>
        <w:jc w:val="both"/>
        <w:rPr>
          <w:rFonts w:ascii="Gill Sans MT" w:hAnsi="Gill Sans MT" w:cstheme="minorHAnsi"/>
          <w:bCs/>
          <w:sz w:val="21"/>
          <w:szCs w:val="21"/>
          <w:u w:val="single"/>
        </w:rPr>
      </w:pPr>
    </w:p>
    <w:p w14:paraId="02670B3F" w14:textId="77777777"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Support the promotion of the service with statutory and voluntary partners to help improve the multi-agency response to victims of serious sexual offences.  </w:t>
      </w:r>
    </w:p>
    <w:p w14:paraId="46271E7E" w14:textId="77777777" w:rsidR="00A42270" w:rsidRPr="00F85A84" w:rsidRDefault="00A42270" w:rsidP="00A42270">
      <w:pPr>
        <w:pStyle w:val="ListParagraph"/>
        <w:spacing w:after="0"/>
        <w:rPr>
          <w:rFonts w:ascii="Gill Sans MT" w:hAnsi="Gill Sans MT" w:cstheme="minorHAnsi"/>
          <w:bCs/>
          <w:sz w:val="21"/>
          <w:szCs w:val="21"/>
        </w:rPr>
      </w:pPr>
    </w:p>
    <w:p w14:paraId="65C9A0DD" w14:textId="5260870D" w:rsidR="00A42270" w:rsidRPr="00B861BB" w:rsidRDefault="00A42270" w:rsidP="00B861BB">
      <w:pPr>
        <w:pStyle w:val="ListParagraph"/>
        <w:numPr>
          <w:ilvl w:val="0"/>
          <w:numId w:val="19"/>
        </w:numPr>
        <w:spacing w:after="0"/>
        <w:jc w:val="both"/>
        <w:rPr>
          <w:rFonts w:ascii="Gill Sans MT" w:hAnsi="Gill Sans MT" w:cstheme="minorHAnsi"/>
          <w:sz w:val="21"/>
          <w:szCs w:val="21"/>
        </w:rPr>
      </w:pPr>
      <w:r w:rsidRPr="00B861BB">
        <w:rPr>
          <w:rFonts w:ascii="Gill Sans MT" w:hAnsi="Gill Sans MT" w:cstheme="minorHAnsi"/>
          <w:sz w:val="21"/>
          <w:szCs w:val="21"/>
        </w:rPr>
        <w:t xml:space="preserve">Travel to other Victim Support NI Office locations and outreach locations, where </w:t>
      </w:r>
      <w:r w:rsidR="00D7031A" w:rsidRPr="00B861BB">
        <w:rPr>
          <w:rFonts w:ascii="Gill Sans MT" w:hAnsi="Gill Sans MT" w:cstheme="minorHAnsi"/>
          <w:sz w:val="21"/>
          <w:szCs w:val="21"/>
        </w:rPr>
        <w:t xml:space="preserve">we provide support service will </w:t>
      </w:r>
      <w:r w:rsidRPr="00B861BB">
        <w:rPr>
          <w:rFonts w:ascii="Gill Sans MT" w:hAnsi="Gill Sans MT" w:cstheme="minorHAnsi"/>
          <w:sz w:val="21"/>
          <w:szCs w:val="21"/>
        </w:rPr>
        <w:t>be expected</w:t>
      </w:r>
      <w:r w:rsidR="00D7031A" w:rsidRPr="00B861BB">
        <w:rPr>
          <w:rFonts w:ascii="Gill Sans MT" w:hAnsi="Gill Sans MT" w:cstheme="minorHAnsi"/>
          <w:sz w:val="21"/>
          <w:szCs w:val="21"/>
        </w:rPr>
        <w:t>.</w:t>
      </w:r>
    </w:p>
    <w:p w14:paraId="032D2E02" w14:textId="77777777" w:rsidR="00A42270" w:rsidRPr="00F85A84" w:rsidRDefault="00A42270" w:rsidP="00A42270">
      <w:pPr>
        <w:spacing w:after="0"/>
        <w:jc w:val="both"/>
        <w:rPr>
          <w:rFonts w:ascii="Gill Sans MT" w:hAnsi="Gill Sans MT" w:cstheme="minorHAnsi"/>
          <w:sz w:val="21"/>
          <w:szCs w:val="21"/>
        </w:rPr>
      </w:pPr>
    </w:p>
    <w:p w14:paraId="774AAF88" w14:textId="00825DBB" w:rsidR="00A42270" w:rsidRPr="00B861BB" w:rsidRDefault="00A42270" w:rsidP="00B861BB">
      <w:pPr>
        <w:pStyle w:val="ListParagraph"/>
        <w:numPr>
          <w:ilvl w:val="0"/>
          <w:numId w:val="19"/>
        </w:numPr>
        <w:spacing w:after="0"/>
        <w:jc w:val="both"/>
        <w:rPr>
          <w:rFonts w:ascii="Gill Sans MT" w:hAnsi="Gill Sans MT" w:cstheme="minorHAnsi"/>
          <w:sz w:val="21"/>
          <w:szCs w:val="21"/>
        </w:rPr>
      </w:pPr>
      <w:r w:rsidRPr="00B861BB">
        <w:rPr>
          <w:rFonts w:ascii="Gill Sans MT" w:hAnsi="Gill Sans MT" w:cstheme="minorHAnsi"/>
          <w:sz w:val="21"/>
          <w:szCs w:val="21"/>
        </w:rPr>
        <w:t xml:space="preserve">Full compliance with all financial, HR and other </w:t>
      </w:r>
      <w:r w:rsidR="00A046D1" w:rsidRPr="00B861BB">
        <w:rPr>
          <w:rFonts w:ascii="Gill Sans MT" w:hAnsi="Gill Sans MT" w:cstheme="minorHAnsi"/>
          <w:sz w:val="21"/>
          <w:szCs w:val="21"/>
        </w:rPr>
        <w:t>VSNI corporate responsibilities.</w:t>
      </w:r>
    </w:p>
    <w:p w14:paraId="073CE614" w14:textId="77777777" w:rsidR="00A42270" w:rsidRPr="00F85A84" w:rsidRDefault="00A42270" w:rsidP="00A42270">
      <w:pPr>
        <w:spacing w:after="0"/>
        <w:ind w:hanging="360"/>
        <w:rPr>
          <w:rFonts w:ascii="Gill Sans MT" w:hAnsi="Gill Sans MT" w:cstheme="minorHAnsi"/>
          <w:sz w:val="21"/>
          <w:szCs w:val="21"/>
        </w:rPr>
      </w:pPr>
    </w:p>
    <w:p w14:paraId="46534670" w14:textId="484BD31C" w:rsidR="00A42270" w:rsidRPr="00B861BB" w:rsidRDefault="00A42270" w:rsidP="00B861BB">
      <w:pPr>
        <w:pStyle w:val="ListParagraph"/>
        <w:numPr>
          <w:ilvl w:val="0"/>
          <w:numId w:val="19"/>
        </w:numPr>
        <w:spacing w:after="0"/>
        <w:rPr>
          <w:rFonts w:ascii="Gill Sans MT" w:hAnsi="Gill Sans MT" w:cstheme="minorHAnsi"/>
          <w:sz w:val="21"/>
          <w:szCs w:val="21"/>
        </w:rPr>
      </w:pPr>
      <w:r w:rsidRPr="00B861BB">
        <w:rPr>
          <w:rFonts w:ascii="Gill Sans MT" w:hAnsi="Gill Sans MT" w:cstheme="minorHAnsi"/>
          <w:sz w:val="21"/>
          <w:szCs w:val="21"/>
        </w:rPr>
        <w:t xml:space="preserve">Ensure that all Victim Support policies, particularly those relating to Confidentiality, Health &amp; Safety and Equal Opportunities are applied </w:t>
      </w:r>
      <w:r w:rsidR="00A046D1" w:rsidRPr="00B861BB">
        <w:rPr>
          <w:rFonts w:ascii="Gill Sans MT" w:hAnsi="Gill Sans MT" w:cstheme="minorHAnsi"/>
          <w:sz w:val="21"/>
          <w:szCs w:val="21"/>
        </w:rPr>
        <w:t>consistently.</w:t>
      </w:r>
    </w:p>
    <w:p w14:paraId="1AB1370C" w14:textId="77777777" w:rsidR="009C21C4" w:rsidRPr="00F85A84" w:rsidRDefault="009C21C4" w:rsidP="00A42270">
      <w:pPr>
        <w:spacing w:after="0"/>
        <w:jc w:val="both"/>
        <w:rPr>
          <w:rFonts w:ascii="Gill Sans MT" w:hAnsi="Gill Sans MT" w:cstheme="minorHAnsi"/>
          <w:b/>
          <w:bCs/>
          <w:i/>
          <w:sz w:val="21"/>
          <w:szCs w:val="21"/>
        </w:rPr>
      </w:pPr>
    </w:p>
    <w:p w14:paraId="44A817BE" w14:textId="6840D827" w:rsidR="00A42270" w:rsidRPr="00F85A84" w:rsidRDefault="00A42270" w:rsidP="00A42270">
      <w:pPr>
        <w:spacing w:after="0"/>
        <w:jc w:val="both"/>
        <w:rPr>
          <w:rFonts w:ascii="Gill Sans MT" w:hAnsi="Gill Sans MT" w:cstheme="minorHAnsi"/>
          <w:b/>
          <w:bCs/>
          <w:sz w:val="21"/>
          <w:szCs w:val="21"/>
        </w:rPr>
      </w:pPr>
      <w:r w:rsidRPr="00F85A84">
        <w:rPr>
          <w:rFonts w:ascii="Gill Sans MT" w:hAnsi="Gill Sans MT" w:cstheme="minorHAnsi"/>
          <w:b/>
          <w:bCs/>
          <w:i/>
          <w:sz w:val="21"/>
          <w:szCs w:val="21"/>
        </w:rPr>
        <w:t xml:space="preserve">The above detail of main responsibilities is not intended to be an exhaustive </w:t>
      </w:r>
      <w:proofErr w:type="gramStart"/>
      <w:r w:rsidRPr="00F85A84">
        <w:rPr>
          <w:rFonts w:ascii="Gill Sans MT" w:hAnsi="Gill Sans MT" w:cstheme="minorHAnsi"/>
          <w:b/>
          <w:bCs/>
          <w:i/>
          <w:sz w:val="21"/>
          <w:szCs w:val="21"/>
        </w:rPr>
        <w:t>listing</w:t>
      </w:r>
      <w:proofErr w:type="gramEnd"/>
      <w:r w:rsidRPr="00F85A84">
        <w:rPr>
          <w:rFonts w:ascii="Gill Sans MT" w:hAnsi="Gill Sans MT" w:cstheme="minorHAnsi"/>
          <w:b/>
          <w:bCs/>
          <w:i/>
          <w:sz w:val="21"/>
          <w:szCs w:val="21"/>
        </w:rPr>
        <w:t xml:space="preserve"> and the post-holder may be expected to accept additional / amended responsibilities in line with the organisation’s needs. Such additions / amendments will be in line with the capabilities of the post-holder.</w:t>
      </w:r>
    </w:p>
    <w:p w14:paraId="34EA5E54" w14:textId="77777777" w:rsidR="00BE44F4" w:rsidRDefault="00BE44F4" w:rsidP="00A42270">
      <w:pPr>
        <w:spacing w:after="0"/>
        <w:rPr>
          <w:rFonts w:ascii="Gill Sans MT" w:hAnsi="Gill Sans MT" w:cstheme="minorHAnsi"/>
          <w:b/>
        </w:rPr>
      </w:pPr>
    </w:p>
    <w:p w14:paraId="70170A95" w14:textId="77777777" w:rsidR="00BE44F4" w:rsidRDefault="00BE44F4" w:rsidP="00A42270">
      <w:pPr>
        <w:spacing w:after="0"/>
        <w:rPr>
          <w:rFonts w:ascii="Gill Sans MT" w:hAnsi="Gill Sans MT" w:cstheme="minorHAnsi"/>
          <w:b/>
        </w:rPr>
      </w:pPr>
    </w:p>
    <w:p w14:paraId="2B650027" w14:textId="77777777" w:rsidR="00BE44F4" w:rsidRDefault="00BE44F4" w:rsidP="00A42270">
      <w:pPr>
        <w:spacing w:after="0"/>
        <w:rPr>
          <w:rFonts w:ascii="Gill Sans MT" w:hAnsi="Gill Sans MT" w:cstheme="minorHAnsi"/>
          <w:b/>
        </w:rPr>
      </w:pPr>
    </w:p>
    <w:p w14:paraId="59B3725B" w14:textId="77777777" w:rsidR="00BE44F4" w:rsidRDefault="00BE44F4" w:rsidP="00A42270">
      <w:pPr>
        <w:spacing w:after="0"/>
        <w:rPr>
          <w:rFonts w:ascii="Gill Sans MT" w:hAnsi="Gill Sans MT" w:cstheme="minorHAnsi"/>
          <w:b/>
        </w:rPr>
      </w:pPr>
    </w:p>
    <w:p w14:paraId="5AC32606" w14:textId="77777777" w:rsidR="00BE44F4" w:rsidRDefault="00BE44F4" w:rsidP="00A42270">
      <w:pPr>
        <w:spacing w:after="0"/>
        <w:rPr>
          <w:rFonts w:ascii="Gill Sans MT" w:hAnsi="Gill Sans MT" w:cstheme="minorHAnsi"/>
          <w:b/>
        </w:rPr>
      </w:pPr>
    </w:p>
    <w:p w14:paraId="2DDB1910" w14:textId="77777777" w:rsidR="00BE44F4" w:rsidRDefault="00BE44F4" w:rsidP="00A42270">
      <w:pPr>
        <w:spacing w:after="0"/>
        <w:rPr>
          <w:rFonts w:ascii="Gill Sans MT" w:hAnsi="Gill Sans MT" w:cstheme="minorHAnsi"/>
          <w:b/>
        </w:rPr>
      </w:pPr>
    </w:p>
    <w:p w14:paraId="1935627E" w14:textId="77777777" w:rsidR="00BE44F4" w:rsidRDefault="00BE44F4" w:rsidP="00A42270">
      <w:pPr>
        <w:spacing w:after="0"/>
        <w:rPr>
          <w:rFonts w:ascii="Gill Sans MT" w:hAnsi="Gill Sans MT" w:cstheme="minorHAnsi"/>
          <w:b/>
        </w:rPr>
      </w:pPr>
    </w:p>
    <w:p w14:paraId="7BD6EF0B" w14:textId="77777777" w:rsidR="00BE44F4" w:rsidRDefault="00BE44F4" w:rsidP="00A42270">
      <w:pPr>
        <w:spacing w:after="0"/>
        <w:rPr>
          <w:rFonts w:ascii="Gill Sans MT" w:hAnsi="Gill Sans MT" w:cstheme="minorHAnsi"/>
          <w:b/>
        </w:rPr>
      </w:pPr>
    </w:p>
    <w:p w14:paraId="5598DE36" w14:textId="77777777" w:rsidR="00BE44F4" w:rsidRDefault="00BE44F4" w:rsidP="00A42270">
      <w:pPr>
        <w:spacing w:after="0"/>
        <w:rPr>
          <w:rFonts w:ascii="Gill Sans MT" w:hAnsi="Gill Sans MT" w:cstheme="minorHAnsi"/>
          <w:b/>
        </w:rPr>
      </w:pPr>
    </w:p>
    <w:p w14:paraId="3F2A43A9" w14:textId="77777777" w:rsidR="00BE44F4" w:rsidRDefault="00BE44F4" w:rsidP="00A42270">
      <w:pPr>
        <w:spacing w:after="0"/>
        <w:rPr>
          <w:rFonts w:ascii="Gill Sans MT" w:hAnsi="Gill Sans MT" w:cstheme="minorHAnsi"/>
          <w:b/>
        </w:rPr>
      </w:pPr>
    </w:p>
    <w:p w14:paraId="6B64822C" w14:textId="77777777" w:rsidR="00BE44F4" w:rsidRDefault="00BE44F4" w:rsidP="00A42270">
      <w:pPr>
        <w:spacing w:after="0"/>
        <w:rPr>
          <w:rFonts w:ascii="Gill Sans MT" w:hAnsi="Gill Sans MT" w:cstheme="minorHAnsi"/>
          <w:b/>
        </w:rPr>
      </w:pPr>
    </w:p>
    <w:p w14:paraId="5D27D2E0" w14:textId="77777777" w:rsidR="00BE44F4" w:rsidRDefault="00BE44F4" w:rsidP="00A42270">
      <w:pPr>
        <w:spacing w:after="0"/>
        <w:rPr>
          <w:rFonts w:ascii="Gill Sans MT" w:hAnsi="Gill Sans MT" w:cstheme="minorHAnsi"/>
          <w:b/>
        </w:rPr>
      </w:pPr>
    </w:p>
    <w:p w14:paraId="16897782" w14:textId="77777777" w:rsidR="00BE44F4" w:rsidRDefault="00BE44F4" w:rsidP="00A42270">
      <w:pPr>
        <w:spacing w:after="0"/>
        <w:rPr>
          <w:rFonts w:ascii="Gill Sans MT" w:hAnsi="Gill Sans MT" w:cstheme="minorHAnsi"/>
          <w:b/>
        </w:rPr>
      </w:pPr>
    </w:p>
    <w:p w14:paraId="386122EE" w14:textId="77777777" w:rsidR="00BE44F4" w:rsidRDefault="00BE44F4" w:rsidP="00A42270">
      <w:pPr>
        <w:spacing w:after="0"/>
        <w:rPr>
          <w:rFonts w:ascii="Gill Sans MT" w:hAnsi="Gill Sans MT" w:cstheme="minorHAnsi"/>
          <w:b/>
        </w:rPr>
      </w:pPr>
    </w:p>
    <w:p w14:paraId="04CB42E3" w14:textId="77777777" w:rsidR="00BE44F4" w:rsidRDefault="00BE44F4" w:rsidP="00A42270">
      <w:pPr>
        <w:spacing w:after="0"/>
        <w:rPr>
          <w:rFonts w:ascii="Gill Sans MT" w:hAnsi="Gill Sans MT" w:cstheme="minorHAnsi"/>
          <w:b/>
        </w:rPr>
      </w:pPr>
    </w:p>
    <w:p w14:paraId="7951427D" w14:textId="77777777" w:rsidR="00BE44F4" w:rsidRDefault="00BE44F4" w:rsidP="00A42270">
      <w:pPr>
        <w:spacing w:after="0"/>
        <w:rPr>
          <w:rFonts w:ascii="Gill Sans MT" w:hAnsi="Gill Sans MT" w:cstheme="minorHAnsi"/>
          <w:b/>
        </w:rPr>
      </w:pPr>
    </w:p>
    <w:p w14:paraId="248C3B04" w14:textId="77777777" w:rsidR="00BE44F4" w:rsidRDefault="00BE44F4" w:rsidP="00A42270">
      <w:pPr>
        <w:spacing w:after="0"/>
        <w:rPr>
          <w:rFonts w:ascii="Gill Sans MT" w:hAnsi="Gill Sans MT" w:cstheme="minorHAnsi"/>
          <w:b/>
        </w:rPr>
      </w:pPr>
    </w:p>
    <w:p w14:paraId="287A79AD" w14:textId="77777777" w:rsidR="00BE44F4" w:rsidRDefault="00BE44F4" w:rsidP="00A42270">
      <w:pPr>
        <w:spacing w:after="0"/>
        <w:rPr>
          <w:rFonts w:ascii="Gill Sans MT" w:hAnsi="Gill Sans MT" w:cstheme="minorHAnsi"/>
          <w:b/>
        </w:rPr>
      </w:pPr>
    </w:p>
    <w:p w14:paraId="312B22A0" w14:textId="77777777" w:rsidR="00BE44F4" w:rsidRDefault="00BE44F4" w:rsidP="00A42270">
      <w:pPr>
        <w:spacing w:after="0"/>
        <w:rPr>
          <w:rFonts w:ascii="Gill Sans MT" w:hAnsi="Gill Sans MT" w:cstheme="minorHAnsi"/>
          <w:b/>
        </w:rPr>
      </w:pPr>
    </w:p>
    <w:p w14:paraId="2B4E8AC1" w14:textId="77777777" w:rsidR="00BE44F4" w:rsidRDefault="00BE44F4" w:rsidP="00A42270">
      <w:pPr>
        <w:spacing w:after="0"/>
        <w:rPr>
          <w:rFonts w:ascii="Gill Sans MT" w:hAnsi="Gill Sans MT" w:cstheme="minorHAnsi"/>
          <w:b/>
        </w:rPr>
      </w:pPr>
    </w:p>
    <w:p w14:paraId="01DACF2D" w14:textId="77777777" w:rsidR="001C5669" w:rsidRDefault="001C5669" w:rsidP="00A42270">
      <w:pPr>
        <w:spacing w:after="0"/>
        <w:rPr>
          <w:rFonts w:ascii="Gill Sans MT" w:hAnsi="Gill Sans MT" w:cstheme="minorHAnsi"/>
          <w:b/>
        </w:rPr>
      </w:pPr>
    </w:p>
    <w:p w14:paraId="1AD87EFA" w14:textId="77777777" w:rsidR="00BE44F4" w:rsidRDefault="00BE44F4" w:rsidP="00A42270">
      <w:pPr>
        <w:spacing w:after="0"/>
        <w:rPr>
          <w:rFonts w:ascii="Gill Sans MT" w:hAnsi="Gill Sans MT" w:cstheme="minorHAnsi"/>
          <w:b/>
        </w:rPr>
      </w:pPr>
    </w:p>
    <w:p w14:paraId="5AF2D53E" w14:textId="77777777" w:rsidR="00BE44F4" w:rsidRDefault="00BE44F4" w:rsidP="00A42270">
      <w:pPr>
        <w:spacing w:after="0"/>
        <w:rPr>
          <w:rFonts w:ascii="Gill Sans MT" w:hAnsi="Gill Sans MT" w:cstheme="minorHAnsi"/>
          <w:b/>
        </w:rPr>
      </w:pPr>
    </w:p>
    <w:p w14:paraId="5A44E5F8" w14:textId="77777777" w:rsidR="00BE44F4" w:rsidRDefault="00BE44F4" w:rsidP="00A42270">
      <w:pPr>
        <w:spacing w:after="0"/>
        <w:rPr>
          <w:rFonts w:ascii="Gill Sans MT" w:hAnsi="Gill Sans MT" w:cstheme="minorHAnsi"/>
          <w:b/>
        </w:rPr>
      </w:pPr>
    </w:p>
    <w:p w14:paraId="47D88BDC" w14:textId="20373649" w:rsidR="00A42270" w:rsidRPr="00A42270" w:rsidRDefault="00A42270" w:rsidP="00A42270">
      <w:pPr>
        <w:spacing w:after="0"/>
        <w:rPr>
          <w:rFonts w:ascii="Gill Sans MT" w:hAnsi="Gill Sans MT" w:cstheme="minorHAnsi"/>
          <w:b/>
        </w:rPr>
      </w:pPr>
      <w:r w:rsidRPr="00A42270">
        <w:rPr>
          <w:rFonts w:ascii="Gill Sans MT" w:hAnsi="Gill Sans MT" w:cstheme="minorHAnsi"/>
          <w:b/>
        </w:rPr>
        <w:t>Essential Criteria:</w:t>
      </w:r>
    </w:p>
    <w:p w14:paraId="597A49DE" w14:textId="77777777" w:rsidR="00A42270" w:rsidRPr="00A42270" w:rsidRDefault="00A42270" w:rsidP="00A42270">
      <w:pPr>
        <w:spacing w:after="0"/>
        <w:rPr>
          <w:rFonts w:ascii="Gill Sans MT" w:hAnsi="Gill Sans MT" w:cstheme="minorHAnsi"/>
          <w:b/>
        </w:rPr>
      </w:pPr>
    </w:p>
    <w:p w14:paraId="4370A669" w14:textId="77777777" w:rsidR="00A42270" w:rsidRPr="00A42270" w:rsidRDefault="00A42270" w:rsidP="00A42270">
      <w:pPr>
        <w:spacing w:after="0"/>
        <w:rPr>
          <w:rFonts w:ascii="Gill Sans MT" w:hAnsi="Gill Sans MT" w:cstheme="minorHAnsi"/>
          <w:b/>
        </w:rPr>
      </w:pPr>
      <w:r w:rsidRPr="00A42270">
        <w:rPr>
          <w:rFonts w:ascii="Gill Sans MT" w:hAnsi="Gill Sans MT" w:cstheme="minorHAnsi"/>
          <w:b/>
        </w:rPr>
        <w:t>Qualifications and Experience</w:t>
      </w:r>
    </w:p>
    <w:p w14:paraId="53ACDF0A" w14:textId="607E98D0" w:rsidR="00A42270" w:rsidRPr="00A42270" w:rsidRDefault="00A42270" w:rsidP="00A42270">
      <w:pPr>
        <w:pStyle w:val="ListParagraph"/>
        <w:numPr>
          <w:ilvl w:val="0"/>
          <w:numId w:val="12"/>
        </w:numPr>
        <w:spacing w:after="0" w:line="240" w:lineRule="auto"/>
        <w:rPr>
          <w:rFonts w:ascii="Gill Sans MT" w:hAnsi="Gill Sans MT" w:cstheme="minorHAnsi"/>
          <w:bCs/>
        </w:rPr>
      </w:pPr>
      <w:r w:rsidRPr="00A42270">
        <w:rPr>
          <w:rFonts w:ascii="Gill Sans MT" w:hAnsi="Gill Sans MT" w:cstheme="minorHAnsi"/>
          <w:bCs/>
        </w:rPr>
        <w:t xml:space="preserve">University level degree, or equivalent, in law or another relevant </w:t>
      </w:r>
      <w:r w:rsidR="00B77251" w:rsidRPr="00A42270">
        <w:rPr>
          <w:rFonts w:ascii="Gill Sans MT" w:hAnsi="Gill Sans MT" w:cstheme="minorHAnsi"/>
          <w:bCs/>
        </w:rPr>
        <w:t>subject.</w:t>
      </w:r>
      <w:r w:rsidRPr="00A42270">
        <w:rPr>
          <w:rFonts w:ascii="Gill Sans MT" w:hAnsi="Gill Sans MT" w:cstheme="minorHAnsi"/>
          <w:bCs/>
        </w:rPr>
        <w:t xml:space="preserve"> </w:t>
      </w:r>
    </w:p>
    <w:p w14:paraId="29F554C2" w14:textId="77777777" w:rsidR="00A42270" w:rsidRPr="00A42270" w:rsidRDefault="00A42270" w:rsidP="00A42270">
      <w:pPr>
        <w:spacing w:after="0"/>
        <w:rPr>
          <w:rFonts w:ascii="Gill Sans MT" w:hAnsi="Gill Sans MT" w:cstheme="minorHAnsi"/>
          <w:bCs/>
        </w:rPr>
      </w:pPr>
    </w:p>
    <w:p w14:paraId="43C14CF3" w14:textId="77777777" w:rsidR="00A42270" w:rsidRPr="00A42270" w:rsidRDefault="00A42270" w:rsidP="00A42270">
      <w:pPr>
        <w:spacing w:after="0"/>
        <w:rPr>
          <w:rFonts w:ascii="Gill Sans MT" w:hAnsi="Gill Sans MT" w:cstheme="minorHAnsi"/>
          <w:bCs/>
        </w:rPr>
      </w:pPr>
      <w:r w:rsidRPr="00A42270">
        <w:rPr>
          <w:rFonts w:ascii="Gill Sans MT" w:hAnsi="Gill Sans MT" w:cstheme="minorHAnsi"/>
          <w:bCs/>
        </w:rPr>
        <w:t xml:space="preserve">And </w:t>
      </w:r>
      <w:proofErr w:type="gramStart"/>
      <w:r w:rsidRPr="00A42270">
        <w:rPr>
          <w:rFonts w:ascii="Gill Sans MT" w:hAnsi="Gill Sans MT" w:cstheme="minorHAnsi"/>
          <w:bCs/>
        </w:rPr>
        <w:t>must;</w:t>
      </w:r>
      <w:proofErr w:type="gramEnd"/>
    </w:p>
    <w:p w14:paraId="69B1E223" w14:textId="6C5D5C80" w:rsidR="00A42270" w:rsidRPr="00A42270" w:rsidRDefault="00A42270" w:rsidP="00A42270">
      <w:pPr>
        <w:pStyle w:val="ListParagraph"/>
        <w:numPr>
          <w:ilvl w:val="0"/>
          <w:numId w:val="12"/>
        </w:numPr>
        <w:spacing w:after="0" w:line="240" w:lineRule="auto"/>
        <w:rPr>
          <w:rFonts w:ascii="Gill Sans MT" w:hAnsi="Gill Sans MT" w:cstheme="minorHAnsi"/>
          <w:bCs/>
        </w:rPr>
      </w:pPr>
      <w:r w:rsidRPr="00A42270">
        <w:rPr>
          <w:rFonts w:ascii="Gill Sans MT" w:hAnsi="Gill Sans MT" w:cstheme="minorHAnsi"/>
          <w:bCs/>
        </w:rPr>
        <w:t xml:space="preserve">Be a qualified solicitor or barrister who holds a current NI practicing certificate OR </w:t>
      </w:r>
      <w:r w:rsidRPr="00A42270">
        <w:rPr>
          <w:rFonts w:ascii="Gill Sans MT" w:hAnsi="Gill Sans MT"/>
        </w:rPr>
        <w:t xml:space="preserve">be </w:t>
      </w:r>
      <w:r w:rsidRPr="00A42270">
        <w:rPr>
          <w:rFonts w:ascii="Gill Sans MT" w:hAnsi="Gill Sans MT"/>
          <w:iCs/>
        </w:rPr>
        <w:t>on the Roll of solicitors in NI</w:t>
      </w:r>
      <w:r w:rsidRPr="00A42270">
        <w:rPr>
          <w:rFonts w:ascii="Gill Sans MT" w:hAnsi="Gill Sans MT"/>
        </w:rPr>
        <w:t xml:space="preserve"> and eligible to obtain a NI practicing certificate by the date of </w:t>
      </w:r>
      <w:r w:rsidR="00B77251" w:rsidRPr="00A42270">
        <w:rPr>
          <w:rFonts w:ascii="Gill Sans MT" w:hAnsi="Gill Sans MT"/>
        </w:rPr>
        <w:t>appointment.</w:t>
      </w:r>
      <w:r w:rsidRPr="00A42270">
        <w:rPr>
          <w:rFonts w:ascii="Gill Sans MT" w:hAnsi="Gill Sans MT"/>
        </w:rPr>
        <w:t xml:space="preserve"> </w:t>
      </w:r>
    </w:p>
    <w:p w14:paraId="683D4D14" w14:textId="647AF4D8" w:rsidR="00A42270" w:rsidRDefault="00A42270" w:rsidP="00A42270">
      <w:pPr>
        <w:pStyle w:val="ListParagraph"/>
        <w:numPr>
          <w:ilvl w:val="0"/>
          <w:numId w:val="12"/>
        </w:numPr>
        <w:spacing w:after="0" w:line="240" w:lineRule="auto"/>
        <w:rPr>
          <w:rFonts w:ascii="Gill Sans MT" w:hAnsi="Gill Sans MT" w:cstheme="minorHAnsi"/>
          <w:bCs/>
        </w:rPr>
      </w:pPr>
      <w:r w:rsidRPr="00A42270">
        <w:rPr>
          <w:rFonts w:ascii="Gill Sans MT" w:hAnsi="Gill Sans MT" w:cstheme="minorHAnsi"/>
          <w:bCs/>
        </w:rPr>
        <w:t xml:space="preserve">Be qualified to practice in Northern Ireland with a minimum of three years’ post-qualification experience gained within the last five </w:t>
      </w:r>
      <w:r w:rsidR="00B77251" w:rsidRPr="00A42270">
        <w:rPr>
          <w:rFonts w:ascii="Gill Sans MT" w:hAnsi="Gill Sans MT" w:cstheme="minorHAnsi"/>
          <w:bCs/>
        </w:rPr>
        <w:t>years.</w:t>
      </w:r>
    </w:p>
    <w:p w14:paraId="73603678" w14:textId="77777777" w:rsidR="00B77251" w:rsidRDefault="00B77251" w:rsidP="00A42270">
      <w:pPr>
        <w:spacing w:after="0"/>
        <w:rPr>
          <w:rFonts w:ascii="Gill Sans MT" w:hAnsi="Gill Sans MT" w:cstheme="minorHAnsi"/>
          <w:b/>
        </w:rPr>
      </w:pPr>
    </w:p>
    <w:p w14:paraId="578481A9" w14:textId="7C0F55EC" w:rsidR="00A42270" w:rsidRPr="00A42270" w:rsidRDefault="00A42270" w:rsidP="00A42270">
      <w:pPr>
        <w:spacing w:after="0"/>
        <w:rPr>
          <w:rFonts w:ascii="Gill Sans MT" w:hAnsi="Gill Sans MT" w:cstheme="minorHAnsi"/>
          <w:b/>
        </w:rPr>
      </w:pPr>
      <w:r w:rsidRPr="00A42270">
        <w:rPr>
          <w:rFonts w:ascii="Gill Sans MT" w:hAnsi="Gill Sans MT" w:cstheme="minorHAnsi"/>
          <w:b/>
        </w:rPr>
        <w:t>Knowledge and Skills:</w:t>
      </w:r>
    </w:p>
    <w:p w14:paraId="253CCA29" w14:textId="17F52255" w:rsidR="00B77251" w:rsidRDefault="00B77251" w:rsidP="00B77251">
      <w:pPr>
        <w:pStyle w:val="ListParagraph"/>
        <w:numPr>
          <w:ilvl w:val="0"/>
          <w:numId w:val="10"/>
        </w:numPr>
        <w:rPr>
          <w:rFonts w:ascii="Gill Sans MT" w:hAnsi="Gill Sans MT" w:cstheme="minorHAnsi"/>
          <w:bCs/>
        </w:rPr>
      </w:pPr>
      <w:r>
        <w:rPr>
          <w:rFonts w:ascii="Gill Sans MT" w:hAnsi="Gill Sans MT" w:cstheme="minorHAnsi"/>
          <w:bCs/>
        </w:rPr>
        <w:t>Have p</w:t>
      </w:r>
      <w:r w:rsidRPr="001772FA">
        <w:rPr>
          <w:rFonts w:ascii="Gill Sans MT" w:hAnsi="Gill Sans MT" w:cstheme="minorHAnsi"/>
          <w:bCs/>
        </w:rPr>
        <w:t xml:space="preserve">roven substantial experience of providing legal advice in a criminal law setting to children and young people with a range of age, </w:t>
      </w:r>
      <w:r>
        <w:rPr>
          <w:rFonts w:ascii="Gill Sans MT" w:hAnsi="Gill Sans MT" w:cstheme="minorHAnsi"/>
          <w:bCs/>
        </w:rPr>
        <w:t>comprehension and vulnerability.</w:t>
      </w:r>
    </w:p>
    <w:p w14:paraId="28243C52" w14:textId="255E3F9E" w:rsidR="00B77251" w:rsidRPr="001772FA" w:rsidRDefault="00B77251" w:rsidP="00B77251">
      <w:pPr>
        <w:pStyle w:val="ListParagraph"/>
        <w:numPr>
          <w:ilvl w:val="0"/>
          <w:numId w:val="10"/>
        </w:numPr>
        <w:rPr>
          <w:rFonts w:ascii="Gill Sans MT" w:hAnsi="Gill Sans MT" w:cstheme="minorHAnsi"/>
          <w:bCs/>
        </w:rPr>
      </w:pPr>
      <w:r>
        <w:rPr>
          <w:rFonts w:ascii="Gill Sans MT" w:hAnsi="Gill Sans MT" w:cstheme="minorHAnsi"/>
          <w:bCs/>
        </w:rPr>
        <w:t>Have p</w:t>
      </w:r>
      <w:r w:rsidRPr="001772FA">
        <w:rPr>
          <w:rFonts w:ascii="Gill Sans MT" w:hAnsi="Gill Sans MT" w:cstheme="minorHAnsi"/>
          <w:bCs/>
        </w:rPr>
        <w:t xml:space="preserve">roven experience of managing large caseloads in respect of advice, review and advocacy, including challenging and sensitive cases. </w:t>
      </w:r>
    </w:p>
    <w:p w14:paraId="112ADCD3" w14:textId="77777777" w:rsidR="00B77251" w:rsidRPr="001772FA" w:rsidRDefault="00B77251" w:rsidP="00B77251">
      <w:pPr>
        <w:pStyle w:val="ListParagraph"/>
        <w:numPr>
          <w:ilvl w:val="0"/>
          <w:numId w:val="10"/>
        </w:numPr>
        <w:rPr>
          <w:rFonts w:ascii="Gill Sans MT" w:hAnsi="Gill Sans MT" w:cstheme="minorHAnsi"/>
          <w:bCs/>
        </w:rPr>
      </w:pPr>
      <w:r w:rsidRPr="001772FA">
        <w:rPr>
          <w:rFonts w:ascii="Gill Sans MT" w:hAnsi="Gill Sans MT" w:cstheme="minorHAnsi"/>
          <w:bCs/>
        </w:rPr>
        <w:t>Have a demonstrable track record of exceptional client care;</w:t>
      </w:r>
      <w:r>
        <w:rPr>
          <w:rFonts w:ascii="Gill Sans MT" w:hAnsi="Gill Sans MT" w:cstheme="minorHAnsi"/>
          <w:bCs/>
        </w:rPr>
        <w:t xml:space="preserve"> and</w:t>
      </w:r>
    </w:p>
    <w:p w14:paraId="553334A6" w14:textId="4BD126E8"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Excellent verbal and listening skills and the ability to communicate well with a wide range of people from a wide range of diverse backgrounds, including children and young </w:t>
      </w:r>
      <w:r w:rsidR="00B77251" w:rsidRPr="00A046D1">
        <w:rPr>
          <w:rFonts w:ascii="Gill Sans MT" w:hAnsi="Gill Sans MT" w:cstheme="minorHAnsi"/>
          <w:bCs/>
        </w:rPr>
        <w:t>people.</w:t>
      </w:r>
    </w:p>
    <w:p w14:paraId="2877948E" w14:textId="3D24AABC"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Demonstrable knowledge of the criminal justice system, court and police procedures and how these relate to sexu</w:t>
      </w:r>
      <w:r>
        <w:rPr>
          <w:rFonts w:ascii="Gill Sans MT" w:hAnsi="Gill Sans MT" w:cstheme="minorHAnsi"/>
          <w:bCs/>
        </w:rPr>
        <w:t xml:space="preserve">al offences and in particular </w:t>
      </w:r>
      <w:r w:rsidRPr="00A046D1">
        <w:rPr>
          <w:rFonts w:ascii="Gill Sans MT" w:hAnsi="Gill Sans MT" w:cstheme="minorHAnsi"/>
          <w:bCs/>
        </w:rPr>
        <w:t xml:space="preserve">children and young </w:t>
      </w:r>
      <w:proofErr w:type="gramStart"/>
      <w:r w:rsidRPr="00A046D1">
        <w:rPr>
          <w:rFonts w:ascii="Gill Sans MT" w:hAnsi="Gill Sans MT" w:cstheme="minorHAnsi"/>
          <w:bCs/>
        </w:rPr>
        <w:t>people</w:t>
      </w:r>
      <w:r w:rsidR="00C16959">
        <w:rPr>
          <w:rFonts w:ascii="Gill Sans MT" w:hAnsi="Gill Sans MT" w:cstheme="minorHAnsi"/>
          <w:bCs/>
        </w:rPr>
        <w:t>;</w:t>
      </w:r>
      <w:proofErr w:type="gramEnd"/>
      <w:r w:rsidRPr="00A046D1">
        <w:rPr>
          <w:rFonts w:ascii="Gill Sans MT" w:hAnsi="Gill Sans MT" w:cstheme="minorHAnsi"/>
          <w:bCs/>
        </w:rPr>
        <w:t xml:space="preserve"> </w:t>
      </w:r>
    </w:p>
    <w:p w14:paraId="0E8AD3AC" w14:textId="579AECFC" w:rsid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Demonstrable understanding of safeguarding protocols and familiarisation with the roles of agencies and services involved in cases where child protection issues are raised and the associated legal </w:t>
      </w:r>
      <w:r w:rsidR="00B77251" w:rsidRPr="00A046D1">
        <w:rPr>
          <w:rFonts w:ascii="Gill Sans MT" w:hAnsi="Gill Sans MT" w:cstheme="minorHAnsi"/>
          <w:bCs/>
        </w:rPr>
        <w:t>responsibilities.</w:t>
      </w:r>
    </w:p>
    <w:p w14:paraId="635A33CF" w14:textId="4A56700C" w:rsidR="00106830" w:rsidRPr="00A046D1" w:rsidRDefault="00106830" w:rsidP="00A046D1">
      <w:pPr>
        <w:pStyle w:val="ListParagraph"/>
        <w:numPr>
          <w:ilvl w:val="0"/>
          <w:numId w:val="10"/>
        </w:numPr>
        <w:rPr>
          <w:rFonts w:ascii="Gill Sans MT" w:hAnsi="Gill Sans MT" w:cstheme="minorHAnsi"/>
          <w:bCs/>
        </w:rPr>
      </w:pPr>
      <w:r>
        <w:rPr>
          <w:rFonts w:ascii="Gill Sans MT" w:hAnsi="Gill Sans MT" w:cstheme="minorHAnsi"/>
          <w:bCs/>
        </w:rPr>
        <w:t xml:space="preserve">Awareness of </w:t>
      </w:r>
      <w:r w:rsidR="00F008B1">
        <w:rPr>
          <w:rFonts w:ascii="Gill Sans MT" w:hAnsi="Gill Sans MT" w:cstheme="minorHAnsi"/>
          <w:bCs/>
        </w:rPr>
        <w:t>all investigation and protocols</w:t>
      </w:r>
      <w:r w:rsidR="007C0B70">
        <w:rPr>
          <w:rFonts w:ascii="Gill Sans MT" w:hAnsi="Gill Sans MT" w:cstheme="minorHAnsi"/>
          <w:bCs/>
        </w:rPr>
        <w:t xml:space="preserve">, </w:t>
      </w:r>
      <w:r w:rsidR="00F008B1">
        <w:rPr>
          <w:rFonts w:ascii="Gill Sans MT" w:hAnsi="Gill Sans MT" w:cstheme="minorHAnsi"/>
          <w:bCs/>
        </w:rPr>
        <w:t xml:space="preserve">and steps </w:t>
      </w:r>
      <w:r w:rsidR="007C0B70">
        <w:rPr>
          <w:rFonts w:ascii="Gill Sans MT" w:hAnsi="Gill Sans MT" w:cstheme="minorHAnsi"/>
          <w:bCs/>
        </w:rPr>
        <w:t xml:space="preserve">taken by relevant authorities when </w:t>
      </w:r>
      <w:r w:rsidR="002C342D">
        <w:rPr>
          <w:rFonts w:ascii="Gill Sans MT" w:hAnsi="Gill Sans MT" w:cstheme="minorHAnsi"/>
          <w:bCs/>
        </w:rPr>
        <w:t xml:space="preserve">investigating allegations of child abuse. </w:t>
      </w:r>
    </w:p>
    <w:p w14:paraId="0267205F" w14:textId="6F549724"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Experience of supporting victims and a commitment to anti-discriminatory </w:t>
      </w:r>
      <w:r w:rsidR="00B77251" w:rsidRPr="00A046D1">
        <w:rPr>
          <w:rFonts w:ascii="Gill Sans MT" w:hAnsi="Gill Sans MT" w:cstheme="minorHAnsi"/>
          <w:bCs/>
        </w:rPr>
        <w:t>practice.</w:t>
      </w:r>
    </w:p>
    <w:p w14:paraId="58603733" w14:textId="5D73D5C3" w:rsidR="00620339" w:rsidRDefault="00620339" w:rsidP="00A046D1">
      <w:pPr>
        <w:pStyle w:val="ListParagraph"/>
        <w:numPr>
          <w:ilvl w:val="0"/>
          <w:numId w:val="10"/>
        </w:numPr>
        <w:rPr>
          <w:rFonts w:ascii="Gill Sans MT" w:hAnsi="Gill Sans MT" w:cstheme="minorHAnsi"/>
          <w:bCs/>
        </w:rPr>
      </w:pPr>
      <w:r>
        <w:rPr>
          <w:rFonts w:ascii="Gill Sans MT" w:hAnsi="Gill Sans MT" w:cstheme="minorHAnsi"/>
          <w:bCs/>
        </w:rPr>
        <w:t>C</w:t>
      </w:r>
      <w:r w:rsidRPr="00620339">
        <w:rPr>
          <w:rFonts w:ascii="Gill Sans MT" w:hAnsi="Gill Sans MT" w:cstheme="minorHAnsi"/>
          <w:bCs/>
        </w:rPr>
        <w:t xml:space="preserve">urrent knowledge of the enhanced protection children and adolescents have under the criminal law in NI, specifically in relation to the </w:t>
      </w:r>
      <w:r w:rsidR="0092608C">
        <w:rPr>
          <w:rFonts w:ascii="Gill Sans MT" w:hAnsi="Gill Sans MT" w:cstheme="minorHAnsi"/>
          <w:bCs/>
        </w:rPr>
        <w:t>‘b</w:t>
      </w:r>
      <w:r w:rsidRPr="00620339">
        <w:rPr>
          <w:rFonts w:ascii="Gill Sans MT" w:hAnsi="Gill Sans MT" w:cstheme="minorHAnsi"/>
          <w:bCs/>
        </w:rPr>
        <w:t xml:space="preserve">est </w:t>
      </w:r>
      <w:r w:rsidR="0092608C">
        <w:rPr>
          <w:rFonts w:ascii="Gill Sans MT" w:hAnsi="Gill Sans MT" w:cstheme="minorHAnsi"/>
          <w:bCs/>
        </w:rPr>
        <w:t>i</w:t>
      </w:r>
      <w:r w:rsidRPr="00620339">
        <w:rPr>
          <w:rFonts w:ascii="Gill Sans MT" w:hAnsi="Gill Sans MT" w:cstheme="minorHAnsi"/>
          <w:bCs/>
        </w:rPr>
        <w:t xml:space="preserve">nterests of the </w:t>
      </w:r>
      <w:r w:rsidR="0092608C">
        <w:rPr>
          <w:rFonts w:ascii="Gill Sans MT" w:hAnsi="Gill Sans MT" w:cstheme="minorHAnsi"/>
          <w:bCs/>
        </w:rPr>
        <w:t>c</w:t>
      </w:r>
      <w:r w:rsidRPr="00620339">
        <w:rPr>
          <w:rFonts w:ascii="Gill Sans MT" w:hAnsi="Gill Sans MT" w:cstheme="minorHAnsi"/>
          <w:bCs/>
        </w:rPr>
        <w:t>hild</w:t>
      </w:r>
      <w:r w:rsidR="0092608C">
        <w:rPr>
          <w:rFonts w:ascii="Gill Sans MT" w:hAnsi="Gill Sans MT" w:cstheme="minorHAnsi"/>
          <w:bCs/>
        </w:rPr>
        <w:t>’</w:t>
      </w:r>
      <w:r w:rsidRPr="00620339">
        <w:rPr>
          <w:rFonts w:ascii="Gill Sans MT" w:hAnsi="Gill Sans MT" w:cstheme="minorHAnsi"/>
          <w:bCs/>
        </w:rPr>
        <w:t xml:space="preserve"> </w:t>
      </w:r>
      <w:proofErr w:type="gramStart"/>
      <w:r w:rsidR="0092608C">
        <w:rPr>
          <w:rFonts w:ascii="Gill Sans MT" w:hAnsi="Gill Sans MT" w:cstheme="minorHAnsi"/>
          <w:bCs/>
        </w:rPr>
        <w:t>p</w:t>
      </w:r>
      <w:r w:rsidRPr="00620339">
        <w:rPr>
          <w:rFonts w:ascii="Gill Sans MT" w:hAnsi="Gill Sans MT" w:cstheme="minorHAnsi"/>
          <w:bCs/>
        </w:rPr>
        <w:t>rinciple</w:t>
      </w:r>
      <w:r>
        <w:rPr>
          <w:rFonts w:ascii="Gill Sans MT" w:hAnsi="Gill Sans MT" w:cstheme="minorHAnsi"/>
          <w:bCs/>
        </w:rPr>
        <w:t>;</w:t>
      </w:r>
      <w:proofErr w:type="gramEnd"/>
    </w:p>
    <w:p w14:paraId="5B41153C" w14:textId="7FAB5417"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Excellent written communication skills including report </w:t>
      </w:r>
      <w:r w:rsidR="00B77251" w:rsidRPr="00A046D1">
        <w:rPr>
          <w:rFonts w:ascii="Gill Sans MT" w:hAnsi="Gill Sans MT" w:cstheme="minorHAnsi"/>
          <w:bCs/>
        </w:rPr>
        <w:t>writing.</w:t>
      </w:r>
    </w:p>
    <w:p w14:paraId="6AD88D17" w14:textId="443DC3FA"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Good crisis management skills and the ability to work effectively under pressure and to </w:t>
      </w:r>
      <w:r w:rsidR="00B77251" w:rsidRPr="00A046D1">
        <w:rPr>
          <w:rFonts w:ascii="Gill Sans MT" w:hAnsi="Gill Sans MT" w:cstheme="minorHAnsi"/>
          <w:bCs/>
        </w:rPr>
        <w:t>deadlines.</w:t>
      </w:r>
    </w:p>
    <w:p w14:paraId="548F8814" w14:textId="7D5E214E"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Ability to manage ow</w:t>
      </w:r>
      <w:r>
        <w:rPr>
          <w:rFonts w:ascii="Gill Sans MT" w:hAnsi="Gill Sans MT" w:cstheme="minorHAnsi"/>
          <w:bCs/>
        </w:rPr>
        <w:t>n workload and prioritise tasks; and</w:t>
      </w:r>
    </w:p>
    <w:p w14:paraId="07ADB79A" w14:textId="3BC3DAB9" w:rsidR="008D003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Experience of representing an organisation </w:t>
      </w:r>
      <w:r w:rsidR="00B23620">
        <w:rPr>
          <w:rFonts w:ascii="Gill Sans MT" w:hAnsi="Gill Sans MT" w:cstheme="minorHAnsi"/>
          <w:bCs/>
        </w:rPr>
        <w:t xml:space="preserve">values and ethos </w:t>
      </w:r>
      <w:r w:rsidRPr="00A046D1">
        <w:rPr>
          <w:rFonts w:ascii="Gill Sans MT" w:hAnsi="Gill Sans MT" w:cstheme="minorHAnsi"/>
          <w:bCs/>
        </w:rPr>
        <w:t>with a range of key interna</w:t>
      </w:r>
      <w:r>
        <w:rPr>
          <w:rFonts w:ascii="Gill Sans MT" w:hAnsi="Gill Sans MT" w:cstheme="minorHAnsi"/>
          <w:bCs/>
        </w:rPr>
        <w:t>l and external stakeholders.</w:t>
      </w:r>
    </w:p>
    <w:p w14:paraId="0351A8E6" w14:textId="4F8DA2DC" w:rsidR="00A42270" w:rsidRPr="00A42270" w:rsidRDefault="00A42270" w:rsidP="00A42270">
      <w:pPr>
        <w:spacing w:after="0"/>
        <w:rPr>
          <w:rFonts w:ascii="Gill Sans MT" w:hAnsi="Gill Sans MT" w:cstheme="minorHAnsi"/>
          <w:b/>
        </w:rPr>
      </w:pPr>
      <w:r w:rsidRPr="00A42270">
        <w:rPr>
          <w:rFonts w:ascii="Gill Sans MT" w:hAnsi="Gill Sans MT" w:cstheme="minorHAnsi"/>
          <w:b/>
        </w:rPr>
        <w:t>Desirable Criteria:</w:t>
      </w:r>
    </w:p>
    <w:p w14:paraId="385E4415" w14:textId="77777777" w:rsidR="00A42270" w:rsidRPr="00A42270" w:rsidRDefault="00A42270" w:rsidP="00A42270">
      <w:pPr>
        <w:spacing w:after="0"/>
        <w:rPr>
          <w:rFonts w:ascii="Gill Sans MT" w:hAnsi="Gill Sans MT" w:cstheme="minorHAnsi"/>
          <w:bCs/>
        </w:rPr>
      </w:pPr>
      <w:r w:rsidRPr="00A42270">
        <w:rPr>
          <w:rFonts w:ascii="Gill Sans MT" w:hAnsi="Gill Sans MT" w:cstheme="minorHAnsi"/>
          <w:bCs/>
        </w:rPr>
        <w:t>In addition to the above essential criteria, the following additional desirable criteria may be used to shortlist applicants:</w:t>
      </w:r>
    </w:p>
    <w:p w14:paraId="13669AE5" w14:textId="77777777" w:rsidR="00A42270" w:rsidRPr="00A42270" w:rsidRDefault="00A42270" w:rsidP="00A42270">
      <w:pPr>
        <w:pStyle w:val="ListParagraph"/>
        <w:numPr>
          <w:ilvl w:val="0"/>
          <w:numId w:val="11"/>
        </w:numPr>
        <w:spacing w:after="0" w:line="240" w:lineRule="auto"/>
        <w:rPr>
          <w:rFonts w:ascii="Gill Sans MT" w:hAnsi="Gill Sans MT" w:cstheme="minorHAnsi"/>
          <w:bCs/>
        </w:rPr>
      </w:pPr>
      <w:r w:rsidRPr="00A42270">
        <w:rPr>
          <w:rFonts w:ascii="Gill Sans MT" w:hAnsi="Gill Sans MT" w:cstheme="minorHAnsi"/>
          <w:bCs/>
        </w:rPr>
        <w:t xml:space="preserve">Previous experience of providing legal advice in respect of serious sexual offence cases in Northern </w:t>
      </w:r>
      <w:proofErr w:type="gramStart"/>
      <w:r w:rsidRPr="00A42270">
        <w:rPr>
          <w:rFonts w:ascii="Gill Sans MT" w:hAnsi="Gill Sans MT" w:cstheme="minorHAnsi"/>
          <w:bCs/>
        </w:rPr>
        <w:t>Ireland;</w:t>
      </w:r>
      <w:proofErr w:type="gramEnd"/>
    </w:p>
    <w:p w14:paraId="6250FEAF" w14:textId="77777777" w:rsidR="00A42270" w:rsidRDefault="00A42270" w:rsidP="00A42270">
      <w:pPr>
        <w:pStyle w:val="ListParagraph"/>
        <w:numPr>
          <w:ilvl w:val="0"/>
          <w:numId w:val="11"/>
        </w:numPr>
        <w:spacing w:after="0" w:line="240" w:lineRule="auto"/>
        <w:rPr>
          <w:rFonts w:ascii="Gill Sans MT" w:hAnsi="Gill Sans MT" w:cstheme="minorHAnsi"/>
          <w:bCs/>
        </w:rPr>
      </w:pPr>
      <w:r w:rsidRPr="00A42270">
        <w:rPr>
          <w:rFonts w:ascii="Gill Sans MT" w:hAnsi="Gill Sans MT" w:cstheme="minorHAnsi"/>
          <w:bCs/>
        </w:rPr>
        <w:t>Previous experience of providing legal advice in relation to Article 8 ECHR rights; and</w:t>
      </w:r>
    </w:p>
    <w:p w14:paraId="13C73100" w14:textId="77777777" w:rsidR="007C1393" w:rsidRPr="007C1393" w:rsidRDefault="007C1393" w:rsidP="007C1393">
      <w:pPr>
        <w:pStyle w:val="ListParagraph"/>
        <w:numPr>
          <w:ilvl w:val="0"/>
          <w:numId w:val="11"/>
        </w:numPr>
        <w:rPr>
          <w:rFonts w:ascii="Gill Sans MT" w:hAnsi="Gill Sans MT" w:cstheme="minorHAnsi"/>
          <w:bCs/>
        </w:rPr>
      </w:pPr>
      <w:r w:rsidRPr="007C1393">
        <w:rPr>
          <w:rFonts w:ascii="Gill Sans MT" w:hAnsi="Gill Sans MT" w:cstheme="minorHAnsi"/>
          <w:bCs/>
        </w:rPr>
        <w:t>Experience of working with organisational information systems.</w:t>
      </w:r>
    </w:p>
    <w:p w14:paraId="6FC681C9" w14:textId="77777777" w:rsidR="00A42270" w:rsidRPr="00A42270" w:rsidRDefault="00A42270" w:rsidP="00A42270">
      <w:pPr>
        <w:spacing w:after="0"/>
        <w:rPr>
          <w:rFonts w:ascii="Gill Sans MT" w:hAnsi="Gill Sans MT" w:cstheme="minorHAnsi"/>
          <w:bCs/>
        </w:rPr>
      </w:pPr>
      <w:r w:rsidRPr="00A42270">
        <w:rPr>
          <w:rFonts w:ascii="Gill Sans MT" w:hAnsi="Gill Sans MT" w:cstheme="minorHAnsi"/>
          <w:bCs/>
        </w:rPr>
        <w:t>We reserve the right to enhance the criteria as deemed appropriate in the event of a large volume of applications.</w:t>
      </w:r>
    </w:p>
    <w:p w14:paraId="2D6DDC4E" w14:textId="77777777" w:rsidR="00A42270" w:rsidRDefault="00A42270" w:rsidP="00A42270">
      <w:pPr>
        <w:spacing w:after="0"/>
        <w:rPr>
          <w:rFonts w:ascii="Gill Sans MT" w:hAnsi="Gill Sans MT" w:cstheme="minorHAnsi"/>
          <w:b/>
        </w:rPr>
      </w:pPr>
    </w:p>
    <w:p w14:paraId="6AA95F8B" w14:textId="77777777" w:rsidR="00A42270" w:rsidRPr="00A42270" w:rsidRDefault="00A42270" w:rsidP="00A42270">
      <w:pPr>
        <w:spacing w:after="0"/>
        <w:rPr>
          <w:rFonts w:ascii="Gill Sans MT" w:hAnsi="Gill Sans MT" w:cstheme="minorHAnsi"/>
          <w:b/>
        </w:rPr>
      </w:pPr>
      <w:r w:rsidRPr="00A42270">
        <w:rPr>
          <w:rFonts w:ascii="Gill Sans MT" w:hAnsi="Gill Sans MT" w:cstheme="minorHAnsi"/>
          <w:b/>
        </w:rPr>
        <w:t>Additional Requirements:</w:t>
      </w:r>
    </w:p>
    <w:p w14:paraId="3D06D667" w14:textId="77777777" w:rsidR="001C23C0" w:rsidRPr="001C23C0" w:rsidRDefault="00A42270" w:rsidP="00A42270">
      <w:pPr>
        <w:numPr>
          <w:ilvl w:val="0"/>
          <w:numId w:val="13"/>
        </w:numPr>
        <w:tabs>
          <w:tab w:val="num" w:pos="1080"/>
        </w:tabs>
        <w:spacing w:after="0" w:line="240" w:lineRule="auto"/>
        <w:rPr>
          <w:rFonts w:ascii="Gill Sans MT" w:hAnsi="Gill Sans MT" w:cstheme="minorHAnsi"/>
          <w:b/>
        </w:rPr>
      </w:pPr>
      <w:r w:rsidRPr="001C23C0">
        <w:rPr>
          <w:rFonts w:ascii="Gill Sans MT" w:hAnsi="Gill Sans MT" w:cstheme="minorHAnsi"/>
        </w:rPr>
        <w:t>The post holder will be required to demonstrate the ability to meet the mobility requirements of the post</w:t>
      </w:r>
      <w:r w:rsidR="00D7031A" w:rsidRPr="001C23C0">
        <w:rPr>
          <w:rFonts w:ascii="Gill Sans MT" w:hAnsi="Gill Sans MT" w:cstheme="minorHAnsi"/>
        </w:rPr>
        <w:t>.</w:t>
      </w:r>
    </w:p>
    <w:p w14:paraId="62684A76" w14:textId="7B3F0DFF" w:rsidR="00497A21" w:rsidRPr="00D7439E" w:rsidRDefault="00833549" w:rsidP="0092468C">
      <w:pPr>
        <w:numPr>
          <w:ilvl w:val="0"/>
          <w:numId w:val="13"/>
        </w:numPr>
        <w:tabs>
          <w:tab w:val="num" w:pos="1080"/>
        </w:tabs>
        <w:spacing w:after="0" w:line="240" w:lineRule="auto"/>
      </w:pPr>
      <w:r w:rsidRPr="001C23C0">
        <w:rPr>
          <w:rFonts w:ascii="Gill Sans MT" w:hAnsi="Gill Sans MT" w:cstheme="minorHAnsi"/>
        </w:rPr>
        <w:t>The post holder will be required to undertake</w:t>
      </w:r>
      <w:r w:rsidR="00D7031A" w:rsidRPr="001C23C0">
        <w:rPr>
          <w:rFonts w:ascii="Gill Sans MT" w:hAnsi="Gill Sans MT" w:cstheme="minorHAnsi"/>
        </w:rPr>
        <w:t xml:space="preserve"> </w:t>
      </w:r>
      <w:r w:rsidR="009D58B6" w:rsidRPr="001C23C0">
        <w:rPr>
          <w:rFonts w:ascii="Gill Sans MT" w:hAnsi="Gill Sans MT" w:cstheme="minorHAnsi"/>
        </w:rPr>
        <w:t>child S</w:t>
      </w:r>
      <w:r w:rsidR="00D7031A" w:rsidRPr="001C23C0">
        <w:rPr>
          <w:rFonts w:ascii="Gill Sans MT" w:hAnsi="Gill Sans MT" w:cstheme="minorHAnsi"/>
        </w:rPr>
        <w:t>afeguarding</w:t>
      </w:r>
      <w:r w:rsidRPr="001C23C0">
        <w:rPr>
          <w:rFonts w:ascii="Gill Sans MT" w:hAnsi="Gill Sans MT" w:cstheme="minorHAnsi"/>
        </w:rPr>
        <w:t xml:space="preserve"> training</w:t>
      </w:r>
      <w:r w:rsidR="00D7031A" w:rsidRPr="001C23C0">
        <w:rPr>
          <w:rFonts w:ascii="Gill Sans MT" w:hAnsi="Gill Sans MT" w:cstheme="minorHAnsi"/>
        </w:rPr>
        <w:t xml:space="preserve"> and</w:t>
      </w:r>
      <w:r w:rsidRPr="001C23C0">
        <w:rPr>
          <w:rFonts w:ascii="Gill Sans MT" w:hAnsi="Gill Sans MT" w:cstheme="minorHAnsi"/>
        </w:rPr>
        <w:t xml:space="preserve"> regularly refresh on an ongoing basis, skills in communication with children and young people and being aware of their rights under the UNCRC etc.</w:t>
      </w:r>
    </w:p>
    <w:p w14:paraId="4D398E64" w14:textId="77777777" w:rsidR="00D7439E" w:rsidRDefault="00D7439E" w:rsidP="00D7439E">
      <w:pPr>
        <w:spacing w:after="0" w:line="240" w:lineRule="auto"/>
        <w:rPr>
          <w:rFonts w:ascii="Gill Sans MT" w:hAnsi="Gill Sans MT" w:cstheme="minorHAnsi"/>
        </w:rPr>
      </w:pPr>
    </w:p>
    <w:p w14:paraId="28D21598" w14:textId="77777777" w:rsidR="00D7439E" w:rsidRDefault="00D7439E" w:rsidP="00D7439E">
      <w:pPr>
        <w:spacing w:after="0" w:line="240" w:lineRule="auto"/>
      </w:pPr>
    </w:p>
    <w:p w14:paraId="4310B3CB" w14:textId="77777777" w:rsidR="00A046D1" w:rsidRPr="00BF1929" w:rsidRDefault="00A046D1" w:rsidP="00A046D1">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72CE4790" w14:textId="77777777" w:rsidR="00A046D1" w:rsidRPr="00DD4BE7" w:rsidRDefault="00A046D1" w:rsidP="00A046D1">
      <w:pPr>
        <w:tabs>
          <w:tab w:val="left" w:pos="3135"/>
        </w:tabs>
        <w:rPr>
          <w:rFonts w:ascii="Gill Sans MT" w:hAnsi="Gill Sans MT"/>
          <w:sz w:val="28"/>
          <w:szCs w:val="28"/>
        </w:rPr>
      </w:pPr>
      <w:r w:rsidRPr="00DD4BE7">
        <w:rPr>
          <w:rFonts w:ascii="Gill Sans MT" w:hAnsi="Gill Sans MT"/>
          <w:sz w:val="28"/>
          <w:szCs w:val="28"/>
        </w:rPr>
        <w:t xml:space="preserve">Victim Support has focused on addressing the harm caused to victims and witnesses of crime since 1981. On a daily basis we witness the impact of </w:t>
      </w:r>
      <w:proofErr w:type="gramStart"/>
      <w:r w:rsidRPr="00DD4BE7">
        <w:rPr>
          <w:rFonts w:ascii="Gill Sans MT" w:hAnsi="Gill Sans MT"/>
          <w:sz w:val="28"/>
          <w:szCs w:val="28"/>
        </w:rPr>
        <w:t>crime</w:t>
      </w:r>
      <w:proofErr w:type="gramEnd"/>
      <w:r w:rsidRPr="00DD4BE7">
        <w:rPr>
          <w:rFonts w:ascii="Gill Sans MT" w:hAnsi="Gill Sans MT"/>
          <w:sz w:val="28"/>
          <w:szCs w:val="28"/>
        </w:rPr>
        <w:t xml:space="preserve"> and the Criminal Justice System can have on an individual, their family, friends, and the local community.</w:t>
      </w:r>
    </w:p>
    <w:p w14:paraId="6E9C50D4" w14:textId="77777777" w:rsidR="00A046D1" w:rsidRPr="00DD4BE7" w:rsidRDefault="00A046D1" w:rsidP="00A046D1">
      <w:pPr>
        <w:tabs>
          <w:tab w:val="left" w:pos="3135"/>
        </w:tabs>
        <w:rPr>
          <w:rFonts w:ascii="Gill Sans MT" w:hAnsi="Gill Sans MT"/>
          <w:sz w:val="28"/>
          <w:szCs w:val="28"/>
        </w:rPr>
      </w:pPr>
      <w:r w:rsidRPr="00DD4BE7">
        <w:rPr>
          <w:rFonts w:ascii="Gill Sans MT" w:hAnsi="Gill Sans MT"/>
          <w:sz w:val="28"/>
          <w:szCs w:val="28"/>
        </w:rPr>
        <w:t xml:space="preserve">Our Redress, Restore, </w:t>
      </w:r>
      <w:proofErr w:type="gramStart"/>
      <w:r w:rsidRPr="00DD4BE7">
        <w:rPr>
          <w:rFonts w:ascii="Gill Sans MT" w:hAnsi="Gill Sans MT"/>
          <w:sz w:val="28"/>
          <w:szCs w:val="28"/>
        </w:rPr>
        <w:t>Recover</w:t>
      </w:r>
      <w:proofErr w:type="gramEnd"/>
      <w:r w:rsidRPr="00DD4BE7">
        <w:rPr>
          <w:rFonts w:ascii="Gill Sans MT" w:hAnsi="Gill Sans MT"/>
          <w:sz w:val="28"/>
          <w:szCs w:val="28"/>
        </w:rPr>
        <w:t xml:space="preserve"> strategy for 2020-24 builds on our past successes, sets out what changes we wish to see and what we as an organisation will focus on to help achieve this.</w:t>
      </w:r>
    </w:p>
    <w:p w14:paraId="7DD5B60B" w14:textId="77777777" w:rsidR="00A046D1" w:rsidRPr="00DD4BE7" w:rsidRDefault="00A046D1" w:rsidP="00A046D1">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Pr="00DD4BE7">
        <w:rPr>
          <w:rFonts w:ascii="Gill Sans MT" w:hAnsi="Gill Sans MT"/>
          <w:sz w:val="28"/>
          <w:szCs w:val="28"/>
        </w:rPr>
        <w:tab/>
      </w:r>
    </w:p>
    <w:p w14:paraId="0AB5CCE5" w14:textId="77777777" w:rsidR="00A046D1" w:rsidRPr="00DD4BE7" w:rsidRDefault="00A046D1" w:rsidP="00A046D1">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on the website and on YouTube showing an animation explaining the Strategy.  </w:t>
      </w:r>
    </w:p>
    <w:p w14:paraId="7B821B45" w14:textId="16D86FD3" w:rsidR="00A046D1" w:rsidRDefault="00A046D1" w:rsidP="00A046D1">
      <w:pPr>
        <w:tabs>
          <w:tab w:val="left" w:pos="3135"/>
        </w:tabs>
        <w:rPr>
          <w:rFonts w:ascii="Gill Sans MT" w:hAnsi="Gill Sans MT"/>
          <w:sz w:val="28"/>
          <w:szCs w:val="28"/>
        </w:rPr>
      </w:pPr>
      <w:r w:rsidRPr="00DD4BE7">
        <w:rPr>
          <w:rFonts w:ascii="Gill Sans MT" w:hAnsi="Gill Sans MT"/>
          <w:b/>
          <w:bCs/>
          <w:sz w:val="28"/>
          <w:szCs w:val="28"/>
        </w:rPr>
        <w:t>Website:</w:t>
      </w:r>
      <w:r w:rsidRPr="00DD4BE7">
        <w:rPr>
          <w:rFonts w:ascii="Gill Sans MT" w:hAnsi="Gill Sans MT"/>
          <w:sz w:val="28"/>
          <w:szCs w:val="28"/>
        </w:rPr>
        <w:t xml:space="preserve"> </w:t>
      </w:r>
      <w:hyperlink r:id="rId22" w:history="1">
        <w:r w:rsidRPr="00DD4BE7">
          <w:rPr>
            <w:rStyle w:val="Hyperlink"/>
            <w:rFonts w:ascii="Gill Sans MT" w:hAnsi="Gill Sans MT"/>
            <w:sz w:val="28"/>
            <w:szCs w:val="28"/>
          </w:rPr>
          <w:t>https://www.victimsupportni.com/site/wp-content/uploads/2020/11/Strategy-document-2020-24.pdf</w:t>
        </w:r>
      </w:hyperlink>
      <w:r w:rsidRPr="00DD4BE7">
        <w:rPr>
          <w:rFonts w:ascii="Gill Sans MT" w:hAnsi="Gill Sans MT"/>
          <w:sz w:val="28"/>
          <w:szCs w:val="28"/>
        </w:rPr>
        <w:t xml:space="preserve"> </w:t>
      </w:r>
    </w:p>
    <w:p w14:paraId="74EAADAB" w14:textId="7A6020E5" w:rsidR="00855D8F" w:rsidRDefault="001A09E6" w:rsidP="00A046D1">
      <w:pPr>
        <w:tabs>
          <w:tab w:val="left" w:pos="3135"/>
        </w:tabs>
        <w:rPr>
          <w:rFonts w:ascii="Gill Sans MT" w:hAnsi="Gill Sans MT"/>
          <w:sz w:val="28"/>
          <w:szCs w:val="28"/>
        </w:rPr>
      </w:pPr>
      <w:r w:rsidRPr="00DD4BE7">
        <w:rPr>
          <w:rFonts w:ascii="Gill Sans MT" w:hAnsi="Gill Sans MT"/>
          <w:noProof/>
          <w:lang w:eastAsia="en-GB"/>
        </w:rPr>
        <w:drawing>
          <wp:anchor distT="0" distB="0" distL="114300" distR="114300" simplePos="0" relativeHeight="251658244" behindDoc="1" locked="0" layoutInCell="1" allowOverlap="1" wp14:anchorId="12FCB66A" wp14:editId="4D23D31E">
            <wp:simplePos x="0" y="0"/>
            <wp:positionH relativeFrom="margin">
              <wp:posOffset>1100786</wp:posOffset>
            </wp:positionH>
            <wp:positionV relativeFrom="margin">
              <wp:posOffset>3855499</wp:posOffset>
            </wp:positionV>
            <wp:extent cx="4229100" cy="3733800"/>
            <wp:effectExtent l="0" t="0" r="0" b="0"/>
            <wp:wrapTight wrapText="bothSides">
              <wp:wrapPolygon edited="0">
                <wp:start x="0" y="0"/>
                <wp:lineTo x="0" y="21490"/>
                <wp:lineTo x="21503" y="21490"/>
                <wp:lineTo x="215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50B786B2" w14:textId="5E26322F" w:rsidR="00855D8F" w:rsidRDefault="00855D8F" w:rsidP="00A046D1">
      <w:pPr>
        <w:tabs>
          <w:tab w:val="left" w:pos="3135"/>
        </w:tabs>
        <w:rPr>
          <w:rFonts w:ascii="Gill Sans MT" w:hAnsi="Gill Sans MT"/>
          <w:sz w:val="28"/>
          <w:szCs w:val="28"/>
        </w:rPr>
      </w:pPr>
    </w:p>
    <w:p w14:paraId="2E57AB2F" w14:textId="73F4F04D" w:rsidR="00855D8F" w:rsidRDefault="00855D8F" w:rsidP="00A046D1">
      <w:pPr>
        <w:tabs>
          <w:tab w:val="left" w:pos="3135"/>
        </w:tabs>
        <w:rPr>
          <w:rFonts w:ascii="Gill Sans MT" w:hAnsi="Gill Sans MT"/>
          <w:sz w:val="28"/>
          <w:szCs w:val="28"/>
        </w:rPr>
      </w:pPr>
    </w:p>
    <w:p w14:paraId="139B791C" w14:textId="77777777" w:rsidR="00855D8F" w:rsidRDefault="00855D8F" w:rsidP="00A046D1">
      <w:pPr>
        <w:tabs>
          <w:tab w:val="left" w:pos="3135"/>
        </w:tabs>
        <w:rPr>
          <w:rFonts w:ascii="Gill Sans MT" w:hAnsi="Gill Sans MT"/>
          <w:sz w:val="28"/>
          <w:szCs w:val="28"/>
        </w:rPr>
      </w:pPr>
    </w:p>
    <w:p w14:paraId="6737DDC4" w14:textId="77777777" w:rsidR="00855D8F" w:rsidRDefault="00855D8F" w:rsidP="00A046D1">
      <w:pPr>
        <w:tabs>
          <w:tab w:val="left" w:pos="3135"/>
        </w:tabs>
        <w:rPr>
          <w:rFonts w:ascii="Gill Sans MT" w:hAnsi="Gill Sans MT"/>
          <w:sz w:val="28"/>
          <w:szCs w:val="28"/>
        </w:rPr>
      </w:pPr>
    </w:p>
    <w:p w14:paraId="6EA93A93" w14:textId="77777777" w:rsidR="00855D8F" w:rsidRDefault="00855D8F" w:rsidP="00A046D1">
      <w:pPr>
        <w:tabs>
          <w:tab w:val="left" w:pos="3135"/>
        </w:tabs>
        <w:rPr>
          <w:rFonts w:ascii="Gill Sans MT" w:hAnsi="Gill Sans MT"/>
          <w:sz w:val="28"/>
          <w:szCs w:val="28"/>
        </w:rPr>
      </w:pPr>
    </w:p>
    <w:p w14:paraId="3E25D445" w14:textId="77777777" w:rsidR="00855D8F" w:rsidRPr="00DD4BE7" w:rsidRDefault="00855D8F" w:rsidP="00A046D1">
      <w:pPr>
        <w:tabs>
          <w:tab w:val="left" w:pos="3135"/>
        </w:tabs>
        <w:rPr>
          <w:rFonts w:ascii="Gill Sans MT" w:hAnsi="Gill Sans MT"/>
          <w:sz w:val="28"/>
          <w:szCs w:val="28"/>
        </w:rPr>
      </w:pPr>
    </w:p>
    <w:p w14:paraId="61FBFDA0" w14:textId="77777777" w:rsidR="00855D8F" w:rsidRDefault="00855D8F" w:rsidP="00A046D1">
      <w:pPr>
        <w:tabs>
          <w:tab w:val="left" w:pos="3135"/>
        </w:tabs>
        <w:rPr>
          <w:rFonts w:ascii="Gill Sans MT" w:hAnsi="Gill Sans MT"/>
          <w:b/>
          <w:bCs/>
          <w:sz w:val="28"/>
          <w:szCs w:val="28"/>
        </w:rPr>
      </w:pPr>
    </w:p>
    <w:p w14:paraId="5D8F52A7" w14:textId="77777777" w:rsidR="00855D8F" w:rsidRDefault="00855D8F" w:rsidP="00A046D1">
      <w:pPr>
        <w:tabs>
          <w:tab w:val="left" w:pos="3135"/>
        </w:tabs>
        <w:rPr>
          <w:rFonts w:ascii="Gill Sans MT" w:hAnsi="Gill Sans MT"/>
          <w:b/>
          <w:bCs/>
          <w:sz w:val="28"/>
          <w:szCs w:val="28"/>
        </w:rPr>
      </w:pPr>
    </w:p>
    <w:p w14:paraId="2D1683EB" w14:textId="77777777" w:rsidR="00855D8F" w:rsidRDefault="00855D8F" w:rsidP="00A046D1">
      <w:pPr>
        <w:tabs>
          <w:tab w:val="left" w:pos="3135"/>
        </w:tabs>
        <w:rPr>
          <w:rFonts w:ascii="Gill Sans MT" w:hAnsi="Gill Sans MT"/>
          <w:b/>
          <w:bCs/>
          <w:sz w:val="28"/>
          <w:szCs w:val="28"/>
        </w:rPr>
      </w:pPr>
    </w:p>
    <w:p w14:paraId="1EF7CF61" w14:textId="77777777" w:rsidR="00855D8F" w:rsidRDefault="00855D8F" w:rsidP="00A046D1">
      <w:pPr>
        <w:tabs>
          <w:tab w:val="left" w:pos="3135"/>
        </w:tabs>
        <w:rPr>
          <w:rFonts w:ascii="Gill Sans MT" w:hAnsi="Gill Sans MT"/>
          <w:b/>
          <w:bCs/>
          <w:sz w:val="28"/>
          <w:szCs w:val="28"/>
        </w:rPr>
      </w:pPr>
    </w:p>
    <w:p w14:paraId="55EC2D1F" w14:textId="77777777" w:rsidR="00855D8F" w:rsidRDefault="00855D8F" w:rsidP="00A046D1">
      <w:pPr>
        <w:tabs>
          <w:tab w:val="left" w:pos="3135"/>
        </w:tabs>
        <w:rPr>
          <w:rFonts w:ascii="Gill Sans MT" w:hAnsi="Gill Sans MT"/>
          <w:b/>
          <w:bCs/>
          <w:sz w:val="28"/>
          <w:szCs w:val="28"/>
        </w:rPr>
      </w:pPr>
    </w:p>
    <w:p w14:paraId="713D5207" w14:textId="1B3DCE0D" w:rsidR="00A046D1" w:rsidRDefault="00A046D1" w:rsidP="00A046D1">
      <w:pPr>
        <w:tabs>
          <w:tab w:val="left" w:pos="3135"/>
        </w:tabs>
        <w:rPr>
          <w:rFonts w:ascii="Gill Sans MT" w:hAnsi="Gill Sans MT"/>
          <w:sz w:val="28"/>
          <w:szCs w:val="28"/>
        </w:rPr>
      </w:pPr>
      <w:r w:rsidRPr="00DD4BE7">
        <w:rPr>
          <w:rFonts w:ascii="Gill Sans MT" w:hAnsi="Gill Sans MT"/>
          <w:b/>
          <w:bCs/>
          <w:sz w:val="28"/>
          <w:szCs w:val="28"/>
        </w:rPr>
        <w:t>YouTube:</w:t>
      </w:r>
      <w:r w:rsidRPr="00DD4BE7">
        <w:rPr>
          <w:rFonts w:ascii="Gill Sans MT" w:hAnsi="Gill Sans MT"/>
          <w:sz w:val="28"/>
          <w:szCs w:val="28"/>
        </w:rPr>
        <w:t xml:space="preserve"> </w:t>
      </w:r>
      <w:hyperlink r:id="rId24" w:history="1">
        <w:r w:rsidRPr="00DD4BE7">
          <w:rPr>
            <w:rStyle w:val="Hyperlink"/>
            <w:rFonts w:ascii="Gill Sans MT" w:hAnsi="Gill Sans MT"/>
            <w:sz w:val="28"/>
            <w:szCs w:val="28"/>
          </w:rPr>
          <w:t>https://youtu.be/pDRNwBT4hsc</w:t>
        </w:r>
      </w:hyperlink>
      <w:r w:rsidRPr="00DD4BE7">
        <w:rPr>
          <w:rFonts w:ascii="Gill Sans MT" w:hAnsi="Gill Sans MT"/>
          <w:sz w:val="28"/>
          <w:szCs w:val="28"/>
        </w:rPr>
        <w:t xml:space="preserve"> </w:t>
      </w:r>
    </w:p>
    <w:p w14:paraId="1F694EBA" w14:textId="77777777" w:rsidR="00A046D1" w:rsidRDefault="00A046D1" w:rsidP="00A046D1">
      <w:pPr>
        <w:tabs>
          <w:tab w:val="left" w:pos="3135"/>
        </w:tabs>
        <w:jc w:val="center"/>
        <w:rPr>
          <w:rFonts w:ascii="Gill Sans MT" w:hAnsi="Gill Sans MT"/>
          <w:color w:val="D60093"/>
          <w:sz w:val="36"/>
          <w:szCs w:val="36"/>
        </w:rPr>
      </w:pPr>
    </w:p>
    <w:p w14:paraId="74178B35" w14:textId="77777777" w:rsidR="001A09E6" w:rsidRDefault="001A09E6" w:rsidP="00A046D1">
      <w:pPr>
        <w:tabs>
          <w:tab w:val="left" w:pos="3135"/>
        </w:tabs>
        <w:jc w:val="center"/>
        <w:rPr>
          <w:rFonts w:ascii="Gill Sans MT" w:hAnsi="Gill Sans MT"/>
          <w:color w:val="D60093"/>
          <w:sz w:val="36"/>
          <w:szCs w:val="36"/>
        </w:rPr>
      </w:pPr>
    </w:p>
    <w:p w14:paraId="25FDED9E" w14:textId="77777777" w:rsidR="00A046D1" w:rsidRDefault="00A046D1" w:rsidP="00A046D1">
      <w:pPr>
        <w:tabs>
          <w:tab w:val="left" w:pos="3135"/>
        </w:tabs>
        <w:jc w:val="center"/>
        <w:rPr>
          <w:rFonts w:ascii="Gill Sans MT" w:hAnsi="Gill Sans MT"/>
          <w:color w:val="D60093"/>
          <w:sz w:val="36"/>
          <w:szCs w:val="36"/>
        </w:rPr>
      </w:pPr>
      <w:r>
        <w:rPr>
          <w:rFonts w:ascii="Gill Sans MT" w:hAnsi="Gill Sans MT"/>
          <w:noProof/>
          <w:sz w:val="28"/>
          <w:szCs w:val="28"/>
          <w:lang w:eastAsia="en-GB"/>
        </w:rPr>
        <mc:AlternateContent>
          <mc:Choice Requires="wps">
            <w:drawing>
              <wp:anchor distT="0" distB="0" distL="114300" distR="114300" simplePos="0" relativeHeight="251658246" behindDoc="0" locked="0" layoutInCell="1" allowOverlap="1" wp14:anchorId="77C658DA" wp14:editId="0F4BAAE5">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rgbClr val="7CCA62">
                            <a:lumMod val="60000"/>
                            <a:lumOff val="40000"/>
                          </a:srgbClr>
                        </a:solidFill>
                        <a:ln w="57150" cap="flat" cmpd="sng" algn="ctr">
                          <a:solidFill>
                            <a:srgbClr val="10CF9B">
                              <a:lumMod val="75000"/>
                            </a:srgbClr>
                          </a:solidFill>
                          <a:prstDash val="solid"/>
                          <a:miter lim="800000"/>
                        </a:ln>
                        <a:effectLst/>
                      </wps:spPr>
                      <wps:txbx>
                        <w:txbxContent>
                          <w:p w14:paraId="753BB8C8" w14:textId="77777777" w:rsidR="00A046D1" w:rsidRPr="0007111E" w:rsidRDefault="00A046D1" w:rsidP="00A046D1">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658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" adj="-1811,3653" fillcolor="#b0dfa1" strokecolor="#0c9b74" strokeweight="4.5pt">
                <v:textbox>
                  <w:txbxContent>
                    <w:p w14:paraId="753BB8C8" w14:textId="77777777" w:rsidR="00A046D1" w:rsidRPr="0007111E" w:rsidRDefault="00A046D1" w:rsidP="00A046D1">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Pr="0007111E">
        <w:rPr>
          <w:noProof/>
          <w:lang w:eastAsia="en-GB"/>
        </w:rPr>
        <w:drawing>
          <wp:anchor distT="0" distB="0" distL="114300" distR="114300" simplePos="0" relativeHeight="251658245" behindDoc="1" locked="0" layoutInCell="1" allowOverlap="1" wp14:anchorId="64E7C4DE" wp14:editId="2A7862E6">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Pr="00DD4BE7">
        <w:rPr>
          <w:rFonts w:ascii="Gill Sans MT" w:hAnsi="Gill Sans MT"/>
          <w:color w:val="D60093"/>
          <w:sz w:val="36"/>
          <w:szCs w:val="36"/>
        </w:rPr>
        <w:t xml:space="preserve">Our </w:t>
      </w:r>
      <w:r>
        <w:rPr>
          <w:rFonts w:ascii="Gill Sans MT" w:hAnsi="Gill Sans MT"/>
          <w:color w:val="D60093"/>
          <w:sz w:val="36"/>
          <w:szCs w:val="36"/>
        </w:rPr>
        <w:t>Vision &amp; Values</w:t>
      </w:r>
    </w:p>
    <w:p w14:paraId="19919B25" w14:textId="77777777" w:rsidR="00A046D1" w:rsidRPr="00DD4BE7" w:rsidRDefault="00A046D1" w:rsidP="00A046D1">
      <w:pPr>
        <w:tabs>
          <w:tab w:val="left" w:pos="3135"/>
        </w:tabs>
        <w:jc w:val="center"/>
        <w:rPr>
          <w:rFonts w:ascii="Gill Sans MT" w:hAnsi="Gill Sans MT"/>
          <w:color w:val="D60093"/>
          <w:sz w:val="36"/>
          <w:szCs w:val="36"/>
        </w:rPr>
      </w:pPr>
    </w:p>
    <w:p w14:paraId="01F99EA1" w14:textId="77777777" w:rsidR="00A046D1" w:rsidRDefault="00A046D1" w:rsidP="00A046D1">
      <w:pPr>
        <w:tabs>
          <w:tab w:val="left" w:pos="3135"/>
        </w:tabs>
        <w:rPr>
          <w:rFonts w:ascii="Gill Sans MT" w:hAnsi="Gill Sans MT"/>
          <w:sz w:val="28"/>
          <w:szCs w:val="28"/>
        </w:rPr>
      </w:pPr>
      <w:r>
        <w:rPr>
          <w:rFonts w:ascii="Gill Sans MT" w:hAnsi="Gill Sans MT"/>
          <w:sz w:val="28"/>
          <w:szCs w:val="28"/>
        </w:rPr>
        <w:t xml:space="preserve">The long-term vision of our organisation is </w:t>
      </w:r>
      <w:proofErr w:type="gramStart"/>
      <w:r>
        <w:rPr>
          <w:rFonts w:ascii="Gill Sans MT" w:hAnsi="Gill Sans MT"/>
          <w:sz w:val="28"/>
          <w:szCs w:val="28"/>
        </w:rPr>
        <w:t>of..</w:t>
      </w:r>
      <w:proofErr w:type="gramEnd"/>
      <w:r>
        <w:rPr>
          <w:rFonts w:ascii="Gill Sans MT" w:hAnsi="Gill Sans MT"/>
          <w:sz w:val="28"/>
          <w:szCs w:val="28"/>
        </w:rPr>
        <w:t xml:space="preserve"> </w:t>
      </w:r>
    </w:p>
    <w:p w14:paraId="2936B702" w14:textId="63AE63AF" w:rsidR="00A046D1" w:rsidRDefault="00A046D1" w:rsidP="00A046D1">
      <w:pPr>
        <w:tabs>
          <w:tab w:val="left" w:pos="3135"/>
        </w:tabs>
        <w:rPr>
          <w:rFonts w:ascii="Gill Sans MT" w:hAnsi="Gill Sans MT"/>
          <w:sz w:val="28"/>
          <w:szCs w:val="28"/>
        </w:rPr>
      </w:pPr>
    </w:p>
    <w:p w14:paraId="33178D69" w14:textId="77777777" w:rsidR="00A046D1" w:rsidRDefault="00A046D1" w:rsidP="00A046D1">
      <w:pPr>
        <w:tabs>
          <w:tab w:val="left" w:pos="3135"/>
        </w:tabs>
        <w:rPr>
          <w:rFonts w:ascii="Gill Sans MT" w:hAnsi="Gill Sans MT"/>
          <w:sz w:val="28"/>
          <w:szCs w:val="28"/>
        </w:rPr>
      </w:pPr>
      <w:r>
        <w:rPr>
          <w:rFonts w:ascii="Gill Sans MT" w:hAnsi="Gill Sans MT"/>
          <w:noProof/>
          <w:sz w:val="28"/>
          <w:szCs w:val="28"/>
          <w:lang w:eastAsia="en-GB"/>
        </w:rPr>
        <mc:AlternateContent>
          <mc:Choice Requires="wps">
            <w:drawing>
              <wp:anchor distT="0" distB="0" distL="114300" distR="114300" simplePos="0" relativeHeight="251658247" behindDoc="0" locked="0" layoutInCell="1" allowOverlap="1" wp14:anchorId="6776DAC2" wp14:editId="55B33013">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rgbClr val="7CCA62">
                            <a:lumMod val="60000"/>
                            <a:lumOff val="40000"/>
                          </a:srgbClr>
                        </a:solidFill>
                        <a:ln w="57150" cap="flat" cmpd="sng" algn="ctr">
                          <a:solidFill>
                            <a:srgbClr val="10CF9B">
                              <a:lumMod val="75000"/>
                            </a:srgbClr>
                          </a:solidFill>
                          <a:prstDash val="solid"/>
                          <a:miter lim="800000"/>
                        </a:ln>
                        <a:effectLst/>
                      </wps:spPr>
                      <wps:txbx>
                        <w:txbxContent>
                          <w:p w14:paraId="0F2CC1BA" w14:textId="77777777" w:rsidR="00A046D1" w:rsidRPr="002B3F1F" w:rsidRDefault="00A046D1" w:rsidP="00A046D1">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6DAC2" id="Speech Bubble: Rectangle 21" o:spid="_x0000_s1027" type="#_x0000_t61" style="position:absolute;margin-left:132.6pt;margin-top:10.65pt;width:358.5pt;height:4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" adj="-1110,2970" fillcolor="#b0dfa1" strokecolor="#0c9b74" strokeweight="4.5pt">
                <v:textbox>
                  <w:txbxContent>
                    <w:p w14:paraId="0F2CC1BA" w14:textId="77777777" w:rsidR="00A046D1" w:rsidRPr="002B3F1F" w:rsidRDefault="00A046D1" w:rsidP="00A046D1">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Pr>
          <w:rFonts w:ascii="Gill Sans MT" w:hAnsi="Gill Sans MT"/>
          <w:sz w:val="28"/>
          <w:szCs w:val="28"/>
        </w:rPr>
        <w:t xml:space="preserve">Our mission is </w:t>
      </w:r>
      <w:proofErr w:type="gramStart"/>
      <w:r>
        <w:rPr>
          <w:rFonts w:ascii="Gill Sans MT" w:hAnsi="Gill Sans MT"/>
          <w:sz w:val="28"/>
          <w:szCs w:val="28"/>
        </w:rPr>
        <w:t>to..</w:t>
      </w:r>
      <w:proofErr w:type="gramEnd"/>
      <w:r>
        <w:rPr>
          <w:rFonts w:ascii="Gill Sans MT" w:hAnsi="Gill Sans MT"/>
          <w:sz w:val="28"/>
          <w:szCs w:val="28"/>
        </w:rPr>
        <w:t xml:space="preserve"> </w:t>
      </w:r>
    </w:p>
    <w:p w14:paraId="2998CC23" w14:textId="2011E9CB" w:rsidR="00A046D1" w:rsidRDefault="004E6ED6" w:rsidP="00A046D1">
      <w:pPr>
        <w:rPr>
          <w:rFonts w:ascii="Gill Sans MT" w:hAnsi="Gill Sans MT"/>
          <w:sz w:val="28"/>
          <w:szCs w:val="28"/>
        </w:rPr>
      </w:pPr>
      <w:r w:rsidRPr="0007111E">
        <w:rPr>
          <w:noProof/>
        </w:rPr>
        <w:drawing>
          <wp:anchor distT="0" distB="0" distL="114300" distR="114300" simplePos="0" relativeHeight="251658248" behindDoc="0" locked="0" layoutInCell="1" allowOverlap="1" wp14:anchorId="57E574D6" wp14:editId="3CFECC36">
            <wp:simplePos x="0" y="0"/>
            <wp:positionH relativeFrom="margin">
              <wp:posOffset>-202565</wp:posOffset>
            </wp:positionH>
            <wp:positionV relativeFrom="paragraph">
              <wp:posOffset>140335</wp:posOffset>
            </wp:positionV>
            <wp:extent cx="7067550" cy="6667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67550" cy="666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C3022" w14:textId="75E1EDDB" w:rsidR="00A046D1" w:rsidRPr="00CB2EA7" w:rsidRDefault="00A046D1" w:rsidP="00A046D1">
      <w:pPr>
        <w:tabs>
          <w:tab w:val="left" w:pos="3135"/>
        </w:tabs>
        <w:rPr>
          <w:rFonts w:ascii="Gill Sans MT" w:hAnsi="Gill Sans MT"/>
          <w:sz w:val="4"/>
          <w:szCs w:val="4"/>
        </w:rPr>
      </w:pPr>
    </w:p>
    <w:p w14:paraId="2B26CCC6" w14:textId="7A8A9C60" w:rsidR="00A046D1" w:rsidRDefault="00A046D1" w:rsidP="00A046D1">
      <w:pPr>
        <w:tabs>
          <w:tab w:val="left" w:pos="3135"/>
        </w:tabs>
        <w:rPr>
          <w:rFonts w:ascii="Gill Sans MT" w:hAnsi="Gill Sans MT"/>
          <w:sz w:val="28"/>
          <w:szCs w:val="28"/>
        </w:rPr>
      </w:pPr>
    </w:p>
    <w:p w14:paraId="4B2F64E3" w14:textId="17A7EBE8" w:rsidR="00A046D1" w:rsidRDefault="00A046D1" w:rsidP="00A046D1">
      <w:pPr>
        <w:tabs>
          <w:tab w:val="left" w:pos="3135"/>
        </w:tabs>
        <w:rPr>
          <w:rFonts w:ascii="Gill Sans MT" w:hAnsi="Gill Sans MT"/>
          <w:sz w:val="28"/>
          <w:szCs w:val="28"/>
        </w:rPr>
      </w:pPr>
      <w:r w:rsidRPr="007924C1">
        <w:rPr>
          <w:rFonts w:ascii="Gill Sans MT" w:hAnsi="Gill Sans MT"/>
          <w:sz w:val="28"/>
          <w:szCs w:val="28"/>
        </w:rPr>
        <w:t xml:space="preserve">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t>
      </w:r>
      <w:proofErr w:type="gramStart"/>
      <w:r w:rsidRPr="007924C1">
        <w:rPr>
          <w:rFonts w:ascii="Gill Sans MT" w:hAnsi="Gill Sans MT"/>
          <w:sz w:val="28"/>
          <w:szCs w:val="28"/>
        </w:rPr>
        <w:t>witnesses, and</w:t>
      </w:r>
      <w:proofErr w:type="gramEnd"/>
      <w:r w:rsidRPr="007924C1">
        <w:rPr>
          <w:rFonts w:ascii="Gill Sans MT" w:hAnsi="Gill Sans MT"/>
          <w:sz w:val="28"/>
          <w:szCs w:val="28"/>
        </w:rPr>
        <w:t xml:space="preserve"> will campaign for a cross governmental approach to address the harm and vulnerability caused by crime.</w:t>
      </w:r>
    </w:p>
    <w:p w14:paraId="743E3ED0" w14:textId="49BF19E8" w:rsidR="00A046D1" w:rsidRDefault="00A046D1" w:rsidP="00A046D1">
      <w:pPr>
        <w:spacing w:after="0"/>
        <w:rPr>
          <w:rFonts w:ascii="Gill Sans MT" w:hAnsi="Gill Sans MT" w:cstheme="minorHAnsi"/>
          <w:bCs/>
          <w:sz w:val="28"/>
          <w:szCs w:val="28"/>
        </w:rPr>
      </w:pPr>
    </w:p>
    <w:p w14:paraId="050C9ACD" w14:textId="71BEE93E" w:rsidR="00EE1704" w:rsidRPr="00A046D1" w:rsidRDefault="00EE1704" w:rsidP="00A046D1">
      <w:pPr>
        <w:spacing w:after="0"/>
        <w:rPr>
          <w:rFonts w:ascii="Gill Sans MT" w:hAnsi="Gill Sans MT" w:cstheme="minorHAnsi"/>
          <w:bCs/>
          <w:sz w:val="28"/>
          <w:szCs w:val="28"/>
        </w:rPr>
      </w:pPr>
    </w:p>
    <w:sectPr w:rsidR="00EE1704" w:rsidRPr="00A046D1"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65D7" w14:textId="77777777" w:rsidR="009849F5" w:rsidRDefault="009849F5" w:rsidP="002F6D1B">
      <w:pPr>
        <w:spacing w:after="0" w:line="240" w:lineRule="auto"/>
      </w:pPr>
      <w:r>
        <w:separator/>
      </w:r>
    </w:p>
  </w:endnote>
  <w:endnote w:type="continuationSeparator" w:id="0">
    <w:p w14:paraId="4B1A174A" w14:textId="77777777" w:rsidR="009849F5" w:rsidRDefault="009849F5" w:rsidP="002F6D1B">
      <w:pPr>
        <w:spacing w:after="0" w:line="240" w:lineRule="auto"/>
      </w:pPr>
      <w:r>
        <w:continuationSeparator/>
      </w:r>
    </w:p>
  </w:endnote>
  <w:endnote w:type="continuationNotice" w:id="1">
    <w:p w14:paraId="63C0EC13" w14:textId="77777777" w:rsidR="009849F5" w:rsidRDefault="00984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52650"/>
      <w:docPartObj>
        <w:docPartGallery w:val="Page Numbers (Bottom of Page)"/>
        <w:docPartUnique/>
      </w:docPartObj>
    </w:sdtPr>
    <w:sdtEndPr>
      <w:rPr>
        <w:color w:val="7F7F7F" w:themeColor="background1" w:themeShade="7F"/>
        <w:spacing w:val="60"/>
      </w:rPr>
    </w:sdtEndPr>
    <w:sdtContent>
      <w:p w14:paraId="45F701A0" w14:textId="2098A1F2"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D069D">
          <w:rPr>
            <w:noProof/>
          </w:rPr>
          <w:t>11</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88EF" w14:textId="77777777" w:rsidR="009849F5" w:rsidRDefault="009849F5" w:rsidP="002F6D1B">
      <w:pPr>
        <w:spacing w:after="0" w:line="240" w:lineRule="auto"/>
      </w:pPr>
      <w:r>
        <w:separator/>
      </w:r>
    </w:p>
  </w:footnote>
  <w:footnote w:type="continuationSeparator" w:id="0">
    <w:p w14:paraId="794D169B" w14:textId="77777777" w:rsidR="009849F5" w:rsidRDefault="009849F5" w:rsidP="002F6D1B">
      <w:pPr>
        <w:spacing w:after="0" w:line="240" w:lineRule="auto"/>
      </w:pPr>
      <w:r>
        <w:continuationSeparator/>
      </w:r>
    </w:p>
  </w:footnote>
  <w:footnote w:type="continuationNotice" w:id="1">
    <w:p w14:paraId="696D428A" w14:textId="77777777" w:rsidR="009849F5" w:rsidRDefault="00984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365103E8"/>
    <w:multiLevelType w:val="hybridMultilevel"/>
    <w:tmpl w:val="1ABC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B285B"/>
    <w:multiLevelType w:val="hybridMultilevel"/>
    <w:tmpl w:val="C1A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15"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878612">
    <w:abstractNumId w:val="9"/>
  </w:num>
  <w:num w:numId="2" w16cid:durableId="2126000637">
    <w:abstractNumId w:val="18"/>
  </w:num>
  <w:num w:numId="3" w16cid:durableId="1745300761">
    <w:abstractNumId w:val="10"/>
  </w:num>
  <w:num w:numId="4" w16cid:durableId="66734290">
    <w:abstractNumId w:val="2"/>
  </w:num>
  <w:num w:numId="5" w16cid:durableId="638153471">
    <w:abstractNumId w:val="14"/>
  </w:num>
  <w:num w:numId="6" w16cid:durableId="291979215">
    <w:abstractNumId w:val="15"/>
  </w:num>
  <w:num w:numId="7" w16cid:durableId="876550539">
    <w:abstractNumId w:val="7"/>
  </w:num>
  <w:num w:numId="8" w16cid:durableId="303507771">
    <w:abstractNumId w:val="6"/>
  </w:num>
  <w:num w:numId="9" w16cid:durableId="2077318515">
    <w:abstractNumId w:val="3"/>
  </w:num>
  <w:num w:numId="10" w16cid:durableId="401606998">
    <w:abstractNumId w:val="4"/>
  </w:num>
  <w:num w:numId="11" w16cid:durableId="1280332036">
    <w:abstractNumId w:val="13"/>
  </w:num>
  <w:num w:numId="12" w16cid:durableId="1694843792">
    <w:abstractNumId w:val="0"/>
  </w:num>
  <w:num w:numId="13" w16cid:durableId="591818318">
    <w:abstractNumId w:val="1"/>
  </w:num>
  <w:num w:numId="14" w16cid:durableId="1625959029">
    <w:abstractNumId w:val="16"/>
  </w:num>
  <w:num w:numId="15" w16cid:durableId="144274953">
    <w:abstractNumId w:val="5"/>
  </w:num>
  <w:num w:numId="16" w16cid:durableId="381905359">
    <w:abstractNumId w:val="11"/>
  </w:num>
  <w:num w:numId="17" w16cid:durableId="1731878203">
    <w:abstractNumId w:val="17"/>
  </w:num>
  <w:num w:numId="18" w16cid:durableId="484125786">
    <w:abstractNumId w:val="8"/>
  </w:num>
  <w:num w:numId="19" w16cid:durableId="1281033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1B"/>
    <w:rsid w:val="00011AA1"/>
    <w:rsid w:val="0005578C"/>
    <w:rsid w:val="000569F2"/>
    <w:rsid w:val="00060BDB"/>
    <w:rsid w:val="0007111E"/>
    <w:rsid w:val="000E26B7"/>
    <w:rsid w:val="00106830"/>
    <w:rsid w:val="0011103C"/>
    <w:rsid w:val="00125252"/>
    <w:rsid w:val="00133C1F"/>
    <w:rsid w:val="001772FA"/>
    <w:rsid w:val="00181554"/>
    <w:rsid w:val="00184176"/>
    <w:rsid w:val="001A09E6"/>
    <w:rsid w:val="001A6397"/>
    <w:rsid w:val="001C23C0"/>
    <w:rsid w:val="001C5669"/>
    <w:rsid w:val="002021A6"/>
    <w:rsid w:val="0020317D"/>
    <w:rsid w:val="00234C85"/>
    <w:rsid w:val="002506EE"/>
    <w:rsid w:val="00273821"/>
    <w:rsid w:val="002858E2"/>
    <w:rsid w:val="00286579"/>
    <w:rsid w:val="002953FA"/>
    <w:rsid w:val="002B3F1F"/>
    <w:rsid w:val="002C342D"/>
    <w:rsid w:val="002C6714"/>
    <w:rsid w:val="002D142B"/>
    <w:rsid w:val="002F1718"/>
    <w:rsid w:val="002F6D1B"/>
    <w:rsid w:val="003061A0"/>
    <w:rsid w:val="003143AD"/>
    <w:rsid w:val="00320477"/>
    <w:rsid w:val="00321EDE"/>
    <w:rsid w:val="00336E21"/>
    <w:rsid w:val="003417C5"/>
    <w:rsid w:val="00354CAF"/>
    <w:rsid w:val="003651F1"/>
    <w:rsid w:val="00366150"/>
    <w:rsid w:val="003B0686"/>
    <w:rsid w:val="003B1B1D"/>
    <w:rsid w:val="003B2F07"/>
    <w:rsid w:val="003D5718"/>
    <w:rsid w:val="003E5999"/>
    <w:rsid w:val="00410809"/>
    <w:rsid w:val="0041173D"/>
    <w:rsid w:val="00422F0E"/>
    <w:rsid w:val="004401BE"/>
    <w:rsid w:val="004665AB"/>
    <w:rsid w:val="00497A21"/>
    <w:rsid w:val="004D5A0E"/>
    <w:rsid w:val="004D7E6E"/>
    <w:rsid w:val="004E6ED6"/>
    <w:rsid w:val="004F57CA"/>
    <w:rsid w:val="0053292C"/>
    <w:rsid w:val="00554D1C"/>
    <w:rsid w:val="005564B1"/>
    <w:rsid w:val="00566F95"/>
    <w:rsid w:val="005C307F"/>
    <w:rsid w:val="005D48A9"/>
    <w:rsid w:val="00610AAC"/>
    <w:rsid w:val="00620339"/>
    <w:rsid w:val="00652F4D"/>
    <w:rsid w:val="00670808"/>
    <w:rsid w:val="00691B7C"/>
    <w:rsid w:val="006923AC"/>
    <w:rsid w:val="006C56D2"/>
    <w:rsid w:val="006C7ADC"/>
    <w:rsid w:val="006E175E"/>
    <w:rsid w:val="006E3E28"/>
    <w:rsid w:val="007008C0"/>
    <w:rsid w:val="00705758"/>
    <w:rsid w:val="007268BF"/>
    <w:rsid w:val="0074785C"/>
    <w:rsid w:val="007924C1"/>
    <w:rsid w:val="007C0B70"/>
    <w:rsid w:val="007C1393"/>
    <w:rsid w:val="007C6CB4"/>
    <w:rsid w:val="007D20D1"/>
    <w:rsid w:val="007D378B"/>
    <w:rsid w:val="007D718D"/>
    <w:rsid w:val="007E157A"/>
    <w:rsid w:val="008050D3"/>
    <w:rsid w:val="00805E80"/>
    <w:rsid w:val="0082025A"/>
    <w:rsid w:val="00833549"/>
    <w:rsid w:val="00840BED"/>
    <w:rsid w:val="00855D8F"/>
    <w:rsid w:val="00874CFD"/>
    <w:rsid w:val="008D0031"/>
    <w:rsid w:val="0092468C"/>
    <w:rsid w:val="0092608C"/>
    <w:rsid w:val="009319CD"/>
    <w:rsid w:val="009457DE"/>
    <w:rsid w:val="009461D9"/>
    <w:rsid w:val="0095644A"/>
    <w:rsid w:val="00961FA8"/>
    <w:rsid w:val="00967FF1"/>
    <w:rsid w:val="009849F5"/>
    <w:rsid w:val="00990554"/>
    <w:rsid w:val="0099608F"/>
    <w:rsid w:val="009A63ED"/>
    <w:rsid w:val="009C0412"/>
    <w:rsid w:val="009C21C4"/>
    <w:rsid w:val="009D3743"/>
    <w:rsid w:val="009D58B6"/>
    <w:rsid w:val="009D6B60"/>
    <w:rsid w:val="00A046D1"/>
    <w:rsid w:val="00A1227E"/>
    <w:rsid w:val="00A2486B"/>
    <w:rsid w:val="00A42270"/>
    <w:rsid w:val="00A60F6A"/>
    <w:rsid w:val="00A72270"/>
    <w:rsid w:val="00AA732E"/>
    <w:rsid w:val="00AC10EC"/>
    <w:rsid w:val="00B23620"/>
    <w:rsid w:val="00B43463"/>
    <w:rsid w:val="00B732BA"/>
    <w:rsid w:val="00B771D7"/>
    <w:rsid w:val="00B77251"/>
    <w:rsid w:val="00B861BB"/>
    <w:rsid w:val="00BA20A5"/>
    <w:rsid w:val="00BD093D"/>
    <w:rsid w:val="00BE2653"/>
    <w:rsid w:val="00BE44F4"/>
    <w:rsid w:val="00BE51A4"/>
    <w:rsid w:val="00BF1929"/>
    <w:rsid w:val="00C16959"/>
    <w:rsid w:val="00C45BF0"/>
    <w:rsid w:val="00C5775A"/>
    <w:rsid w:val="00C61535"/>
    <w:rsid w:val="00C95AD9"/>
    <w:rsid w:val="00CB2EA7"/>
    <w:rsid w:val="00CD069D"/>
    <w:rsid w:val="00D14268"/>
    <w:rsid w:val="00D7031A"/>
    <w:rsid w:val="00D7439E"/>
    <w:rsid w:val="00DA05FF"/>
    <w:rsid w:val="00DA6193"/>
    <w:rsid w:val="00DB4B50"/>
    <w:rsid w:val="00DC121C"/>
    <w:rsid w:val="00DD4BE7"/>
    <w:rsid w:val="00E03523"/>
    <w:rsid w:val="00E046D4"/>
    <w:rsid w:val="00E17996"/>
    <w:rsid w:val="00E537B3"/>
    <w:rsid w:val="00E56058"/>
    <w:rsid w:val="00E66B22"/>
    <w:rsid w:val="00E769EA"/>
    <w:rsid w:val="00EA294A"/>
    <w:rsid w:val="00EE1704"/>
    <w:rsid w:val="00EE7659"/>
    <w:rsid w:val="00F008B1"/>
    <w:rsid w:val="00F10930"/>
    <w:rsid w:val="00F24B6B"/>
    <w:rsid w:val="00F40C54"/>
    <w:rsid w:val="00F42A3D"/>
    <w:rsid w:val="00F56ABD"/>
    <w:rsid w:val="00F66B76"/>
    <w:rsid w:val="00F802EF"/>
    <w:rsid w:val="00F85A84"/>
    <w:rsid w:val="00F86AF9"/>
    <w:rsid w:val="00F90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A237600C-061A-4F73-94B9-7B96384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customStyle="1" w:styleId="UnresolvedMention1">
    <w:name w:val="Unresolved Mention1"/>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character" w:styleId="FollowedHyperlink">
    <w:name w:val="FollowedHyperlink"/>
    <w:basedOn w:val="DefaultParagraphFont"/>
    <w:uiPriority w:val="99"/>
    <w:semiHidden/>
    <w:unhideWhenUsed/>
    <w:rsid w:val="00321EDE"/>
    <w:rPr>
      <w:color w:val="85DFD0" w:themeColor="followedHyperlink"/>
      <w:u w:val="single"/>
    </w:rPr>
  </w:style>
  <w:style w:type="paragraph" w:styleId="Revision">
    <w:name w:val="Revision"/>
    <w:hidden/>
    <w:uiPriority w:val="99"/>
    <w:semiHidden/>
    <w:rsid w:val="00620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timsupportni.com/2019/02/11/our-gillen-report-response/"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ww.justice-ni.gov.uk/publications/victim-chart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justice-ni.gov.uk/publications/gillen-review-report-law-and-procedures-serious-sexual-offences-ni"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nationalcareers.service.gov.uk/careers-advice/interview-advice/the-star-metho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pDRNwBT4hsc"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victimsupportn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victimsupportni.com/site/wp-content/uploads/2020/11/Strategy-document-2020-24.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7C206-7848-4A54-BABB-935AEE5F55FC}">
  <ds:schemaRefs>
    <ds:schemaRef ds:uri="http://schemas.openxmlformats.org/officeDocument/2006/bibliography"/>
  </ds:schemaRefs>
</ds:datastoreItem>
</file>

<file path=customXml/itemProps2.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3.xml><?xml version="1.0" encoding="utf-8"?>
<ds:datastoreItem xmlns:ds="http://schemas.openxmlformats.org/officeDocument/2006/customXml" ds:itemID="{8782C65C-0304-43A6-B66E-A2ED76643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FE1CC-E240-424D-A753-AABF9BD53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Links>
    <vt:vector size="30" baseType="variant">
      <vt:variant>
        <vt:i4>7405625</vt:i4>
      </vt:variant>
      <vt:variant>
        <vt:i4>12</vt:i4>
      </vt:variant>
      <vt:variant>
        <vt:i4>0</vt:i4>
      </vt:variant>
      <vt:variant>
        <vt:i4>5</vt:i4>
      </vt:variant>
      <vt:variant>
        <vt:lpwstr>https://nationalcareers.service.gov.uk/careers-advice/interview-advice/the-star-method</vt:lpwstr>
      </vt:variant>
      <vt:variant>
        <vt:lpwstr/>
      </vt:variant>
      <vt:variant>
        <vt:i4>1245292</vt:i4>
      </vt:variant>
      <vt:variant>
        <vt:i4>9</vt:i4>
      </vt:variant>
      <vt:variant>
        <vt:i4>0</vt:i4>
      </vt:variant>
      <vt:variant>
        <vt:i4>5</vt:i4>
      </vt:variant>
      <vt:variant>
        <vt:lpwstr>mailto:recruitment@victimsupportni.org.uk</vt:lpwstr>
      </vt:variant>
      <vt:variant>
        <vt:lpwstr/>
      </vt:variant>
      <vt:variant>
        <vt:i4>7995443</vt:i4>
      </vt:variant>
      <vt:variant>
        <vt:i4>6</vt:i4>
      </vt:variant>
      <vt:variant>
        <vt:i4>0</vt:i4>
      </vt:variant>
      <vt:variant>
        <vt:i4>5</vt:i4>
      </vt:variant>
      <vt:variant>
        <vt:lpwstr>https://www.victimsupportni.com/2019/02/11/our-gillen-report-response/</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2</cp:revision>
  <dcterms:created xsi:type="dcterms:W3CDTF">2025-02-06T13:48:00Z</dcterms:created>
  <dcterms:modified xsi:type="dcterms:W3CDTF">2025-02-06T13:48:00Z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