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5EC57" w14:textId="1A74B555" w:rsidR="009C3D83" w:rsidRDefault="00B173B0" w:rsidP="00DA031D">
      <w:pPr>
        <w:jc w:val="center"/>
        <w:rPr>
          <w:rFonts w:ascii="Calibri" w:hAnsi="Calibri" w:cs="Calibri"/>
          <w:b/>
        </w:rPr>
      </w:pPr>
      <w:r>
        <w:rPr>
          <w:noProof/>
        </w:rPr>
        <w:drawing>
          <wp:inline distT="0" distB="0" distL="0" distR="0" wp14:anchorId="0A5D3AF3" wp14:editId="191801A4">
            <wp:extent cx="3079750" cy="2279015"/>
            <wp:effectExtent l="0" t="0" r="6350" b="6985"/>
            <wp:docPr id="2" name="Picture 2"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lan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9750" cy="2279015"/>
                    </a:xfrm>
                    <a:prstGeom prst="rect">
                      <a:avLst/>
                    </a:prstGeom>
                  </pic:spPr>
                </pic:pic>
              </a:graphicData>
            </a:graphic>
          </wp:inline>
        </w:drawing>
      </w:r>
    </w:p>
    <w:p w14:paraId="6E4ED0AA" w14:textId="77777777" w:rsidR="009C3D83" w:rsidRDefault="009C3D83" w:rsidP="00DA031D">
      <w:pPr>
        <w:jc w:val="center"/>
        <w:rPr>
          <w:rFonts w:ascii="Calibri" w:hAnsi="Calibri" w:cs="Calibri"/>
          <w:b/>
        </w:rPr>
      </w:pPr>
    </w:p>
    <w:p w14:paraId="4D53139A" w14:textId="3C803E16" w:rsidR="00DA031D" w:rsidRPr="004532B2" w:rsidRDefault="00DA031D" w:rsidP="00DA031D">
      <w:pPr>
        <w:jc w:val="center"/>
        <w:rPr>
          <w:rFonts w:ascii="Arial" w:hAnsi="Arial" w:cs="Arial"/>
          <w:b/>
          <w:sz w:val="28"/>
          <w:szCs w:val="28"/>
        </w:rPr>
      </w:pPr>
      <w:r w:rsidRPr="004532B2">
        <w:rPr>
          <w:rFonts w:ascii="Arial" w:hAnsi="Arial" w:cs="Arial"/>
          <w:b/>
          <w:sz w:val="28"/>
          <w:szCs w:val="28"/>
        </w:rPr>
        <w:t>Job Description</w:t>
      </w:r>
    </w:p>
    <w:p w14:paraId="0723DF21" w14:textId="77777777" w:rsidR="00DA031D" w:rsidRPr="004532B2" w:rsidRDefault="00DA031D" w:rsidP="00DA031D">
      <w:pPr>
        <w:rPr>
          <w:rFonts w:ascii="Arial" w:hAnsi="Arial" w:cs="Arial"/>
          <w:b/>
        </w:rPr>
      </w:pPr>
    </w:p>
    <w:p w14:paraId="0633A2D9" w14:textId="2A949050" w:rsidR="00DA031D" w:rsidRPr="004532B2" w:rsidRDefault="00DA031D" w:rsidP="00DA031D">
      <w:pPr>
        <w:rPr>
          <w:rFonts w:ascii="Arial" w:hAnsi="Arial" w:cs="Arial"/>
          <w:bCs/>
        </w:rPr>
      </w:pPr>
      <w:r w:rsidRPr="004532B2">
        <w:rPr>
          <w:rFonts w:ascii="Arial" w:hAnsi="Arial" w:cs="Arial"/>
          <w:b/>
        </w:rPr>
        <w:t>Job Title:</w:t>
      </w:r>
      <w:r w:rsidRPr="004532B2">
        <w:rPr>
          <w:rFonts w:ascii="Arial" w:hAnsi="Arial" w:cs="Arial"/>
          <w:b/>
        </w:rPr>
        <w:tab/>
      </w:r>
      <w:r w:rsidRPr="004532B2">
        <w:rPr>
          <w:rFonts w:ascii="Arial" w:hAnsi="Arial" w:cs="Arial"/>
          <w:b/>
        </w:rPr>
        <w:tab/>
      </w:r>
      <w:r w:rsidRPr="004532B2">
        <w:rPr>
          <w:rFonts w:ascii="Arial" w:hAnsi="Arial" w:cs="Arial"/>
          <w:b/>
        </w:rPr>
        <w:tab/>
      </w:r>
      <w:r w:rsidR="00D34940">
        <w:rPr>
          <w:rFonts w:ascii="Arial" w:hAnsi="Arial" w:cs="Arial"/>
          <w:bCs/>
        </w:rPr>
        <w:t>C</w:t>
      </w:r>
      <w:r w:rsidR="00043F99">
        <w:rPr>
          <w:rFonts w:ascii="Arial" w:hAnsi="Arial" w:cs="Arial"/>
          <w:bCs/>
        </w:rPr>
        <w:t>risis Liaison officer</w:t>
      </w:r>
    </w:p>
    <w:p w14:paraId="2F99260F" w14:textId="0B2B7D58" w:rsidR="00CF7AA4" w:rsidRPr="004532B2" w:rsidRDefault="00CF7AA4" w:rsidP="00DA031D">
      <w:pPr>
        <w:rPr>
          <w:rFonts w:ascii="Arial" w:hAnsi="Arial" w:cs="Arial"/>
          <w:b/>
        </w:rPr>
      </w:pPr>
      <w:r w:rsidRPr="004532B2">
        <w:rPr>
          <w:rFonts w:ascii="Arial" w:hAnsi="Arial" w:cs="Arial"/>
          <w:bCs/>
        </w:rPr>
        <w:tab/>
      </w:r>
      <w:r w:rsidRPr="004532B2">
        <w:rPr>
          <w:rFonts w:ascii="Arial" w:hAnsi="Arial" w:cs="Arial"/>
          <w:bCs/>
        </w:rPr>
        <w:tab/>
      </w:r>
      <w:r w:rsidRPr="004532B2">
        <w:rPr>
          <w:rFonts w:ascii="Arial" w:hAnsi="Arial" w:cs="Arial"/>
          <w:bCs/>
        </w:rPr>
        <w:tab/>
      </w:r>
      <w:r w:rsidRPr="004532B2">
        <w:rPr>
          <w:rFonts w:ascii="Arial" w:hAnsi="Arial" w:cs="Arial"/>
          <w:bCs/>
        </w:rPr>
        <w:tab/>
      </w:r>
      <w:proofErr w:type="gramStart"/>
      <w:r w:rsidR="00F53CC5" w:rsidRPr="00F53CC5">
        <w:rPr>
          <w:rFonts w:ascii="Arial" w:hAnsi="Arial" w:cs="Arial"/>
          <w:bCs/>
        </w:rPr>
        <w:t>2</w:t>
      </w:r>
      <w:r w:rsidR="00043F99">
        <w:rPr>
          <w:rFonts w:ascii="Arial" w:hAnsi="Arial" w:cs="Arial"/>
          <w:bCs/>
        </w:rPr>
        <w:t xml:space="preserve"> </w:t>
      </w:r>
      <w:r w:rsidR="00D34940" w:rsidRPr="00F53CC5">
        <w:rPr>
          <w:rFonts w:ascii="Arial" w:hAnsi="Arial" w:cs="Arial"/>
          <w:bCs/>
        </w:rPr>
        <w:t>year</w:t>
      </w:r>
      <w:proofErr w:type="gramEnd"/>
      <w:r w:rsidRPr="00F53CC5">
        <w:rPr>
          <w:rFonts w:ascii="Arial" w:hAnsi="Arial" w:cs="Arial"/>
          <w:bCs/>
        </w:rPr>
        <w:t xml:space="preserve"> fixed term contract</w:t>
      </w:r>
    </w:p>
    <w:p w14:paraId="05FB189B" w14:textId="77777777" w:rsidR="00DA031D" w:rsidRPr="004532B2" w:rsidRDefault="00DA031D" w:rsidP="00DA031D">
      <w:pPr>
        <w:rPr>
          <w:rFonts w:ascii="Arial" w:hAnsi="Arial" w:cs="Arial"/>
          <w:b/>
        </w:rPr>
      </w:pPr>
    </w:p>
    <w:p w14:paraId="0CEBA783" w14:textId="566CF339" w:rsidR="00DA031D" w:rsidRPr="004532B2" w:rsidRDefault="00DA031D" w:rsidP="00DA031D">
      <w:pPr>
        <w:ind w:left="2880" w:hanging="2880"/>
        <w:rPr>
          <w:rFonts w:ascii="Arial" w:hAnsi="Arial" w:cs="Arial"/>
        </w:rPr>
      </w:pPr>
      <w:r w:rsidRPr="004532B2">
        <w:rPr>
          <w:rFonts w:ascii="Arial" w:hAnsi="Arial" w:cs="Arial"/>
          <w:b/>
        </w:rPr>
        <w:t>Hours:</w:t>
      </w:r>
      <w:r w:rsidRPr="004532B2">
        <w:rPr>
          <w:rFonts w:ascii="Arial" w:hAnsi="Arial" w:cs="Arial"/>
        </w:rPr>
        <w:tab/>
      </w:r>
      <w:r w:rsidR="00043F99">
        <w:rPr>
          <w:rFonts w:ascii="Arial" w:hAnsi="Arial" w:cs="Arial"/>
        </w:rPr>
        <w:t>16</w:t>
      </w:r>
      <w:r w:rsidR="00B173B0" w:rsidRPr="004532B2">
        <w:rPr>
          <w:rFonts w:ascii="Arial" w:hAnsi="Arial" w:cs="Arial"/>
        </w:rPr>
        <w:t xml:space="preserve"> hours per week </w:t>
      </w:r>
    </w:p>
    <w:p w14:paraId="4785FEB7" w14:textId="77777777" w:rsidR="00DA031D" w:rsidRPr="004532B2" w:rsidRDefault="00DA031D" w:rsidP="00DA031D">
      <w:pPr>
        <w:ind w:left="2880" w:hanging="2880"/>
        <w:rPr>
          <w:rFonts w:ascii="Arial" w:hAnsi="Arial" w:cs="Arial"/>
        </w:rPr>
      </w:pPr>
    </w:p>
    <w:p w14:paraId="7A89A02C" w14:textId="4814FB66" w:rsidR="00DA031D" w:rsidRPr="004532B2" w:rsidRDefault="00DA031D" w:rsidP="00DA031D">
      <w:pPr>
        <w:ind w:left="2880" w:hanging="2880"/>
        <w:rPr>
          <w:rFonts w:ascii="Arial" w:hAnsi="Arial" w:cs="Arial"/>
        </w:rPr>
      </w:pPr>
      <w:r w:rsidRPr="004532B2">
        <w:rPr>
          <w:rFonts w:ascii="Arial" w:hAnsi="Arial" w:cs="Arial"/>
          <w:b/>
        </w:rPr>
        <w:t>Location:</w:t>
      </w:r>
      <w:r w:rsidRPr="004532B2">
        <w:rPr>
          <w:rFonts w:ascii="Arial" w:hAnsi="Arial" w:cs="Arial"/>
        </w:rPr>
        <w:tab/>
      </w:r>
      <w:r w:rsidR="00B173B0" w:rsidRPr="004532B2">
        <w:rPr>
          <w:rFonts w:ascii="Arial" w:hAnsi="Arial" w:cs="Arial"/>
        </w:rPr>
        <w:t>62 Mill Street, Ballymena, BT43 5AF</w:t>
      </w:r>
    </w:p>
    <w:p w14:paraId="0CD2B531" w14:textId="77777777" w:rsidR="00DA031D" w:rsidRPr="004532B2" w:rsidRDefault="00DA031D" w:rsidP="00DA031D">
      <w:pPr>
        <w:ind w:left="2880" w:hanging="2880"/>
        <w:rPr>
          <w:rFonts w:ascii="Arial" w:hAnsi="Arial" w:cs="Arial"/>
          <w:b/>
        </w:rPr>
      </w:pPr>
    </w:p>
    <w:p w14:paraId="0A7DE05C" w14:textId="5AEBE40D" w:rsidR="00DA031D" w:rsidRPr="004532B2" w:rsidRDefault="00DA031D" w:rsidP="00DA031D">
      <w:pPr>
        <w:ind w:left="2880" w:hanging="2880"/>
        <w:rPr>
          <w:rFonts w:ascii="Arial" w:hAnsi="Arial" w:cs="Arial"/>
        </w:rPr>
      </w:pPr>
      <w:r w:rsidRPr="004532B2">
        <w:rPr>
          <w:rFonts w:ascii="Arial" w:hAnsi="Arial" w:cs="Arial"/>
          <w:b/>
        </w:rPr>
        <w:t>Salary:</w:t>
      </w:r>
      <w:r w:rsidRPr="004532B2">
        <w:rPr>
          <w:rFonts w:ascii="Arial" w:hAnsi="Arial" w:cs="Arial"/>
          <w:b/>
        </w:rPr>
        <w:tab/>
      </w:r>
      <w:r w:rsidR="0054609D" w:rsidRPr="00F53CC5">
        <w:rPr>
          <w:rFonts w:ascii="Arial" w:hAnsi="Arial" w:cs="Arial"/>
        </w:rPr>
        <w:t>£</w:t>
      </w:r>
      <w:r w:rsidR="00043F99">
        <w:rPr>
          <w:rFonts w:ascii="Arial" w:hAnsi="Arial" w:cs="Arial"/>
        </w:rPr>
        <w:t>10851.50</w:t>
      </w:r>
    </w:p>
    <w:p w14:paraId="1A14EECF" w14:textId="26333607" w:rsidR="00DA031D" w:rsidRPr="004532B2" w:rsidRDefault="00DA031D" w:rsidP="00DA031D">
      <w:pPr>
        <w:rPr>
          <w:rFonts w:ascii="Arial" w:hAnsi="Arial" w:cs="Arial"/>
          <w:b/>
        </w:rPr>
      </w:pPr>
    </w:p>
    <w:p w14:paraId="78A2A753" w14:textId="2F551363" w:rsidR="00DA031D" w:rsidRPr="004532B2" w:rsidRDefault="00DA031D" w:rsidP="0054609D">
      <w:pPr>
        <w:pStyle w:val="NormalWeb"/>
        <w:rPr>
          <w:rFonts w:ascii="Arial" w:hAnsi="Arial" w:cs="Arial"/>
        </w:rPr>
      </w:pPr>
      <w:r w:rsidRPr="004532B2">
        <w:rPr>
          <w:rFonts w:ascii="Arial" w:hAnsi="Arial" w:cs="Arial"/>
          <w:b/>
          <w:sz w:val="24"/>
          <w:szCs w:val="24"/>
        </w:rPr>
        <w:t>Responsible To:</w:t>
      </w:r>
      <w:r w:rsidRPr="004532B2">
        <w:rPr>
          <w:rFonts w:ascii="Arial" w:hAnsi="Arial" w:cs="Arial"/>
          <w:b/>
          <w:sz w:val="24"/>
          <w:szCs w:val="24"/>
        </w:rPr>
        <w:tab/>
      </w:r>
      <w:r w:rsidRPr="004532B2">
        <w:rPr>
          <w:rFonts w:ascii="Arial" w:hAnsi="Arial" w:cs="Arial"/>
          <w:b/>
          <w:sz w:val="24"/>
          <w:szCs w:val="24"/>
        </w:rPr>
        <w:tab/>
      </w:r>
      <w:r w:rsidR="0054609D" w:rsidRPr="004532B2">
        <w:rPr>
          <w:rFonts w:ascii="Arial" w:hAnsi="Arial" w:cs="Arial"/>
          <w:bCs/>
          <w:sz w:val="24"/>
          <w:szCs w:val="24"/>
        </w:rPr>
        <w:t>Director of Turning Point</w:t>
      </w:r>
    </w:p>
    <w:p w14:paraId="0BC4F429" w14:textId="77777777" w:rsidR="0054609D" w:rsidRPr="004532B2" w:rsidRDefault="0054609D" w:rsidP="00DA031D">
      <w:pPr>
        <w:ind w:left="2880" w:hanging="2880"/>
        <w:rPr>
          <w:rFonts w:ascii="Arial" w:hAnsi="Arial" w:cs="Arial"/>
          <w:b/>
        </w:rPr>
      </w:pPr>
    </w:p>
    <w:p w14:paraId="0DEF34FE" w14:textId="0B19B4B5" w:rsidR="004532B2" w:rsidRPr="00C932DB" w:rsidRDefault="004532B2" w:rsidP="004532B2">
      <w:pPr>
        <w:spacing w:line="360" w:lineRule="auto"/>
        <w:ind w:left="2880" w:hanging="2880"/>
        <w:jc w:val="both"/>
        <w:rPr>
          <w:rFonts w:ascii="Arial" w:hAnsi="Arial" w:cs="Arial"/>
        </w:rPr>
      </w:pPr>
      <w:r w:rsidRPr="00BF3DE6">
        <w:rPr>
          <w:rFonts w:ascii="Arial" w:hAnsi="Arial" w:cs="Arial"/>
          <w:bCs/>
        </w:rPr>
        <w:t>Holiday Allowance:</w:t>
      </w:r>
      <w:r w:rsidRPr="00C932DB">
        <w:rPr>
          <w:rFonts w:ascii="Arial" w:hAnsi="Arial" w:cs="Arial"/>
        </w:rPr>
        <w:tab/>
      </w:r>
      <w:r w:rsidR="00FC0B04">
        <w:rPr>
          <w:rFonts w:ascii="Arial" w:hAnsi="Arial" w:cs="Arial"/>
        </w:rPr>
        <w:t>13</w:t>
      </w:r>
      <w:r w:rsidRPr="00C932DB">
        <w:rPr>
          <w:rFonts w:ascii="Arial" w:hAnsi="Arial" w:cs="Arial"/>
        </w:rPr>
        <w:t xml:space="preserve"> days per annum (pro rata), plus 12 statutory days (pro rata)</w:t>
      </w:r>
    </w:p>
    <w:p w14:paraId="202641BD" w14:textId="77777777" w:rsidR="00DA031D" w:rsidRPr="007452D9" w:rsidRDefault="00DA031D" w:rsidP="00DA031D">
      <w:pPr>
        <w:rPr>
          <w:rFonts w:ascii="Calibri" w:hAnsi="Calibri" w:cs="Calibri"/>
        </w:rPr>
      </w:pPr>
    </w:p>
    <w:p w14:paraId="76B4B471" w14:textId="07BA2B79" w:rsidR="00DA031D" w:rsidRPr="007452D9" w:rsidRDefault="00DA031D" w:rsidP="00DA031D">
      <w:pPr>
        <w:rPr>
          <w:rFonts w:ascii="Calibri" w:hAnsi="Calibri" w:cs="Calibri"/>
        </w:rPr>
      </w:pPr>
    </w:p>
    <w:p w14:paraId="0D7B4984" w14:textId="77777777" w:rsidR="00DA031D" w:rsidRPr="004532B2" w:rsidRDefault="00DA031D" w:rsidP="00DA031D">
      <w:pPr>
        <w:rPr>
          <w:rFonts w:ascii="Arial" w:hAnsi="Arial" w:cs="Arial"/>
          <w:b/>
          <w:bCs/>
        </w:rPr>
      </w:pPr>
      <w:r w:rsidRPr="004532B2">
        <w:rPr>
          <w:rFonts w:ascii="Arial" w:hAnsi="Arial" w:cs="Arial"/>
          <w:b/>
          <w:bCs/>
        </w:rPr>
        <w:t xml:space="preserve">Main Purpose of Job: </w:t>
      </w:r>
    </w:p>
    <w:p w14:paraId="4DC0072C" w14:textId="272E711A" w:rsidR="00DA031D" w:rsidRPr="007452D9" w:rsidRDefault="00DA031D" w:rsidP="00DA031D">
      <w:pPr>
        <w:rPr>
          <w:rFonts w:ascii="Calibri" w:hAnsi="Calibri" w:cs="Calibri"/>
        </w:rPr>
      </w:pPr>
    </w:p>
    <w:p w14:paraId="5AE001FE" w14:textId="50FC8A0E" w:rsidR="00DA031D" w:rsidRPr="004532B2" w:rsidRDefault="00E25E07" w:rsidP="00DA031D">
      <w:pPr>
        <w:rPr>
          <w:rFonts w:ascii="Arial" w:hAnsi="Arial" w:cs="Arial"/>
          <w:i/>
          <w:iCs/>
        </w:rPr>
      </w:pPr>
      <w:r w:rsidRPr="004532B2">
        <w:rPr>
          <w:rFonts w:ascii="Arial" w:hAnsi="Arial" w:cs="Arial"/>
          <w:i/>
          <w:iCs/>
        </w:rPr>
        <w:t>The</w:t>
      </w:r>
      <w:r w:rsidR="006D3B43" w:rsidRPr="004532B2">
        <w:rPr>
          <w:rFonts w:ascii="Arial" w:hAnsi="Arial" w:cs="Arial"/>
          <w:i/>
          <w:iCs/>
        </w:rPr>
        <w:t xml:space="preserve"> </w:t>
      </w:r>
      <w:r w:rsidR="00043F99">
        <w:rPr>
          <w:rFonts w:ascii="Arial" w:hAnsi="Arial" w:cs="Arial"/>
          <w:i/>
          <w:iCs/>
        </w:rPr>
        <w:t>crisis liaison officer will</w:t>
      </w:r>
      <w:r w:rsidR="0054609D" w:rsidRPr="004532B2">
        <w:rPr>
          <w:rFonts w:ascii="Arial" w:hAnsi="Arial" w:cs="Arial"/>
          <w:i/>
          <w:iCs/>
        </w:rPr>
        <w:t xml:space="preserve"> </w:t>
      </w:r>
      <w:r w:rsidR="006D3B43" w:rsidRPr="004532B2">
        <w:rPr>
          <w:rFonts w:ascii="Arial" w:hAnsi="Arial" w:cs="Arial"/>
          <w:i/>
          <w:iCs/>
        </w:rPr>
        <w:t xml:space="preserve">work with a diverse client group </w:t>
      </w:r>
      <w:r w:rsidR="00A9330E" w:rsidRPr="004532B2">
        <w:rPr>
          <w:rFonts w:ascii="Arial" w:hAnsi="Arial" w:cs="Arial"/>
          <w:i/>
          <w:iCs/>
        </w:rPr>
        <w:t>who present with a wide range of presenting issues</w:t>
      </w:r>
      <w:r w:rsidR="00F735F3" w:rsidRPr="004532B2">
        <w:rPr>
          <w:rFonts w:ascii="Arial" w:hAnsi="Arial" w:cs="Arial"/>
          <w:i/>
          <w:iCs/>
        </w:rPr>
        <w:t>, including those in crisis</w:t>
      </w:r>
      <w:r w:rsidR="006D3B43" w:rsidRPr="004532B2">
        <w:rPr>
          <w:rFonts w:ascii="Arial" w:hAnsi="Arial" w:cs="Arial"/>
          <w:i/>
          <w:iCs/>
        </w:rPr>
        <w:t xml:space="preserve">.  Working </w:t>
      </w:r>
      <w:r w:rsidR="0054609D" w:rsidRPr="004532B2">
        <w:rPr>
          <w:rFonts w:ascii="Arial" w:hAnsi="Arial" w:cs="Arial"/>
          <w:i/>
          <w:iCs/>
        </w:rPr>
        <w:t xml:space="preserve">in a small team </w:t>
      </w:r>
      <w:r w:rsidR="006D3B43" w:rsidRPr="004532B2">
        <w:rPr>
          <w:rFonts w:ascii="Arial" w:hAnsi="Arial" w:cs="Arial"/>
          <w:i/>
          <w:iCs/>
        </w:rPr>
        <w:t xml:space="preserve">they </w:t>
      </w:r>
      <w:r w:rsidR="0054609D" w:rsidRPr="004532B2">
        <w:rPr>
          <w:rFonts w:ascii="Arial" w:hAnsi="Arial" w:cs="Arial"/>
          <w:i/>
          <w:iCs/>
        </w:rPr>
        <w:t xml:space="preserve">will </w:t>
      </w:r>
      <w:r w:rsidR="006D3B43" w:rsidRPr="004532B2">
        <w:rPr>
          <w:rFonts w:ascii="Arial" w:hAnsi="Arial" w:cs="Arial"/>
          <w:i/>
          <w:iCs/>
        </w:rPr>
        <w:t xml:space="preserve">act as </w:t>
      </w:r>
      <w:r w:rsidR="00F735F3" w:rsidRPr="004532B2">
        <w:rPr>
          <w:rFonts w:ascii="Arial" w:hAnsi="Arial" w:cs="Arial"/>
          <w:i/>
          <w:iCs/>
        </w:rPr>
        <w:t>a</w:t>
      </w:r>
      <w:r w:rsidR="006D3B43" w:rsidRPr="004532B2">
        <w:rPr>
          <w:rFonts w:ascii="Arial" w:hAnsi="Arial" w:cs="Arial"/>
          <w:i/>
          <w:iCs/>
        </w:rPr>
        <w:t xml:space="preserve"> first point of contact for clients referred</w:t>
      </w:r>
      <w:r w:rsidR="0054609D" w:rsidRPr="004532B2">
        <w:rPr>
          <w:rFonts w:ascii="Arial" w:hAnsi="Arial" w:cs="Arial"/>
          <w:i/>
          <w:iCs/>
        </w:rPr>
        <w:t xml:space="preserve"> to </w:t>
      </w:r>
      <w:r w:rsidR="00616155">
        <w:rPr>
          <w:rFonts w:ascii="Arial" w:hAnsi="Arial" w:cs="Arial"/>
          <w:i/>
          <w:iCs/>
        </w:rPr>
        <w:t>Turning Point NI</w:t>
      </w:r>
      <w:r w:rsidR="006D3B43" w:rsidRPr="004532B2">
        <w:rPr>
          <w:rFonts w:ascii="Arial" w:hAnsi="Arial" w:cs="Arial"/>
          <w:i/>
          <w:iCs/>
        </w:rPr>
        <w:t xml:space="preserve"> from a </w:t>
      </w:r>
      <w:r w:rsidR="00F735F3" w:rsidRPr="004532B2">
        <w:rPr>
          <w:rFonts w:ascii="Arial" w:hAnsi="Arial" w:cs="Arial"/>
          <w:i/>
          <w:iCs/>
        </w:rPr>
        <w:t>variety</w:t>
      </w:r>
      <w:r w:rsidR="006D3B43" w:rsidRPr="004532B2">
        <w:rPr>
          <w:rFonts w:ascii="Arial" w:hAnsi="Arial" w:cs="Arial"/>
          <w:i/>
          <w:iCs/>
        </w:rPr>
        <w:t xml:space="preserve"> of sources</w:t>
      </w:r>
      <w:r w:rsidR="00F735F3" w:rsidRPr="004532B2">
        <w:rPr>
          <w:rFonts w:ascii="Arial" w:hAnsi="Arial" w:cs="Arial"/>
          <w:i/>
          <w:iCs/>
        </w:rPr>
        <w:t xml:space="preserve"> and provide appropriate interventions from the outset</w:t>
      </w:r>
      <w:r w:rsidR="006D3B43" w:rsidRPr="004532B2">
        <w:rPr>
          <w:rFonts w:ascii="Arial" w:hAnsi="Arial" w:cs="Arial"/>
          <w:i/>
          <w:iCs/>
        </w:rPr>
        <w:t>.</w:t>
      </w:r>
      <w:r w:rsidR="00DA031D" w:rsidRPr="004532B2">
        <w:rPr>
          <w:rFonts w:ascii="Arial" w:hAnsi="Arial" w:cs="Arial"/>
          <w:i/>
          <w:iCs/>
        </w:rPr>
        <w:t xml:space="preserve">  They undertake assessment</w:t>
      </w:r>
      <w:r w:rsidR="00F735F3" w:rsidRPr="004532B2">
        <w:rPr>
          <w:rFonts w:ascii="Arial" w:hAnsi="Arial" w:cs="Arial"/>
          <w:i/>
          <w:iCs/>
        </w:rPr>
        <w:t>s,</w:t>
      </w:r>
      <w:r w:rsidR="00DA031D" w:rsidRPr="004532B2">
        <w:rPr>
          <w:rFonts w:ascii="Arial" w:hAnsi="Arial" w:cs="Arial"/>
          <w:i/>
          <w:iCs/>
        </w:rPr>
        <w:t xml:space="preserve"> </w:t>
      </w:r>
      <w:r w:rsidR="006D3B43" w:rsidRPr="004532B2">
        <w:rPr>
          <w:rFonts w:ascii="Arial" w:hAnsi="Arial" w:cs="Arial"/>
          <w:i/>
          <w:iCs/>
        </w:rPr>
        <w:t>c</w:t>
      </w:r>
      <w:r w:rsidR="00DA031D" w:rsidRPr="004532B2">
        <w:rPr>
          <w:rFonts w:ascii="Arial" w:hAnsi="Arial" w:cs="Arial"/>
          <w:i/>
          <w:iCs/>
        </w:rPr>
        <w:t xml:space="preserve">ounselling and </w:t>
      </w:r>
      <w:r w:rsidR="00F735F3" w:rsidRPr="004532B2">
        <w:rPr>
          <w:rFonts w:ascii="Arial" w:hAnsi="Arial" w:cs="Arial"/>
          <w:i/>
          <w:iCs/>
        </w:rPr>
        <w:t>provide support</w:t>
      </w:r>
      <w:r w:rsidR="00DA031D" w:rsidRPr="004532B2">
        <w:rPr>
          <w:rFonts w:ascii="Arial" w:hAnsi="Arial" w:cs="Arial"/>
          <w:i/>
          <w:iCs/>
        </w:rPr>
        <w:t xml:space="preserve"> to this client base</w:t>
      </w:r>
      <w:r w:rsidR="006D3B43" w:rsidRPr="004532B2">
        <w:rPr>
          <w:rFonts w:ascii="Arial" w:hAnsi="Arial" w:cs="Arial"/>
          <w:i/>
          <w:iCs/>
        </w:rPr>
        <w:t xml:space="preserve"> a</w:t>
      </w:r>
      <w:r w:rsidR="00F735F3" w:rsidRPr="004532B2">
        <w:rPr>
          <w:rFonts w:ascii="Arial" w:hAnsi="Arial" w:cs="Arial"/>
          <w:i/>
          <w:iCs/>
        </w:rPr>
        <w:t>s well as</w:t>
      </w:r>
      <w:r w:rsidR="006D3B43" w:rsidRPr="004532B2">
        <w:rPr>
          <w:rFonts w:ascii="Arial" w:hAnsi="Arial" w:cs="Arial"/>
          <w:i/>
          <w:iCs/>
        </w:rPr>
        <w:t xml:space="preserve"> administrative duties associated with the same</w:t>
      </w:r>
      <w:r w:rsidR="00DA031D" w:rsidRPr="004532B2">
        <w:rPr>
          <w:rFonts w:ascii="Arial" w:hAnsi="Arial" w:cs="Arial"/>
          <w:i/>
          <w:iCs/>
        </w:rPr>
        <w:t xml:space="preserve">.  </w:t>
      </w:r>
    </w:p>
    <w:p w14:paraId="4491B98E" w14:textId="77777777" w:rsidR="006D3B43" w:rsidRPr="007452D9" w:rsidRDefault="006D3B43" w:rsidP="006D3B43">
      <w:pPr>
        <w:pBdr>
          <w:bottom w:val="single" w:sz="6" w:space="1" w:color="auto"/>
        </w:pBdr>
        <w:rPr>
          <w:rFonts w:ascii="Calibri" w:hAnsi="Calibri" w:cs="Calibri"/>
        </w:rPr>
      </w:pPr>
    </w:p>
    <w:p w14:paraId="258850BB" w14:textId="77777777" w:rsidR="006D3B43" w:rsidRPr="007452D9" w:rsidRDefault="006D3B43" w:rsidP="006D3B43">
      <w:pPr>
        <w:rPr>
          <w:rFonts w:ascii="Calibri" w:hAnsi="Calibri" w:cs="Calibri"/>
        </w:rPr>
      </w:pPr>
    </w:p>
    <w:p w14:paraId="798DEF18" w14:textId="77777777" w:rsidR="006D3B43" w:rsidRPr="004532B2" w:rsidRDefault="006D3B43" w:rsidP="006D3B43">
      <w:pPr>
        <w:rPr>
          <w:rFonts w:ascii="Arial" w:hAnsi="Arial" w:cs="Arial"/>
          <w:b/>
          <w:bCs/>
          <w:sz w:val="28"/>
          <w:szCs w:val="28"/>
        </w:rPr>
      </w:pPr>
      <w:r w:rsidRPr="004532B2">
        <w:rPr>
          <w:rFonts w:ascii="Arial" w:hAnsi="Arial" w:cs="Arial"/>
          <w:b/>
          <w:bCs/>
        </w:rPr>
        <w:t>Main Duties</w:t>
      </w:r>
      <w:r w:rsidRPr="004532B2">
        <w:rPr>
          <w:rFonts w:ascii="Arial" w:hAnsi="Arial" w:cs="Arial"/>
          <w:b/>
          <w:bCs/>
          <w:sz w:val="28"/>
          <w:szCs w:val="28"/>
        </w:rPr>
        <w:t xml:space="preserve">: </w:t>
      </w:r>
    </w:p>
    <w:p w14:paraId="551A71C4" w14:textId="77777777" w:rsidR="006D3B43" w:rsidRPr="007452D9" w:rsidRDefault="006D3B43" w:rsidP="006D3B43">
      <w:pPr>
        <w:rPr>
          <w:rFonts w:ascii="Calibri" w:hAnsi="Calibri" w:cs="Calibri"/>
        </w:rPr>
      </w:pPr>
    </w:p>
    <w:p w14:paraId="421D0011" w14:textId="307542A3" w:rsidR="00F735F3" w:rsidRDefault="006D3B43" w:rsidP="00FB2B49">
      <w:pPr>
        <w:pStyle w:val="ListParagraph"/>
        <w:numPr>
          <w:ilvl w:val="0"/>
          <w:numId w:val="16"/>
        </w:numPr>
        <w:ind w:hanging="720"/>
        <w:rPr>
          <w:rFonts w:ascii="Arial" w:hAnsi="Arial" w:cs="Arial"/>
        </w:rPr>
      </w:pPr>
      <w:r w:rsidRPr="004532B2">
        <w:rPr>
          <w:rFonts w:ascii="Arial" w:hAnsi="Arial" w:cs="Arial"/>
        </w:rPr>
        <w:t xml:space="preserve">To </w:t>
      </w:r>
      <w:r w:rsidR="00E44D58" w:rsidRPr="004532B2">
        <w:rPr>
          <w:rFonts w:ascii="Arial" w:hAnsi="Arial" w:cs="Arial"/>
        </w:rPr>
        <w:t>assess the needs of</w:t>
      </w:r>
      <w:r w:rsidRPr="004532B2">
        <w:rPr>
          <w:rFonts w:ascii="Arial" w:hAnsi="Arial" w:cs="Arial"/>
        </w:rPr>
        <w:t xml:space="preserve"> clients referred to </w:t>
      </w:r>
      <w:r w:rsidR="00043F99">
        <w:rPr>
          <w:rFonts w:ascii="Arial" w:hAnsi="Arial" w:cs="Arial"/>
        </w:rPr>
        <w:t>Turning Point NI</w:t>
      </w:r>
      <w:r w:rsidRPr="004532B2">
        <w:rPr>
          <w:rFonts w:ascii="Arial" w:hAnsi="Arial" w:cs="Arial"/>
        </w:rPr>
        <w:t xml:space="preserve"> and respond to their immediate needs accordingl</w:t>
      </w:r>
      <w:r w:rsidR="0085290A" w:rsidRPr="004532B2">
        <w:rPr>
          <w:rFonts w:ascii="Arial" w:hAnsi="Arial" w:cs="Arial"/>
        </w:rPr>
        <w:t>y by providing</w:t>
      </w:r>
      <w:r w:rsidR="00F735F3" w:rsidRPr="004532B2">
        <w:rPr>
          <w:rFonts w:ascii="Arial" w:hAnsi="Arial" w:cs="Arial"/>
        </w:rPr>
        <w:t xml:space="preserve"> appropriate therapeutic intervention</w:t>
      </w:r>
      <w:r w:rsidR="00044F6F" w:rsidRPr="004532B2">
        <w:rPr>
          <w:rFonts w:ascii="Arial" w:hAnsi="Arial" w:cs="Arial"/>
        </w:rPr>
        <w:t xml:space="preserve">s </w:t>
      </w:r>
      <w:r w:rsidR="00F735F3" w:rsidRPr="004532B2">
        <w:rPr>
          <w:rFonts w:ascii="Arial" w:hAnsi="Arial" w:cs="Arial"/>
        </w:rPr>
        <w:t>to include:</w:t>
      </w:r>
    </w:p>
    <w:p w14:paraId="5B590E7B" w14:textId="77777777" w:rsidR="00043F99" w:rsidRDefault="00043F99" w:rsidP="00043F99">
      <w:pPr>
        <w:rPr>
          <w:rFonts w:ascii="Arial" w:hAnsi="Arial" w:cs="Arial"/>
        </w:rPr>
      </w:pPr>
    </w:p>
    <w:p w14:paraId="5ACA80AD" w14:textId="77777777" w:rsidR="00043F99" w:rsidRPr="00043F99" w:rsidRDefault="00043F99" w:rsidP="00043F99">
      <w:pPr>
        <w:pStyle w:val="ListParagraph"/>
        <w:numPr>
          <w:ilvl w:val="0"/>
          <w:numId w:val="17"/>
        </w:numPr>
        <w:spacing w:after="160" w:line="259" w:lineRule="auto"/>
        <w:rPr>
          <w:rFonts w:ascii="Arial" w:eastAsia="Aptos" w:hAnsi="Arial" w:cs="Arial"/>
          <w:kern w:val="2"/>
          <w14:ligatures w14:val="standardContextual"/>
        </w:rPr>
      </w:pPr>
      <w:r w:rsidRPr="00043F99">
        <w:rPr>
          <w:rFonts w:ascii="Arial" w:eastAsia="Aptos" w:hAnsi="Arial" w:cs="Arial"/>
          <w:kern w:val="2"/>
          <w14:ligatures w14:val="standardContextual"/>
        </w:rPr>
        <w:lastRenderedPageBreak/>
        <w:t xml:space="preserve">The purpose of this role is to provide timely assessment of children and young people who present in crisis. To provide support, advice and education to the individuals who present in crisis. </w:t>
      </w:r>
    </w:p>
    <w:p w14:paraId="25B74EC8" w14:textId="77777777" w:rsidR="00043F99" w:rsidRPr="00043F99" w:rsidRDefault="00043F99" w:rsidP="00043F99">
      <w:pPr>
        <w:pStyle w:val="ListParagraph"/>
        <w:numPr>
          <w:ilvl w:val="0"/>
          <w:numId w:val="17"/>
        </w:numPr>
        <w:spacing w:after="160" w:line="259" w:lineRule="auto"/>
        <w:rPr>
          <w:rFonts w:ascii="Arial" w:eastAsia="Aptos" w:hAnsi="Arial" w:cs="Arial"/>
          <w:kern w:val="2"/>
          <w14:ligatures w14:val="standardContextual"/>
        </w:rPr>
      </w:pPr>
      <w:r w:rsidRPr="00043F99">
        <w:rPr>
          <w:rFonts w:ascii="Arial" w:eastAsia="Aptos" w:hAnsi="Arial" w:cs="Arial"/>
          <w:kern w:val="2"/>
          <w14:ligatures w14:val="standardContextual"/>
        </w:rPr>
        <w:t>The post holder will be responsible to the director and be expected to provide assessments and interventions to young people and adults in a crisis.</w:t>
      </w:r>
    </w:p>
    <w:p w14:paraId="045611A5" w14:textId="77777777" w:rsidR="00043F99" w:rsidRPr="00043F99" w:rsidRDefault="00043F99" w:rsidP="00043F99">
      <w:pPr>
        <w:pStyle w:val="ListParagraph"/>
        <w:numPr>
          <w:ilvl w:val="0"/>
          <w:numId w:val="17"/>
        </w:numPr>
        <w:spacing w:after="160" w:line="259" w:lineRule="auto"/>
        <w:rPr>
          <w:rFonts w:ascii="Arial" w:eastAsia="Aptos" w:hAnsi="Arial" w:cs="Arial"/>
          <w:kern w:val="2"/>
          <w14:ligatures w14:val="standardContextual"/>
        </w:rPr>
      </w:pPr>
      <w:r w:rsidRPr="00043F99">
        <w:rPr>
          <w:rFonts w:ascii="Arial" w:eastAsia="Aptos" w:hAnsi="Arial" w:cs="Arial"/>
          <w:kern w:val="2"/>
          <w14:ligatures w14:val="standardContextual"/>
        </w:rPr>
        <w:t xml:space="preserve">The post holder will be expected to work as an autonomous practitioner under the supervision of the Director, undertaking clinical assessment of young people and adults who may have a complex and mental health needs, working alongside other stakeholder services to ensure that the most effective care and treatment is provided resulting in safe, timely allocation. </w:t>
      </w:r>
    </w:p>
    <w:p w14:paraId="74EFA940" w14:textId="77777777" w:rsidR="00043F99" w:rsidRPr="00043F99" w:rsidRDefault="00043F99" w:rsidP="00043F99">
      <w:pPr>
        <w:pStyle w:val="ListParagraph"/>
        <w:numPr>
          <w:ilvl w:val="0"/>
          <w:numId w:val="17"/>
        </w:numPr>
        <w:spacing w:after="160" w:line="259" w:lineRule="auto"/>
        <w:rPr>
          <w:rFonts w:ascii="Arial" w:eastAsia="Aptos" w:hAnsi="Arial" w:cs="Arial"/>
          <w:kern w:val="2"/>
          <w14:ligatures w14:val="standardContextual"/>
        </w:rPr>
      </w:pPr>
      <w:r w:rsidRPr="00043F99">
        <w:rPr>
          <w:rFonts w:ascii="Arial" w:eastAsia="Aptos" w:hAnsi="Arial" w:cs="Arial"/>
          <w:kern w:val="2"/>
          <w14:ligatures w14:val="standardContextual"/>
        </w:rPr>
        <w:t xml:space="preserve">The post holder may be the first point of contact for Turning Point NI, responding to requests to assess young and adult people’s clinical needs, demonstrating safe, clinical decision-making and expert care, referring to the director and/or on call medical team if appropriate. </w:t>
      </w:r>
    </w:p>
    <w:p w14:paraId="293CF2F0" w14:textId="77777777" w:rsidR="00043F99" w:rsidRPr="00043F99" w:rsidRDefault="00043F99" w:rsidP="00043F99">
      <w:pPr>
        <w:pStyle w:val="ListParagraph"/>
        <w:numPr>
          <w:ilvl w:val="0"/>
          <w:numId w:val="17"/>
        </w:numPr>
        <w:spacing w:after="160" w:line="259" w:lineRule="auto"/>
        <w:rPr>
          <w:rFonts w:ascii="Arial" w:eastAsia="Aptos" w:hAnsi="Arial" w:cs="Arial"/>
          <w:kern w:val="2"/>
          <w14:ligatures w14:val="standardContextual"/>
        </w:rPr>
      </w:pPr>
      <w:r w:rsidRPr="00043F99">
        <w:rPr>
          <w:rFonts w:ascii="Arial" w:eastAsia="Aptos" w:hAnsi="Arial" w:cs="Arial"/>
          <w:kern w:val="2"/>
          <w14:ligatures w14:val="standardContextual"/>
        </w:rPr>
        <w:t>The post holder will have a key role in supporting the practice of other professional staff. The post holder will be responsible for the initial assessment and subsequent facilitation of allocation and or further input from other services.</w:t>
      </w:r>
    </w:p>
    <w:p w14:paraId="2240B03D" w14:textId="77777777" w:rsidR="00043F99" w:rsidRPr="00043F99" w:rsidRDefault="00043F99" w:rsidP="00043F99">
      <w:pPr>
        <w:pStyle w:val="ListParagraph"/>
        <w:numPr>
          <w:ilvl w:val="0"/>
          <w:numId w:val="17"/>
        </w:numPr>
        <w:spacing w:after="160" w:line="259" w:lineRule="auto"/>
        <w:rPr>
          <w:rFonts w:ascii="Arial" w:eastAsia="Aptos" w:hAnsi="Arial" w:cs="Arial"/>
          <w:kern w:val="2"/>
          <w14:ligatures w14:val="standardContextual"/>
        </w:rPr>
      </w:pPr>
      <w:r w:rsidRPr="00043F99">
        <w:rPr>
          <w:rFonts w:ascii="Arial" w:eastAsia="Aptos" w:hAnsi="Arial" w:cs="Arial"/>
          <w:kern w:val="2"/>
          <w14:ligatures w14:val="standardContextual"/>
        </w:rPr>
        <w:t>The post holder will ensure a timely referral to community &amp; voluntary/ statutory services if required.</w:t>
      </w:r>
    </w:p>
    <w:p w14:paraId="26B5DFD7" w14:textId="77777777" w:rsidR="00043F99" w:rsidRPr="00043F99" w:rsidRDefault="00043F99" w:rsidP="00043F99">
      <w:pPr>
        <w:pStyle w:val="ListParagraph"/>
        <w:numPr>
          <w:ilvl w:val="0"/>
          <w:numId w:val="17"/>
        </w:numPr>
        <w:spacing w:after="160" w:line="259" w:lineRule="auto"/>
        <w:rPr>
          <w:rFonts w:ascii="Arial" w:eastAsia="Aptos" w:hAnsi="Arial" w:cs="Arial"/>
          <w:kern w:val="2"/>
          <w14:ligatures w14:val="standardContextual"/>
        </w:rPr>
      </w:pPr>
      <w:r w:rsidRPr="00043F99">
        <w:rPr>
          <w:rFonts w:ascii="Arial" w:eastAsia="Aptos" w:hAnsi="Arial" w:cs="Arial"/>
          <w:kern w:val="2"/>
          <w14:ligatures w14:val="standardContextual"/>
        </w:rPr>
        <w:t xml:space="preserve">It is a requirement that the post holder must be able to demonstrate skills and expertise and have the knowledge and ability to work at Degree level. </w:t>
      </w:r>
    </w:p>
    <w:p w14:paraId="2A59001E" w14:textId="77777777" w:rsidR="00043F99" w:rsidRPr="00043F99" w:rsidRDefault="00043F99" w:rsidP="00043F99">
      <w:pPr>
        <w:pStyle w:val="ListParagraph"/>
        <w:numPr>
          <w:ilvl w:val="0"/>
          <w:numId w:val="17"/>
        </w:numPr>
        <w:spacing w:after="160" w:line="259" w:lineRule="auto"/>
        <w:rPr>
          <w:rFonts w:ascii="Arial" w:eastAsia="Aptos" w:hAnsi="Arial" w:cs="Arial"/>
          <w:kern w:val="2"/>
          <w14:ligatures w14:val="standardContextual"/>
        </w:rPr>
      </w:pPr>
      <w:r w:rsidRPr="00043F99">
        <w:rPr>
          <w:rFonts w:ascii="Arial" w:eastAsia="Aptos" w:hAnsi="Arial" w:cs="Arial"/>
          <w:kern w:val="2"/>
          <w14:ligatures w14:val="standardContextual"/>
        </w:rPr>
        <w:t>The post holder will be line managed and supported by the senior counsellor practitioner and be ultimately accountable to the director.</w:t>
      </w:r>
    </w:p>
    <w:p w14:paraId="33663D8A" w14:textId="77777777" w:rsidR="00043F99" w:rsidRPr="00043F99" w:rsidRDefault="00043F99" w:rsidP="00043F99">
      <w:pPr>
        <w:pStyle w:val="ListParagraph"/>
        <w:numPr>
          <w:ilvl w:val="0"/>
          <w:numId w:val="17"/>
        </w:numPr>
        <w:spacing w:after="160" w:line="259" w:lineRule="auto"/>
        <w:rPr>
          <w:rFonts w:ascii="Arial" w:eastAsia="Aptos" w:hAnsi="Arial" w:cs="Arial"/>
          <w:kern w:val="2"/>
          <w14:ligatures w14:val="standardContextual"/>
        </w:rPr>
      </w:pPr>
      <w:r w:rsidRPr="00043F99">
        <w:rPr>
          <w:rFonts w:ascii="Arial" w:eastAsia="Aptos" w:hAnsi="Arial" w:cs="Arial"/>
          <w:kern w:val="2"/>
          <w14:ligatures w14:val="standardContextual"/>
        </w:rPr>
        <w:t>The post holder will work closely with the community teams, and other stakeholders within the community during office hours, responding to emergency referrals of young and adult people presenting in crisis and are seen in a timely manner and risk is assessed and a management plan is developed.</w:t>
      </w:r>
    </w:p>
    <w:p w14:paraId="40D2BD47" w14:textId="77777777" w:rsidR="00043F99" w:rsidRPr="00043F99" w:rsidRDefault="00043F99" w:rsidP="00043F99">
      <w:pPr>
        <w:rPr>
          <w:rFonts w:ascii="Arial" w:hAnsi="Arial" w:cs="Arial"/>
        </w:rPr>
      </w:pPr>
    </w:p>
    <w:p w14:paraId="6D98682F" w14:textId="77777777" w:rsidR="00F735F3" w:rsidRPr="004532B2" w:rsidRDefault="00F735F3" w:rsidP="00FB2B49">
      <w:pPr>
        <w:ind w:hanging="720"/>
        <w:rPr>
          <w:rFonts w:ascii="Arial" w:hAnsi="Arial" w:cs="Arial"/>
        </w:rPr>
      </w:pPr>
    </w:p>
    <w:p w14:paraId="3C0A84E6" w14:textId="3F7C050D" w:rsidR="00F735F3" w:rsidRPr="004532B2" w:rsidRDefault="00F735F3" w:rsidP="009C3D83">
      <w:pPr>
        <w:pStyle w:val="ListParagraph"/>
        <w:numPr>
          <w:ilvl w:val="1"/>
          <w:numId w:val="16"/>
        </w:numPr>
        <w:rPr>
          <w:rFonts w:ascii="Arial" w:hAnsi="Arial" w:cs="Arial"/>
        </w:rPr>
      </w:pPr>
      <w:r w:rsidRPr="004532B2">
        <w:rPr>
          <w:rFonts w:ascii="Arial" w:hAnsi="Arial" w:cs="Arial"/>
        </w:rPr>
        <w:t>Risk assessment and de-escalation.</w:t>
      </w:r>
    </w:p>
    <w:p w14:paraId="0AE1D561" w14:textId="49F3D404" w:rsidR="00F735F3" w:rsidRPr="004532B2" w:rsidRDefault="00F735F3" w:rsidP="009C3D83">
      <w:pPr>
        <w:pStyle w:val="ListParagraph"/>
        <w:numPr>
          <w:ilvl w:val="1"/>
          <w:numId w:val="16"/>
        </w:numPr>
        <w:rPr>
          <w:rFonts w:ascii="Arial" w:hAnsi="Arial" w:cs="Arial"/>
        </w:rPr>
      </w:pPr>
      <w:r w:rsidRPr="004532B2">
        <w:rPr>
          <w:rFonts w:ascii="Arial" w:hAnsi="Arial" w:cs="Arial"/>
        </w:rPr>
        <w:t>One-to-one counselling through a variety of mediums, including face to face, telephone or webcam.</w:t>
      </w:r>
    </w:p>
    <w:p w14:paraId="14C398EC" w14:textId="77777777" w:rsidR="00F735F3" w:rsidRPr="004532B2" w:rsidRDefault="00F735F3" w:rsidP="00FB2B49">
      <w:pPr>
        <w:ind w:hanging="720"/>
        <w:rPr>
          <w:rFonts w:ascii="Arial" w:hAnsi="Arial" w:cs="Arial"/>
        </w:rPr>
      </w:pPr>
    </w:p>
    <w:p w14:paraId="2ECE4F6E" w14:textId="1F9496EF" w:rsidR="00F735F3" w:rsidRPr="004532B2" w:rsidRDefault="00F735F3" w:rsidP="009C3D83">
      <w:pPr>
        <w:pStyle w:val="ListParagraph"/>
        <w:numPr>
          <w:ilvl w:val="1"/>
          <w:numId w:val="16"/>
        </w:numPr>
        <w:rPr>
          <w:rFonts w:ascii="Arial" w:hAnsi="Arial" w:cs="Arial"/>
        </w:rPr>
      </w:pPr>
      <w:r w:rsidRPr="004532B2">
        <w:rPr>
          <w:rFonts w:ascii="Arial" w:hAnsi="Arial" w:cs="Arial"/>
        </w:rPr>
        <w:t xml:space="preserve">Short-term interim follow-up support. </w:t>
      </w:r>
    </w:p>
    <w:p w14:paraId="4674E921" w14:textId="77777777" w:rsidR="006D3B43" w:rsidRPr="004532B2" w:rsidRDefault="006D3B43" w:rsidP="00FB2B49">
      <w:pPr>
        <w:ind w:hanging="720"/>
        <w:rPr>
          <w:rFonts w:ascii="Arial" w:hAnsi="Arial" w:cs="Arial"/>
        </w:rPr>
      </w:pPr>
    </w:p>
    <w:p w14:paraId="391D5806" w14:textId="12E34B4F" w:rsidR="00E44D58" w:rsidRPr="004532B2" w:rsidRDefault="005F1043" w:rsidP="00FB2B49">
      <w:pPr>
        <w:pStyle w:val="ListParagraph"/>
        <w:numPr>
          <w:ilvl w:val="0"/>
          <w:numId w:val="16"/>
        </w:numPr>
        <w:ind w:hanging="720"/>
        <w:rPr>
          <w:rFonts w:ascii="Arial" w:hAnsi="Arial" w:cs="Arial"/>
        </w:rPr>
      </w:pPr>
      <w:r w:rsidRPr="004532B2">
        <w:rPr>
          <w:rFonts w:ascii="Arial" w:hAnsi="Arial" w:cs="Arial"/>
        </w:rPr>
        <w:t>L</w:t>
      </w:r>
      <w:r w:rsidR="006D3B43" w:rsidRPr="004532B2">
        <w:rPr>
          <w:rFonts w:ascii="Arial" w:hAnsi="Arial" w:cs="Arial"/>
        </w:rPr>
        <w:t>iais</w:t>
      </w:r>
      <w:r w:rsidRPr="004532B2">
        <w:rPr>
          <w:rFonts w:ascii="Arial" w:hAnsi="Arial" w:cs="Arial"/>
        </w:rPr>
        <w:t>ing</w:t>
      </w:r>
      <w:r w:rsidR="006D3B43" w:rsidRPr="004532B2">
        <w:rPr>
          <w:rFonts w:ascii="Arial" w:hAnsi="Arial" w:cs="Arial"/>
        </w:rPr>
        <w:t xml:space="preserve"> closely with professional/third party referrers in ensuring suitability of client’s referred and in determining appropriate services. </w:t>
      </w:r>
      <w:r w:rsidR="00F735F3" w:rsidRPr="004532B2">
        <w:rPr>
          <w:rFonts w:ascii="Arial" w:hAnsi="Arial" w:cs="Arial"/>
        </w:rPr>
        <w:t>This i</w:t>
      </w:r>
      <w:r w:rsidR="00E44D58" w:rsidRPr="004532B2">
        <w:rPr>
          <w:rFonts w:ascii="Arial" w:hAnsi="Arial" w:cs="Arial"/>
        </w:rPr>
        <w:t>nclud</w:t>
      </w:r>
      <w:r w:rsidR="00F735F3" w:rsidRPr="004532B2">
        <w:rPr>
          <w:rFonts w:ascii="Arial" w:hAnsi="Arial" w:cs="Arial"/>
        </w:rPr>
        <w:t>es</w:t>
      </w:r>
      <w:r w:rsidR="00E44D58" w:rsidRPr="004532B2">
        <w:rPr>
          <w:rFonts w:ascii="Arial" w:hAnsi="Arial" w:cs="Arial"/>
        </w:rPr>
        <w:t xml:space="preserve"> informing referrers and other appropriate health care professionals involved of </w:t>
      </w:r>
      <w:r w:rsidR="00F735F3" w:rsidRPr="004532B2">
        <w:rPr>
          <w:rFonts w:ascii="Arial" w:hAnsi="Arial" w:cs="Arial"/>
        </w:rPr>
        <w:t xml:space="preserve">risk issues, </w:t>
      </w:r>
      <w:r w:rsidR="00E44D58" w:rsidRPr="004532B2">
        <w:rPr>
          <w:rFonts w:ascii="Arial" w:hAnsi="Arial" w:cs="Arial"/>
        </w:rPr>
        <w:t>outcome of assessment</w:t>
      </w:r>
      <w:r w:rsidR="00470E78" w:rsidRPr="004532B2">
        <w:rPr>
          <w:rFonts w:ascii="Arial" w:hAnsi="Arial" w:cs="Arial"/>
        </w:rPr>
        <w:t>s</w:t>
      </w:r>
      <w:r w:rsidR="00E44D58" w:rsidRPr="004532B2">
        <w:rPr>
          <w:rFonts w:ascii="Arial" w:hAnsi="Arial" w:cs="Arial"/>
        </w:rPr>
        <w:t xml:space="preserve"> and services for which the client is referred.</w:t>
      </w:r>
    </w:p>
    <w:p w14:paraId="4ECBCCAF" w14:textId="6FA27B57" w:rsidR="00F735F3" w:rsidRPr="004532B2" w:rsidRDefault="00F735F3" w:rsidP="00FB2B49">
      <w:pPr>
        <w:ind w:hanging="720"/>
        <w:rPr>
          <w:rFonts w:ascii="Arial" w:hAnsi="Arial" w:cs="Arial"/>
        </w:rPr>
      </w:pPr>
    </w:p>
    <w:p w14:paraId="43092C02" w14:textId="1A9B8688" w:rsidR="00F735F3" w:rsidRPr="004532B2" w:rsidRDefault="00F735F3" w:rsidP="00FB2B49">
      <w:pPr>
        <w:pStyle w:val="ListParagraph"/>
        <w:numPr>
          <w:ilvl w:val="0"/>
          <w:numId w:val="16"/>
        </w:numPr>
        <w:ind w:hanging="720"/>
        <w:rPr>
          <w:rFonts w:ascii="Arial" w:hAnsi="Arial" w:cs="Arial"/>
        </w:rPr>
      </w:pPr>
      <w:r w:rsidRPr="004532B2">
        <w:rPr>
          <w:rFonts w:ascii="Arial" w:hAnsi="Arial" w:cs="Arial"/>
        </w:rPr>
        <w:t>Signposting and/or referring clients to appropriate agencies for support where appropriate.</w:t>
      </w:r>
    </w:p>
    <w:p w14:paraId="49C38D5D" w14:textId="1297D9EE" w:rsidR="006D3B43" w:rsidRPr="004532B2" w:rsidRDefault="006D3B43" w:rsidP="00FB2B49">
      <w:pPr>
        <w:ind w:hanging="720"/>
        <w:rPr>
          <w:rFonts w:ascii="Arial" w:hAnsi="Arial" w:cs="Arial"/>
        </w:rPr>
      </w:pPr>
    </w:p>
    <w:p w14:paraId="6A38E738" w14:textId="791609AE" w:rsidR="006D3B43" w:rsidRPr="004532B2" w:rsidRDefault="005F1043" w:rsidP="00FB2B49">
      <w:pPr>
        <w:pStyle w:val="ListParagraph"/>
        <w:numPr>
          <w:ilvl w:val="0"/>
          <w:numId w:val="16"/>
        </w:numPr>
        <w:ind w:hanging="720"/>
        <w:rPr>
          <w:rFonts w:ascii="Arial" w:hAnsi="Arial" w:cs="Arial"/>
        </w:rPr>
      </w:pPr>
      <w:r w:rsidRPr="004532B2">
        <w:rPr>
          <w:rFonts w:ascii="Arial" w:hAnsi="Arial" w:cs="Arial"/>
        </w:rPr>
        <w:t>Management of</w:t>
      </w:r>
      <w:r w:rsidR="00A9330E" w:rsidRPr="004532B2">
        <w:rPr>
          <w:rFonts w:ascii="Arial" w:hAnsi="Arial" w:cs="Arial"/>
        </w:rPr>
        <w:t xml:space="preserve"> appointments diary, </w:t>
      </w:r>
      <w:r w:rsidR="00E44D58" w:rsidRPr="004532B2">
        <w:rPr>
          <w:rFonts w:ascii="Arial" w:hAnsi="Arial" w:cs="Arial"/>
        </w:rPr>
        <w:t xml:space="preserve">keep up-to-date </w:t>
      </w:r>
      <w:r w:rsidR="00A9330E" w:rsidRPr="004532B2">
        <w:rPr>
          <w:rFonts w:ascii="Arial" w:hAnsi="Arial" w:cs="Arial"/>
        </w:rPr>
        <w:t xml:space="preserve">clinical notes, </w:t>
      </w:r>
      <w:r w:rsidR="00E44D58" w:rsidRPr="004532B2">
        <w:rPr>
          <w:rFonts w:ascii="Arial" w:hAnsi="Arial" w:cs="Arial"/>
        </w:rPr>
        <w:t xml:space="preserve">administer CORE Outcome measurers </w:t>
      </w:r>
      <w:r w:rsidR="00A9330E" w:rsidRPr="004532B2">
        <w:rPr>
          <w:rFonts w:ascii="Arial" w:hAnsi="Arial" w:cs="Arial"/>
        </w:rPr>
        <w:t>and inform referrers and other appropriate health care professionals involved when clients are discharged from the service.</w:t>
      </w:r>
    </w:p>
    <w:p w14:paraId="458211F3" w14:textId="77777777" w:rsidR="00F735F3" w:rsidRPr="004532B2" w:rsidRDefault="00F735F3" w:rsidP="00FB2B49">
      <w:pPr>
        <w:ind w:hanging="720"/>
        <w:rPr>
          <w:rFonts w:ascii="Arial" w:hAnsi="Arial" w:cs="Arial"/>
        </w:rPr>
      </w:pPr>
    </w:p>
    <w:p w14:paraId="6D9DAF0E" w14:textId="7132ECA8" w:rsidR="00A9330E" w:rsidRPr="004532B2" w:rsidRDefault="002431B8" w:rsidP="00FB2B49">
      <w:pPr>
        <w:pStyle w:val="ListParagraph"/>
        <w:numPr>
          <w:ilvl w:val="0"/>
          <w:numId w:val="16"/>
        </w:numPr>
        <w:ind w:hanging="720"/>
        <w:rPr>
          <w:rFonts w:ascii="Arial" w:hAnsi="Arial" w:cs="Arial"/>
        </w:rPr>
      </w:pPr>
      <w:r w:rsidRPr="004532B2">
        <w:rPr>
          <w:rFonts w:ascii="Arial" w:hAnsi="Arial" w:cs="Arial"/>
        </w:rPr>
        <w:t>P</w:t>
      </w:r>
      <w:r w:rsidR="00A9330E" w:rsidRPr="004532B2">
        <w:rPr>
          <w:rFonts w:ascii="Arial" w:hAnsi="Arial" w:cs="Arial"/>
        </w:rPr>
        <w:t>articipat</w:t>
      </w:r>
      <w:r w:rsidRPr="004532B2">
        <w:rPr>
          <w:rFonts w:ascii="Arial" w:hAnsi="Arial" w:cs="Arial"/>
        </w:rPr>
        <w:t>ion</w:t>
      </w:r>
      <w:r w:rsidR="00A9330E" w:rsidRPr="004532B2">
        <w:rPr>
          <w:rFonts w:ascii="Arial" w:hAnsi="Arial" w:cs="Arial"/>
        </w:rPr>
        <w:t xml:space="preserve"> in weekly team case reviews, and </w:t>
      </w:r>
      <w:r w:rsidRPr="004532B2">
        <w:rPr>
          <w:rFonts w:ascii="Arial" w:hAnsi="Arial" w:cs="Arial"/>
        </w:rPr>
        <w:t xml:space="preserve">regular </w:t>
      </w:r>
      <w:r w:rsidR="00A9330E" w:rsidRPr="004532B2">
        <w:rPr>
          <w:rFonts w:ascii="Arial" w:hAnsi="Arial" w:cs="Arial"/>
        </w:rPr>
        <w:t>reflective practice.  Accessing support and consultation for clinical issues relating to child protection and areas of risk behaviour or concerns, utilising line management and peer support systems for effective information sharing, mutual accountability and quality assurance.</w:t>
      </w:r>
    </w:p>
    <w:p w14:paraId="454B1CD3" w14:textId="77777777" w:rsidR="00A9330E" w:rsidRPr="004532B2" w:rsidRDefault="00A9330E" w:rsidP="006D3B43">
      <w:pPr>
        <w:rPr>
          <w:rFonts w:ascii="Arial" w:hAnsi="Arial" w:cs="Arial"/>
        </w:rPr>
      </w:pPr>
    </w:p>
    <w:p w14:paraId="6FE436FD" w14:textId="69748431" w:rsidR="00E44D58" w:rsidRPr="004532B2" w:rsidRDefault="00E44D58" w:rsidP="006D3B43">
      <w:pPr>
        <w:rPr>
          <w:rFonts w:ascii="Arial" w:hAnsi="Arial" w:cs="Arial"/>
        </w:rPr>
      </w:pPr>
    </w:p>
    <w:p w14:paraId="4A56CE1A" w14:textId="5D942208" w:rsidR="00E44D58" w:rsidRPr="004532B2" w:rsidRDefault="00E44D58" w:rsidP="006D3B43">
      <w:pPr>
        <w:rPr>
          <w:rFonts w:ascii="Arial" w:hAnsi="Arial" w:cs="Arial"/>
          <w:b/>
          <w:bCs/>
        </w:rPr>
      </w:pPr>
      <w:r w:rsidRPr="004532B2">
        <w:rPr>
          <w:rFonts w:ascii="Arial" w:hAnsi="Arial" w:cs="Arial"/>
          <w:b/>
          <w:bCs/>
        </w:rPr>
        <w:t>Other Duties:</w:t>
      </w:r>
    </w:p>
    <w:p w14:paraId="472558FE" w14:textId="13B6CF91" w:rsidR="00E44D58" w:rsidRPr="004532B2" w:rsidRDefault="00E44D58" w:rsidP="006D3B43">
      <w:pPr>
        <w:rPr>
          <w:rFonts w:ascii="Arial" w:hAnsi="Arial" w:cs="Arial"/>
        </w:rPr>
      </w:pPr>
    </w:p>
    <w:p w14:paraId="170ED29B" w14:textId="421EC6A9" w:rsidR="00E44D58" w:rsidRPr="004532B2" w:rsidRDefault="00E44D58" w:rsidP="00E44D58">
      <w:pPr>
        <w:numPr>
          <w:ilvl w:val="0"/>
          <w:numId w:val="2"/>
        </w:numPr>
        <w:ind w:hanging="720"/>
        <w:rPr>
          <w:rFonts w:ascii="Arial" w:hAnsi="Arial" w:cs="Arial"/>
        </w:rPr>
      </w:pPr>
      <w:r w:rsidRPr="004532B2">
        <w:rPr>
          <w:rFonts w:ascii="Arial" w:hAnsi="Arial" w:cs="Arial"/>
        </w:rPr>
        <w:t>To regularly attend clinical supervision in accordance with policy and procedures.</w:t>
      </w:r>
    </w:p>
    <w:p w14:paraId="2EB23803" w14:textId="77777777" w:rsidR="00E44D58" w:rsidRPr="004532B2" w:rsidRDefault="00E44D58" w:rsidP="00E44D58">
      <w:pPr>
        <w:pStyle w:val="ListParagraph"/>
        <w:ind w:hanging="720"/>
        <w:rPr>
          <w:rFonts w:ascii="Arial" w:hAnsi="Arial" w:cs="Arial"/>
        </w:rPr>
      </w:pPr>
    </w:p>
    <w:p w14:paraId="061B8B4F" w14:textId="48A35320" w:rsidR="00E44D58" w:rsidRPr="004532B2" w:rsidRDefault="00E44D58" w:rsidP="00E44D58">
      <w:pPr>
        <w:numPr>
          <w:ilvl w:val="0"/>
          <w:numId w:val="2"/>
        </w:numPr>
        <w:ind w:hanging="720"/>
        <w:rPr>
          <w:rFonts w:ascii="Arial" w:hAnsi="Arial" w:cs="Arial"/>
        </w:rPr>
      </w:pPr>
      <w:r w:rsidRPr="004532B2">
        <w:rPr>
          <w:rFonts w:ascii="Arial" w:hAnsi="Arial" w:cs="Arial"/>
        </w:rPr>
        <w:t xml:space="preserve">To work in line with current child </w:t>
      </w:r>
      <w:r w:rsidR="0054609D" w:rsidRPr="004532B2">
        <w:rPr>
          <w:rFonts w:ascii="Arial" w:hAnsi="Arial" w:cs="Arial"/>
        </w:rPr>
        <w:t xml:space="preserve">&amp; adult </w:t>
      </w:r>
      <w:r w:rsidRPr="004532B2">
        <w:rPr>
          <w:rFonts w:ascii="Arial" w:hAnsi="Arial" w:cs="Arial"/>
        </w:rPr>
        <w:t xml:space="preserve">safeguarding requirements and policies, in accordance with current NI legislation. </w:t>
      </w:r>
    </w:p>
    <w:p w14:paraId="69BBFC5C" w14:textId="2C4F02D7" w:rsidR="00E44D58" w:rsidRPr="004532B2" w:rsidRDefault="00E44D58" w:rsidP="00E44D58">
      <w:pPr>
        <w:ind w:left="720" w:hanging="720"/>
        <w:rPr>
          <w:rFonts w:ascii="Arial" w:hAnsi="Arial" w:cs="Arial"/>
        </w:rPr>
      </w:pPr>
    </w:p>
    <w:p w14:paraId="6BCD4B22" w14:textId="11A4F667" w:rsidR="00E44D58" w:rsidRPr="004532B2" w:rsidRDefault="00E44D58" w:rsidP="00E44D58">
      <w:pPr>
        <w:numPr>
          <w:ilvl w:val="0"/>
          <w:numId w:val="2"/>
        </w:numPr>
        <w:ind w:hanging="720"/>
        <w:rPr>
          <w:rFonts w:ascii="Arial" w:hAnsi="Arial" w:cs="Arial"/>
        </w:rPr>
      </w:pPr>
      <w:r w:rsidRPr="004532B2">
        <w:rPr>
          <w:rFonts w:ascii="Arial" w:hAnsi="Arial" w:cs="Arial"/>
        </w:rPr>
        <w:t>To work in line with BACP good practice guidelines.</w:t>
      </w:r>
    </w:p>
    <w:p w14:paraId="3DC83EE7" w14:textId="19874BE2" w:rsidR="00E44D58" w:rsidRPr="004532B2" w:rsidRDefault="00E44D58" w:rsidP="00E44D58">
      <w:pPr>
        <w:ind w:left="720" w:hanging="720"/>
        <w:rPr>
          <w:rFonts w:ascii="Arial" w:hAnsi="Arial" w:cs="Arial"/>
        </w:rPr>
      </w:pPr>
    </w:p>
    <w:p w14:paraId="0101A273" w14:textId="5E11DBC0" w:rsidR="00E44D58" w:rsidRPr="004532B2" w:rsidRDefault="00E44D58" w:rsidP="00E44D58">
      <w:pPr>
        <w:numPr>
          <w:ilvl w:val="0"/>
          <w:numId w:val="2"/>
        </w:numPr>
        <w:ind w:hanging="720"/>
        <w:rPr>
          <w:rFonts w:ascii="Arial" w:hAnsi="Arial" w:cs="Arial"/>
        </w:rPr>
      </w:pPr>
      <w:bookmarkStart w:id="0" w:name="_Hlk31895907"/>
      <w:r w:rsidRPr="004532B2">
        <w:rPr>
          <w:rFonts w:ascii="Arial" w:hAnsi="Arial" w:cs="Arial"/>
        </w:rPr>
        <w:t xml:space="preserve">To liaise with other organisations in the voluntary, statutory and community sector, in the promotion of </w:t>
      </w:r>
      <w:r w:rsidR="00616155">
        <w:rPr>
          <w:rFonts w:ascii="Arial" w:hAnsi="Arial" w:cs="Arial"/>
        </w:rPr>
        <w:t>Turing Point NI</w:t>
      </w:r>
      <w:r w:rsidRPr="004532B2">
        <w:rPr>
          <w:rFonts w:ascii="Arial" w:hAnsi="Arial" w:cs="Arial"/>
        </w:rPr>
        <w:t>, and to ensure that the services we offer are targeting those most in need.</w:t>
      </w:r>
    </w:p>
    <w:p w14:paraId="36C1C3A2" w14:textId="1F9D5DF1" w:rsidR="00E44D58" w:rsidRPr="004532B2" w:rsidRDefault="00E44D58" w:rsidP="00E44D58">
      <w:pPr>
        <w:ind w:left="720"/>
        <w:rPr>
          <w:rFonts w:ascii="Arial" w:hAnsi="Arial" w:cs="Arial"/>
        </w:rPr>
      </w:pPr>
    </w:p>
    <w:bookmarkEnd w:id="0"/>
    <w:p w14:paraId="427AFDFC" w14:textId="04BCD1C1" w:rsidR="00E44D58" w:rsidRPr="004532B2" w:rsidRDefault="00E44D58" w:rsidP="00E44D58">
      <w:pPr>
        <w:numPr>
          <w:ilvl w:val="0"/>
          <w:numId w:val="2"/>
        </w:numPr>
        <w:ind w:hanging="720"/>
        <w:rPr>
          <w:rFonts w:ascii="Arial" w:hAnsi="Arial" w:cs="Arial"/>
        </w:rPr>
      </w:pPr>
      <w:r w:rsidRPr="004532B2">
        <w:rPr>
          <w:rFonts w:ascii="Arial" w:hAnsi="Arial" w:cs="Arial"/>
        </w:rPr>
        <w:t xml:space="preserve">To participate in events, meetings, conferences, and training, as required by the organisation or line manager.  </w:t>
      </w:r>
    </w:p>
    <w:p w14:paraId="228492F9" w14:textId="77777777" w:rsidR="00E44D58" w:rsidRPr="004532B2" w:rsidRDefault="00E44D58" w:rsidP="009C3D83">
      <w:pPr>
        <w:rPr>
          <w:rFonts w:ascii="Arial" w:hAnsi="Arial" w:cs="Arial"/>
        </w:rPr>
      </w:pPr>
    </w:p>
    <w:p w14:paraId="53070D08" w14:textId="03133506" w:rsidR="00E44D58" w:rsidRPr="004532B2" w:rsidRDefault="00E44D58" w:rsidP="00E44D58">
      <w:pPr>
        <w:numPr>
          <w:ilvl w:val="0"/>
          <w:numId w:val="2"/>
        </w:numPr>
        <w:ind w:hanging="720"/>
        <w:rPr>
          <w:rFonts w:ascii="Arial" w:hAnsi="Arial" w:cs="Arial"/>
        </w:rPr>
      </w:pPr>
      <w:r w:rsidRPr="004532B2">
        <w:rPr>
          <w:rFonts w:ascii="Arial" w:hAnsi="Arial" w:cs="Arial"/>
        </w:rPr>
        <w:t>Facilitate the creation of a relaxed and friendly environment which will maintain and enhance the quality of care to each client and maximise their opportunities for choice.</w:t>
      </w:r>
    </w:p>
    <w:p w14:paraId="508BDD0C" w14:textId="74648C81" w:rsidR="00E44D58" w:rsidRPr="004532B2" w:rsidRDefault="00E44D58" w:rsidP="00E44D58">
      <w:pPr>
        <w:ind w:left="720"/>
        <w:rPr>
          <w:rFonts w:ascii="Arial" w:hAnsi="Arial" w:cs="Arial"/>
        </w:rPr>
      </w:pPr>
    </w:p>
    <w:p w14:paraId="20ABF9D7" w14:textId="17465AC8" w:rsidR="00E44D58" w:rsidRPr="004532B2" w:rsidRDefault="00E44D58" w:rsidP="00E44D58">
      <w:pPr>
        <w:numPr>
          <w:ilvl w:val="0"/>
          <w:numId w:val="2"/>
        </w:numPr>
        <w:ind w:hanging="720"/>
        <w:rPr>
          <w:rFonts w:ascii="Arial" w:hAnsi="Arial" w:cs="Arial"/>
        </w:rPr>
      </w:pPr>
      <w:r w:rsidRPr="004532B2">
        <w:rPr>
          <w:rFonts w:ascii="Arial" w:hAnsi="Arial" w:cs="Arial"/>
        </w:rPr>
        <w:t>Develop and maintain effective communication links with statutory, community and other voluntary organisations.</w:t>
      </w:r>
    </w:p>
    <w:p w14:paraId="009C76D7" w14:textId="5A9A45BC" w:rsidR="00E44D58" w:rsidRPr="004532B2" w:rsidRDefault="00E44D58" w:rsidP="00E44D58">
      <w:pPr>
        <w:ind w:left="720"/>
        <w:rPr>
          <w:rFonts w:ascii="Arial" w:hAnsi="Arial" w:cs="Arial"/>
        </w:rPr>
      </w:pPr>
    </w:p>
    <w:p w14:paraId="0D87BF65" w14:textId="5E131B7D" w:rsidR="00E44D58" w:rsidRPr="004532B2" w:rsidRDefault="00E44D58" w:rsidP="00E44D58">
      <w:pPr>
        <w:numPr>
          <w:ilvl w:val="0"/>
          <w:numId w:val="2"/>
        </w:numPr>
        <w:ind w:hanging="720"/>
        <w:rPr>
          <w:rFonts w:ascii="Arial" w:hAnsi="Arial" w:cs="Arial"/>
        </w:rPr>
      </w:pPr>
      <w:r w:rsidRPr="004532B2">
        <w:rPr>
          <w:rFonts w:ascii="Arial" w:hAnsi="Arial" w:cs="Arial"/>
        </w:rPr>
        <w:t>Be responsible for both personal and professional attitude and behaviour when interacting with fellow colleagues and service users.</w:t>
      </w:r>
    </w:p>
    <w:p w14:paraId="124E3416" w14:textId="7C8B8930" w:rsidR="00E44D58" w:rsidRPr="004532B2" w:rsidRDefault="00E44D58" w:rsidP="00E44D58">
      <w:pPr>
        <w:ind w:left="720"/>
        <w:rPr>
          <w:rFonts w:ascii="Arial" w:hAnsi="Arial" w:cs="Arial"/>
        </w:rPr>
      </w:pPr>
    </w:p>
    <w:p w14:paraId="5D30E869" w14:textId="0BCBD3EE" w:rsidR="00E44D58" w:rsidRPr="004532B2" w:rsidRDefault="00E44D58" w:rsidP="00E44D58">
      <w:pPr>
        <w:numPr>
          <w:ilvl w:val="0"/>
          <w:numId w:val="2"/>
        </w:numPr>
        <w:ind w:hanging="720"/>
        <w:rPr>
          <w:rFonts w:ascii="Arial" w:hAnsi="Arial" w:cs="Arial"/>
        </w:rPr>
      </w:pPr>
      <w:r w:rsidRPr="004532B2">
        <w:rPr>
          <w:rFonts w:ascii="Arial" w:hAnsi="Arial" w:cs="Arial"/>
        </w:rPr>
        <w:t>Observe and carry out health and safety procedures in respect of oneself, colleagues and the public.</w:t>
      </w:r>
    </w:p>
    <w:p w14:paraId="3850FBBB" w14:textId="0F8ECDF6" w:rsidR="00E44D58" w:rsidRPr="004532B2" w:rsidRDefault="00E44D58" w:rsidP="00E44D58">
      <w:pPr>
        <w:ind w:left="720"/>
        <w:rPr>
          <w:rFonts w:ascii="Arial" w:hAnsi="Arial" w:cs="Arial"/>
        </w:rPr>
      </w:pPr>
    </w:p>
    <w:p w14:paraId="15D60AE1" w14:textId="15DD9F37" w:rsidR="00E44D58" w:rsidRPr="004532B2" w:rsidRDefault="00E44D58" w:rsidP="00E44D58">
      <w:pPr>
        <w:numPr>
          <w:ilvl w:val="0"/>
          <w:numId w:val="2"/>
        </w:numPr>
        <w:ind w:hanging="720"/>
        <w:rPr>
          <w:rFonts w:ascii="Arial" w:hAnsi="Arial" w:cs="Arial"/>
        </w:rPr>
      </w:pPr>
      <w:r w:rsidRPr="004532B2">
        <w:rPr>
          <w:rFonts w:ascii="Arial" w:hAnsi="Arial" w:cs="Arial"/>
        </w:rPr>
        <w:t>Participate in staff, team and project meetings on a regular basis.</w:t>
      </w:r>
    </w:p>
    <w:p w14:paraId="4F6C1A53" w14:textId="77777777" w:rsidR="00E44D58" w:rsidRPr="004532B2" w:rsidRDefault="00E44D58" w:rsidP="00E44D58">
      <w:pPr>
        <w:ind w:left="720"/>
        <w:rPr>
          <w:rFonts w:ascii="Arial" w:hAnsi="Arial" w:cs="Arial"/>
        </w:rPr>
      </w:pPr>
    </w:p>
    <w:p w14:paraId="013AD206" w14:textId="7996C8E0" w:rsidR="00E44D58" w:rsidRPr="004532B2" w:rsidRDefault="00E44D58" w:rsidP="00E44D58">
      <w:pPr>
        <w:numPr>
          <w:ilvl w:val="0"/>
          <w:numId w:val="2"/>
        </w:numPr>
        <w:ind w:hanging="720"/>
        <w:rPr>
          <w:rFonts w:ascii="Arial" w:hAnsi="Arial" w:cs="Arial"/>
        </w:rPr>
      </w:pPr>
      <w:r w:rsidRPr="004532B2">
        <w:rPr>
          <w:rFonts w:ascii="Arial" w:hAnsi="Arial" w:cs="Arial"/>
        </w:rPr>
        <w:t>Provide monthly progress reports on all activities undertaken.</w:t>
      </w:r>
    </w:p>
    <w:p w14:paraId="4897EAEC" w14:textId="61927B7C" w:rsidR="00E44D58" w:rsidRPr="004532B2" w:rsidRDefault="00E44D58" w:rsidP="00E44D58">
      <w:pPr>
        <w:ind w:left="720"/>
        <w:rPr>
          <w:rFonts w:ascii="Arial" w:hAnsi="Arial" w:cs="Arial"/>
        </w:rPr>
      </w:pPr>
    </w:p>
    <w:p w14:paraId="071C492A" w14:textId="56A57A6E" w:rsidR="00E44D58" w:rsidRPr="004532B2" w:rsidRDefault="00E44D58" w:rsidP="00E44D58">
      <w:pPr>
        <w:numPr>
          <w:ilvl w:val="0"/>
          <w:numId w:val="2"/>
        </w:numPr>
        <w:ind w:hanging="720"/>
        <w:rPr>
          <w:rFonts w:ascii="Arial" w:hAnsi="Arial" w:cs="Arial"/>
        </w:rPr>
      </w:pPr>
      <w:r w:rsidRPr="004532B2">
        <w:rPr>
          <w:rFonts w:ascii="Arial" w:hAnsi="Arial" w:cs="Arial"/>
        </w:rPr>
        <w:lastRenderedPageBreak/>
        <w:t xml:space="preserve">To keep accurate statistics </w:t>
      </w:r>
      <w:r w:rsidR="00CF7AA4" w:rsidRPr="004532B2">
        <w:rPr>
          <w:rFonts w:ascii="Arial" w:hAnsi="Arial" w:cs="Arial"/>
        </w:rPr>
        <w:t>and provide detail routinely to the Project administrator.</w:t>
      </w:r>
    </w:p>
    <w:p w14:paraId="632F7EA3" w14:textId="20AF1779" w:rsidR="00E44D58" w:rsidRPr="004532B2" w:rsidRDefault="00E44D58" w:rsidP="00E44D58">
      <w:pPr>
        <w:rPr>
          <w:rFonts w:ascii="Arial" w:hAnsi="Arial" w:cs="Arial"/>
        </w:rPr>
      </w:pPr>
    </w:p>
    <w:p w14:paraId="301A1DC4" w14:textId="14CBD384" w:rsidR="00E44D58" w:rsidRPr="004532B2" w:rsidRDefault="00E44D58" w:rsidP="00E44D58">
      <w:pPr>
        <w:numPr>
          <w:ilvl w:val="0"/>
          <w:numId w:val="2"/>
        </w:numPr>
        <w:ind w:hanging="720"/>
        <w:rPr>
          <w:rFonts w:ascii="Arial" w:hAnsi="Arial" w:cs="Arial"/>
        </w:rPr>
      </w:pPr>
      <w:r w:rsidRPr="004532B2">
        <w:rPr>
          <w:rFonts w:ascii="Arial" w:hAnsi="Arial" w:cs="Arial"/>
        </w:rPr>
        <w:t xml:space="preserve">To publicise and promote the aims and objectives of the </w:t>
      </w:r>
      <w:r w:rsidR="00CF7AA4" w:rsidRPr="004532B2">
        <w:rPr>
          <w:rFonts w:ascii="Arial" w:hAnsi="Arial" w:cs="Arial"/>
        </w:rPr>
        <w:t xml:space="preserve">project and </w:t>
      </w:r>
      <w:r w:rsidRPr="004532B2">
        <w:rPr>
          <w:rFonts w:ascii="Arial" w:hAnsi="Arial" w:cs="Arial"/>
        </w:rPr>
        <w:t>organisation.</w:t>
      </w:r>
    </w:p>
    <w:p w14:paraId="74F4A6EA" w14:textId="77777777" w:rsidR="00E44D58" w:rsidRPr="004532B2" w:rsidRDefault="00E44D58" w:rsidP="00E44D58">
      <w:pPr>
        <w:rPr>
          <w:rFonts w:ascii="Arial" w:hAnsi="Arial" w:cs="Arial"/>
        </w:rPr>
      </w:pPr>
    </w:p>
    <w:p w14:paraId="68B4607B" w14:textId="1A211645" w:rsidR="00E44D58" w:rsidRPr="004532B2" w:rsidRDefault="00E44D58" w:rsidP="00E44D58">
      <w:pPr>
        <w:numPr>
          <w:ilvl w:val="0"/>
          <w:numId w:val="2"/>
        </w:numPr>
        <w:ind w:hanging="720"/>
        <w:rPr>
          <w:rFonts w:ascii="Arial" w:hAnsi="Arial" w:cs="Arial"/>
        </w:rPr>
      </w:pPr>
      <w:r w:rsidRPr="004532B2">
        <w:rPr>
          <w:rFonts w:ascii="Arial" w:hAnsi="Arial" w:cs="Arial"/>
        </w:rPr>
        <w:t xml:space="preserve">To adhere to all </w:t>
      </w:r>
      <w:r w:rsidR="00CF7AA4" w:rsidRPr="004532B2">
        <w:rPr>
          <w:rFonts w:ascii="Arial" w:hAnsi="Arial" w:cs="Arial"/>
        </w:rPr>
        <w:t>Turning Point NI</w:t>
      </w:r>
      <w:r w:rsidRPr="004532B2">
        <w:rPr>
          <w:rFonts w:ascii="Arial" w:hAnsi="Arial" w:cs="Arial"/>
        </w:rPr>
        <w:t xml:space="preserve"> policies and procedures.</w:t>
      </w:r>
      <w:r w:rsidRPr="004532B2" w:rsidDel="00383EB4">
        <w:rPr>
          <w:rFonts w:ascii="Arial" w:hAnsi="Arial" w:cs="Arial"/>
        </w:rPr>
        <w:t xml:space="preserve"> </w:t>
      </w:r>
    </w:p>
    <w:p w14:paraId="6AE64A17" w14:textId="237E3822" w:rsidR="00E44D58" w:rsidRPr="004532B2" w:rsidRDefault="00E44D58" w:rsidP="00E44D58">
      <w:pPr>
        <w:ind w:left="720"/>
        <w:rPr>
          <w:rFonts w:ascii="Arial" w:hAnsi="Arial" w:cs="Arial"/>
        </w:rPr>
      </w:pPr>
    </w:p>
    <w:p w14:paraId="1FB5346A" w14:textId="60934C5D" w:rsidR="00E44D58" w:rsidRPr="004532B2" w:rsidRDefault="00E44D58" w:rsidP="00E44D58">
      <w:pPr>
        <w:numPr>
          <w:ilvl w:val="0"/>
          <w:numId w:val="2"/>
        </w:numPr>
        <w:ind w:hanging="720"/>
        <w:rPr>
          <w:rFonts w:ascii="Arial" w:hAnsi="Arial" w:cs="Arial"/>
        </w:rPr>
      </w:pPr>
      <w:r w:rsidRPr="004532B2">
        <w:rPr>
          <w:rFonts w:ascii="Arial" w:hAnsi="Arial" w:cs="Arial"/>
        </w:rPr>
        <w:t>To work alongside management implementing an individual and group programme of care involving the clients social, emotional and physical welfare.</w:t>
      </w:r>
    </w:p>
    <w:p w14:paraId="05A89B41" w14:textId="3C920BAF" w:rsidR="00E44D58" w:rsidRPr="004532B2" w:rsidRDefault="00E44D58" w:rsidP="00E44D58">
      <w:pPr>
        <w:ind w:left="720"/>
        <w:rPr>
          <w:rFonts w:ascii="Arial" w:hAnsi="Arial" w:cs="Arial"/>
        </w:rPr>
      </w:pPr>
    </w:p>
    <w:p w14:paraId="3058D0CD" w14:textId="5D08B251" w:rsidR="00E44D58" w:rsidRPr="004532B2" w:rsidRDefault="00E44D58" w:rsidP="00E44D58">
      <w:pPr>
        <w:numPr>
          <w:ilvl w:val="0"/>
          <w:numId w:val="2"/>
        </w:numPr>
        <w:ind w:hanging="720"/>
        <w:rPr>
          <w:rFonts w:ascii="Arial" w:hAnsi="Arial" w:cs="Arial"/>
        </w:rPr>
      </w:pPr>
      <w:r w:rsidRPr="004532B2">
        <w:rPr>
          <w:rFonts w:ascii="Arial" w:hAnsi="Arial" w:cs="Arial"/>
        </w:rPr>
        <w:t>To evaluate the impact of all work undertaken and to contribute to the overall evaluation of the organisation.</w:t>
      </w:r>
    </w:p>
    <w:p w14:paraId="5A4F0730" w14:textId="09ACA6D7" w:rsidR="00E44D58" w:rsidRPr="004532B2" w:rsidRDefault="00E44D58" w:rsidP="00E44D58">
      <w:pPr>
        <w:ind w:left="720"/>
        <w:rPr>
          <w:rFonts w:ascii="Arial" w:hAnsi="Arial" w:cs="Arial"/>
        </w:rPr>
      </w:pPr>
    </w:p>
    <w:p w14:paraId="24D3978D" w14:textId="77777777" w:rsidR="00E44D58" w:rsidRPr="004532B2" w:rsidRDefault="00E44D58" w:rsidP="00E44D58">
      <w:pPr>
        <w:tabs>
          <w:tab w:val="left" w:pos="798"/>
        </w:tabs>
        <w:jc w:val="both"/>
        <w:rPr>
          <w:rFonts w:ascii="Arial" w:hAnsi="Arial" w:cs="Arial"/>
        </w:rPr>
      </w:pPr>
    </w:p>
    <w:p w14:paraId="6469D144" w14:textId="4DCCF1A6" w:rsidR="00E44D58" w:rsidRPr="004532B2" w:rsidRDefault="00E44D58" w:rsidP="00CF7AA4">
      <w:pPr>
        <w:tabs>
          <w:tab w:val="left" w:pos="798"/>
        </w:tabs>
        <w:rPr>
          <w:rFonts w:ascii="Arial" w:hAnsi="Arial" w:cs="Arial"/>
        </w:rPr>
      </w:pPr>
      <w:r w:rsidRPr="004532B2">
        <w:rPr>
          <w:rFonts w:ascii="Arial" w:hAnsi="Arial" w:cs="Arial"/>
        </w:rPr>
        <w:t>The duties and responsibilities of this job description are neither definitive nor restrictive and can be modified to meet the changing needs of the organisation.  The organisation is committed to providing the highest possible quality of service to its clients and the community.  Members of staff are always expected to provide a caring service to treat those with whom they come in contact in a courteous and respectful manner.</w:t>
      </w:r>
    </w:p>
    <w:p w14:paraId="1EAD50F7" w14:textId="5CF48B5C" w:rsidR="00FB2B49" w:rsidRPr="004532B2" w:rsidRDefault="00FB2B49">
      <w:pPr>
        <w:rPr>
          <w:rFonts w:ascii="Arial" w:hAnsi="Arial" w:cs="Arial"/>
        </w:rPr>
      </w:pPr>
      <w:r w:rsidRPr="004532B2">
        <w:rPr>
          <w:rFonts w:ascii="Arial" w:hAnsi="Arial" w:cs="Arial"/>
        </w:rPr>
        <w:br w:type="page"/>
      </w:r>
    </w:p>
    <w:p w14:paraId="6C6A87DA" w14:textId="24DFD92C" w:rsidR="009C3D83" w:rsidRPr="004532B2" w:rsidRDefault="00CF7AA4" w:rsidP="00FB2B49">
      <w:pPr>
        <w:jc w:val="center"/>
        <w:rPr>
          <w:rFonts w:ascii="Arial" w:hAnsi="Arial" w:cs="Arial"/>
          <w:b/>
        </w:rPr>
      </w:pPr>
      <w:r w:rsidRPr="004532B2">
        <w:rPr>
          <w:rFonts w:ascii="Arial" w:hAnsi="Arial" w:cs="Arial"/>
          <w:noProof/>
        </w:rPr>
        <w:lastRenderedPageBreak/>
        <w:drawing>
          <wp:inline distT="0" distB="0" distL="0" distR="0" wp14:anchorId="3A9B30A5" wp14:editId="6EA6049A">
            <wp:extent cx="2491105" cy="2177415"/>
            <wp:effectExtent l="0" t="0" r="4445" b="0"/>
            <wp:docPr id="3" name="Picture 3"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lan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1105" cy="2177415"/>
                    </a:xfrm>
                    <a:prstGeom prst="rect">
                      <a:avLst/>
                    </a:prstGeom>
                  </pic:spPr>
                </pic:pic>
              </a:graphicData>
            </a:graphic>
          </wp:inline>
        </w:drawing>
      </w:r>
    </w:p>
    <w:p w14:paraId="3EC08BAF" w14:textId="0259546B" w:rsidR="009C3D83" w:rsidRPr="004532B2" w:rsidRDefault="009C3D83" w:rsidP="00FB2B49">
      <w:pPr>
        <w:jc w:val="center"/>
        <w:rPr>
          <w:rFonts w:ascii="Arial" w:hAnsi="Arial" w:cs="Arial"/>
          <w:b/>
        </w:rPr>
      </w:pPr>
    </w:p>
    <w:p w14:paraId="55F59042" w14:textId="77777777" w:rsidR="009C3D83" w:rsidRPr="004532B2" w:rsidRDefault="009C3D83" w:rsidP="00FB2B49">
      <w:pPr>
        <w:jc w:val="center"/>
        <w:rPr>
          <w:rFonts w:ascii="Arial" w:hAnsi="Arial" w:cs="Arial"/>
          <w:b/>
        </w:rPr>
      </w:pPr>
    </w:p>
    <w:p w14:paraId="31376B5A" w14:textId="77777777" w:rsidR="009C3D83" w:rsidRPr="004532B2" w:rsidRDefault="009C3D83" w:rsidP="009C3D83">
      <w:pPr>
        <w:tabs>
          <w:tab w:val="left" w:pos="798"/>
        </w:tabs>
        <w:jc w:val="center"/>
        <w:rPr>
          <w:rFonts w:ascii="Arial" w:hAnsi="Arial" w:cs="Arial"/>
          <w:b/>
          <w:bCs/>
        </w:rPr>
      </w:pPr>
      <w:r w:rsidRPr="004532B2">
        <w:rPr>
          <w:rFonts w:ascii="Arial" w:hAnsi="Arial" w:cs="Arial"/>
          <w:b/>
          <w:bCs/>
        </w:rPr>
        <w:t>Personnel Specification</w:t>
      </w:r>
    </w:p>
    <w:p w14:paraId="361E293F" w14:textId="1EDA0EA9" w:rsidR="009C3D83" w:rsidRPr="004532B2" w:rsidRDefault="00CF7AA4" w:rsidP="009C3D83">
      <w:pPr>
        <w:tabs>
          <w:tab w:val="left" w:pos="798"/>
        </w:tabs>
        <w:jc w:val="center"/>
        <w:rPr>
          <w:rFonts w:ascii="Arial" w:hAnsi="Arial" w:cs="Arial"/>
          <w:b/>
          <w:bCs/>
        </w:rPr>
      </w:pPr>
      <w:r w:rsidRPr="004532B2">
        <w:rPr>
          <w:rFonts w:ascii="Arial" w:hAnsi="Arial" w:cs="Arial"/>
          <w:b/>
          <w:bCs/>
        </w:rPr>
        <w:t>Counsellor</w:t>
      </w:r>
    </w:p>
    <w:p w14:paraId="5C331436" w14:textId="77777777" w:rsidR="00FB2B49" w:rsidRPr="004532B2" w:rsidRDefault="00FB2B49" w:rsidP="00FB2B49">
      <w:pPr>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B337E9" w:rsidRPr="004532B2" w14:paraId="7A0D1654" w14:textId="77777777" w:rsidTr="00B337E9">
        <w:tc>
          <w:tcPr>
            <w:tcW w:w="3005" w:type="dxa"/>
            <w:tcBorders>
              <w:top w:val="nil"/>
              <w:left w:val="nil"/>
            </w:tcBorders>
          </w:tcPr>
          <w:p w14:paraId="6C901DCB" w14:textId="77777777" w:rsidR="00B337E9" w:rsidRPr="004532B2" w:rsidRDefault="00B337E9" w:rsidP="00A9330E">
            <w:pPr>
              <w:tabs>
                <w:tab w:val="left" w:pos="798"/>
              </w:tabs>
              <w:spacing w:line="360" w:lineRule="auto"/>
              <w:rPr>
                <w:rFonts w:ascii="Arial" w:hAnsi="Arial" w:cs="Arial"/>
              </w:rPr>
            </w:pPr>
          </w:p>
        </w:tc>
        <w:tc>
          <w:tcPr>
            <w:tcW w:w="3005" w:type="dxa"/>
          </w:tcPr>
          <w:p w14:paraId="6FD3F266" w14:textId="3D93EC2B" w:rsidR="00B337E9" w:rsidRPr="004532B2" w:rsidRDefault="00B337E9" w:rsidP="00A9330E">
            <w:pPr>
              <w:tabs>
                <w:tab w:val="left" w:pos="798"/>
              </w:tabs>
              <w:spacing w:line="360" w:lineRule="auto"/>
              <w:rPr>
                <w:rFonts w:ascii="Arial" w:hAnsi="Arial" w:cs="Arial"/>
                <w:b/>
                <w:bCs/>
              </w:rPr>
            </w:pPr>
            <w:r w:rsidRPr="004532B2">
              <w:rPr>
                <w:rFonts w:ascii="Arial" w:hAnsi="Arial" w:cs="Arial"/>
                <w:b/>
                <w:bCs/>
              </w:rPr>
              <w:t>Essential</w:t>
            </w:r>
          </w:p>
        </w:tc>
        <w:tc>
          <w:tcPr>
            <w:tcW w:w="3006" w:type="dxa"/>
          </w:tcPr>
          <w:p w14:paraId="3107246C" w14:textId="7D3133C5" w:rsidR="00B337E9" w:rsidRPr="004532B2" w:rsidRDefault="00B337E9" w:rsidP="00A9330E">
            <w:pPr>
              <w:tabs>
                <w:tab w:val="left" w:pos="798"/>
              </w:tabs>
              <w:spacing w:line="360" w:lineRule="auto"/>
              <w:rPr>
                <w:rFonts w:ascii="Arial" w:hAnsi="Arial" w:cs="Arial"/>
                <w:b/>
                <w:bCs/>
              </w:rPr>
            </w:pPr>
            <w:r w:rsidRPr="004532B2">
              <w:rPr>
                <w:rFonts w:ascii="Arial" w:hAnsi="Arial" w:cs="Arial"/>
                <w:b/>
                <w:bCs/>
              </w:rPr>
              <w:t>Desirable</w:t>
            </w:r>
          </w:p>
        </w:tc>
      </w:tr>
      <w:tr w:rsidR="00B337E9" w:rsidRPr="004532B2" w14:paraId="149E2D9F" w14:textId="77777777" w:rsidTr="00B337E9">
        <w:tc>
          <w:tcPr>
            <w:tcW w:w="3005" w:type="dxa"/>
          </w:tcPr>
          <w:p w14:paraId="25C513A8" w14:textId="77777777" w:rsidR="00FB2B49" w:rsidRPr="004532B2" w:rsidRDefault="00FB2B49" w:rsidP="00A9330E">
            <w:pPr>
              <w:tabs>
                <w:tab w:val="left" w:pos="798"/>
              </w:tabs>
              <w:spacing w:line="360" w:lineRule="auto"/>
              <w:rPr>
                <w:rFonts w:ascii="Arial" w:hAnsi="Arial" w:cs="Arial"/>
                <w:b/>
                <w:bCs/>
              </w:rPr>
            </w:pPr>
          </w:p>
          <w:p w14:paraId="6FA86110" w14:textId="77777777" w:rsidR="00FB2B49" w:rsidRPr="004532B2" w:rsidRDefault="00FB2B49" w:rsidP="00A9330E">
            <w:pPr>
              <w:tabs>
                <w:tab w:val="left" w:pos="798"/>
              </w:tabs>
              <w:spacing w:line="360" w:lineRule="auto"/>
              <w:rPr>
                <w:rFonts w:ascii="Arial" w:hAnsi="Arial" w:cs="Arial"/>
                <w:b/>
                <w:bCs/>
              </w:rPr>
            </w:pPr>
          </w:p>
          <w:p w14:paraId="0F648731" w14:textId="77777777" w:rsidR="00FB2B49" w:rsidRPr="004532B2" w:rsidRDefault="00FB2B49" w:rsidP="00A9330E">
            <w:pPr>
              <w:tabs>
                <w:tab w:val="left" w:pos="798"/>
              </w:tabs>
              <w:spacing w:line="360" w:lineRule="auto"/>
              <w:rPr>
                <w:rFonts w:ascii="Arial" w:hAnsi="Arial" w:cs="Arial"/>
                <w:b/>
                <w:bCs/>
              </w:rPr>
            </w:pPr>
          </w:p>
          <w:p w14:paraId="70FC5A93" w14:textId="77777777" w:rsidR="00FB2B49" w:rsidRPr="004532B2" w:rsidRDefault="00FB2B49" w:rsidP="00A9330E">
            <w:pPr>
              <w:tabs>
                <w:tab w:val="left" w:pos="798"/>
              </w:tabs>
              <w:spacing w:line="360" w:lineRule="auto"/>
              <w:rPr>
                <w:rFonts w:ascii="Arial" w:hAnsi="Arial" w:cs="Arial"/>
                <w:b/>
                <w:bCs/>
              </w:rPr>
            </w:pPr>
          </w:p>
          <w:p w14:paraId="53E3E7FC" w14:textId="77777777" w:rsidR="00FB2B49" w:rsidRPr="004532B2" w:rsidRDefault="00FB2B49" w:rsidP="00A9330E">
            <w:pPr>
              <w:tabs>
                <w:tab w:val="left" w:pos="798"/>
              </w:tabs>
              <w:spacing w:line="360" w:lineRule="auto"/>
              <w:rPr>
                <w:rFonts w:ascii="Arial" w:hAnsi="Arial" w:cs="Arial"/>
                <w:b/>
                <w:bCs/>
              </w:rPr>
            </w:pPr>
          </w:p>
          <w:p w14:paraId="51BF6F49" w14:textId="1C2BB5A3" w:rsidR="00B337E9" w:rsidRPr="004532B2" w:rsidRDefault="00703C07" w:rsidP="00A9330E">
            <w:pPr>
              <w:tabs>
                <w:tab w:val="left" w:pos="798"/>
              </w:tabs>
              <w:spacing w:line="360" w:lineRule="auto"/>
              <w:rPr>
                <w:rFonts w:ascii="Arial" w:hAnsi="Arial" w:cs="Arial"/>
                <w:b/>
                <w:bCs/>
              </w:rPr>
            </w:pPr>
            <w:r w:rsidRPr="004532B2">
              <w:rPr>
                <w:rFonts w:ascii="Arial" w:hAnsi="Arial" w:cs="Arial"/>
                <w:b/>
                <w:bCs/>
              </w:rPr>
              <w:t>Training/Education</w:t>
            </w:r>
          </w:p>
        </w:tc>
        <w:tc>
          <w:tcPr>
            <w:tcW w:w="3005" w:type="dxa"/>
          </w:tcPr>
          <w:p w14:paraId="1501A715" w14:textId="15878943" w:rsidR="008404C2" w:rsidRPr="004532B2" w:rsidRDefault="008404C2" w:rsidP="00FB2B49">
            <w:pPr>
              <w:rPr>
                <w:rFonts w:ascii="Arial" w:hAnsi="Arial" w:cs="Arial"/>
              </w:rPr>
            </w:pPr>
            <w:r w:rsidRPr="004532B2">
              <w:rPr>
                <w:rFonts w:ascii="Arial" w:hAnsi="Arial" w:cs="Arial"/>
              </w:rPr>
              <w:t>Recognised Diploma in Counselling (</w:t>
            </w:r>
            <w:r w:rsidR="00CF7AA4" w:rsidRPr="004532B2">
              <w:rPr>
                <w:rFonts w:ascii="Arial" w:hAnsi="Arial" w:cs="Arial"/>
              </w:rPr>
              <w:t>150</w:t>
            </w:r>
            <w:r w:rsidRPr="004532B2">
              <w:rPr>
                <w:rFonts w:ascii="Arial" w:hAnsi="Arial" w:cs="Arial"/>
              </w:rPr>
              <w:t xml:space="preserve"> hr</w:t>
            </w:r>
            <w:r w:rsidR="00BB3CBD" w:rsidRPr="004532B2">
              <w:rPr>
                <w:rFonts w:ascii="Arial" w:hAnsi="Arial" w:cs="Arial"/>
              </w:rPr>
              <w:t>s</w:t>
            </w:r>
            <w:r w:rsidRPr="004532B2">
              <w:rPr>
                <w:rFonts w:ascii="Arial" w:hAnsi="Arial" w:cs="Arial"/>
              </w:rPr>
              <w:t xml:space="preserve"> theory and practice) or equivalent.</w:t>
            </w:r>
          </w:p>
          <w:p w14:paraId="363B1CD7" w14:textId="14CE3B1A" w:rsidR="008404C2" w:rsidRPr="004532B2" w:rsidRDefault="008404C2" w:rsidP="00FB2B49">
            <w:pPr>
              <w:rPr>
                <w:rFonts w:ascii="Arial" w:hAnsi="Arial" w:cs="Arial"/>
              </w:rPr>
            </w:pPr>
          </w:p>
          <w:p w14:paraId="46BE0380" w14:textId="3296813F" w:rsidR="008404C2" w:rsidRPr="004532B2" w:rsidRDefault="008404C2" w:rsidP="00FB2B49">
            <w:pPr>
              <w:rPr>
                <w:rFonts w:ascii="Arial" w:hAnsi="Arial" w:cs="Arial"/>
              </w:rPr>
            </w:pPr>
            <w:r w:rsidRPr="004532B2">
              <w:rPr>
                <w:rFonts w:ascii="Arial" w:hAnsi="Arial" w:cs="Arial"/>
              </w:rPr>
              <w:t>Accredited with either the BACP or IACP</w:t>
            </w:r>
            <w:r w:rsidR="00460324" w:rsidRPr="004532B2">
              <w:rPr>
                <w:rFonts w:ascii="Arial" w:hAnsi="Arial" w:cs="Arial"/>
              </w:rPr>
              <w:t xml:space="preserve"> (or working towards accreditation)</w:t>
            </w:r>
            <w:r w:rsidRPr="004532B2">
              <w:rPr>
                <w:rFonts w:ascii="Arial" w:hAnsi="Arial" w:cs="Arial"/>
              </w:rPr>
              <w:t>.</w:t>
            </w:r>
          </w:p>
          <w:p w14:paraId="4AB363C8" w14:textId="5F07DBB4" w:rsidR="008404C2" w:rsidRPr="004532B2" w:rsidRDefault="008404C2" w:rsidP="00FB2B49">
            <w:pPr>
              <w:rPr>
                <w:rFonts w:ascii="Arial" w:hAnsi="Arial" w:cs="Arial"/>
              </w:rPr>
            </w:pPr>
          </w:p>
          <w:p w14:paraId="4B845F62" w14:textId="7122D247" w:rsidR="008404C2" w:rsidRPr="004532B2" w:rsidRDefault="008404C2" w:rsidP="00FB2B49">
            <w:pPr>
              <w:rPr>
                <w:rFonts w:ascii="Arial" w:hAnsi="Arial" w:cs="Arial"/>
              </w:rPr>
            </w:pPr>
            <w:r w:rsidRPr="004532B2">
              <w:rPr>
                <w:rFonts w:ascii="Arial" w:hAnsi="Arial" w:cs="Arial"/>
              </w:rPr>
              <w:t>At least 2</w:t>
            </w:r>
            <w:r w:rsidR="008B54D7" w:rsidRPr="004532B2">
              <w:rPr>
                <w:rFonts w:ascii="Arial" w:hAnsi="Arial" w:cs="Arial"/>
              </w:rPr>
              <w:t xml:space="preserve"> </w:t>
            </w:r>
            <w:r w:rsidRPr="004532B2">
              <w:rPr>
                <w:rFonts w:ascii="Arial" w:hAnsi="Arial" w:cs="Arial"/>
              </w:rPr>
              <w:t>years supervised counselling practice</w:t>
            </w:r>
          </w:p>
          <w:p w14:paraId="60246003" w14:textId="77777777" w:rsidR="006E38A9" w:rsidRPr="004532B2" w:rsidRDefault="006E38A9" w:rsidP="00FB2B49">
            <w:pPr>
              <w:tabs>
                <w:tab w:val="left" w:pos="798"/>
              </w:tabs>
              <w:spacing w:line="360" w:lineRule="auto"/>
              <w:rPr>
                <w:rFonts w:ascii="Arial" w:hAnsi="Arial" w:cs="Arial"/>
              </w:rPr>
            </w:pPr>
          </w:p>
          <w:p w14:paraId="381D2E25" w14:textId="692233A6" w:rsidR="00703C07" w:rsidRPr="004532B2" w:rsidRDefault="00703C07" w:rsidP="009C3D83">
            <w:pPr>
              <w:tabs>
                <w:tab w:val="left" w:pos="798"/>
              </w:tabs>
              <w:rPr>
                <w:rFonts w:ascii="Arial" w:hAnsi="Arial" w:cs="Arial"/>
              </w:rPr>
            </w:pPr>
            <w:r w:rsidRPr="004532B2">
              <w:rPr>
                <w:rFonts w:ascii="Arial" w:hAnsi="Arial" w:cs="Arial"/>
              </w:rPr>
              <w:t xml:space="preserve">High standard of computer literacy to include use of MS Office. </w:t>
            </w:r>
          </w:p>
        </w:tc>
        <w:tc>
          <w:tcPr>
            <w:tcW w:w="3006" w:type="dxa"/>
          </w:tcPr>
          <w:p w14:paraId="761DCA85" w14:textId="2812C800" w:rsidR="008404C2" w:rsidRPr="004532B2" w:rsidRDefault="008404C2" w:rsidP="00FB2B49">
            <w:pPr>
              <w:tabs>
                <w:tab w:val="left" w:pos="798"/>
              </w:tabs>
              <w:rPr>
                <w:rFonts w:ascii="Arial" w:hAnsi="Arial" w:cs="Arial"/>
              </w:rPr>
            </w:pPr>
            <w:r w:rsidRPr="004532B2">
              <w:rPr>
                <w:rFonts w:ascii="Arial" w:hAnsi="Arial" w:cs="Arial"/>
              </w:rPr>
              <w:t xml:space="preserve">Undertaken within the last 3 years: </w:t>
            </w:r>
          </w:p>
          <w:p w14:paraId="738F60F1" w14:textId="77777777" w:rsidR="00FB2B49" w:rsidRPr="004532B2" w:rsidRDefault="00FB2B49" w:rsidP="00FB2B49">
            <w:pPr>
              <w:tabs>
                <w:tab w:val="left" w:pos="798"/>
              </w:tabs>
              <w:rPr>
                <w:rFonts w:ascii="Arial" w:hAnsi="Arial" w:cs="Arial"/>
              </w:rPr>
            </w:pPr>
          </w:p>
          <w:p w14:paraId="5C928A32" w14:textId="652D55C9" w:rsidR="008404C2" w:rsidRPr="004532B2" w:rsidRDefault="008404C2" w:rsidP="00FB2B49">
            <w:pPr>
              <w:pStyle w:val="ListParagraph"/>
              <w:numPr>
                <w:ilvl w:val="0"/>
                <w:numId w:val="15"/>
              </w:numPr>
              <w:tabs>
                <w:tab w:val="left" w:pos="798"/>
              </w:tabs>
              <w:rPr>
                <w:rFonts w:ascii="Arial" w:hAnsi="Arial" w:cs="Arial"/>
              </w:rPr>
            </w:pPr>
            <w:r w:rsidRPr="004532B2">
              <w:rPr>
                <w:rFonts w:ascii="Arial" w:hAnsi="Arial" w:cs="Arial"/>
              </w:rPr>
              <w:t>Mental Health First Aid</w:t>
            </w:r>
            <w:r w:rsidR="008B54D7" w:rsidRPr="004532B2">
              <w:rPr>
                <w:rFonts w:ascii="Arial" w:hAnsi="Arial" w:cs="Arial"/>
              </w:rPr>
              <w:t>.</w:t>
            </w:r>
          </w:p>
          <w:p w14:paraId="26C8CFAB" w14:textId="1740DC09" w:rsidR="008404C2" w:rsidRPr="004532B2" w:rsidRDefault="008404C2" w:rsidP="00FB2B49">
            <w:pPr>
              <w:pStyle w:val="ListParagraph"/>
              <w:numPr>
                <w:ilvl w:val="0"/>
                <w:numId w:val="15"/>
              </w:numPr>
              <w:tabs>
                <w:tab w:val="left" w:pos="798"/>
              </w:tabs>
              <w:rPr>
                <w:rFonts w:ascii="Arial" w:hAnsi="Arial" w:cs="Arial"/>
              </w:rPr>
            </w:pPr>
            <w:r w:rsidRPr="004532B2">
              <w:rPr>
                <w:rFonts w:ascii="Arial" w:hAnsi="Arial" w:cs="Arial"/>
              </w:rPr>
              <w:t>Child Protection Training</w:t>
            </w:r>
            <w:r w:rsidR="008B54D7" w:rsidRPr="004532B2">
              <w:rPr>
                <w:rFonts w:ascii="Arial" w:hAnsi="Arial" w:cs="Arial"/>
              </w:rPr>
              <w:t>.</w:t>
            </w:r>
            <w:r w:rsidRPr="004532B2">
              <w:rPr>
                <w:rFonts w:ascii="Arial" w:hAnsi="Arial" w:cs="Arial"/>
              </w:rPr>
              <w:t xml:space="preserve"> </w:t>
            </w:r>
          </w:p>
          <w:p w14:paraId="2A5E14E7" w14:textId="44116CD2" w:rsidR="008404C2" w:rsidRPr="004532B2" w:rsidRDefault="008404C2" w:rsidP="00FB2B49">
            <w:pPr>
              <w:pStyle w:val="ListParagraph"/>
              <w:numPr>
                <w:ilvl w:val="0"/>
                <w:numId w:val="15"/>
              </w:numPr>
              <w:tabs>
                <w:tab w:val="left" w:pos="798"/>
              </w:tabs>
              <w:rPr>
                <w:rFonts w:ascii="Arial" w:hAnsi="Arial" w:cs="Arial"/>
              </w:rPr>
            </w:pPr>
            <w:r w:rsidRPr="004532B2">
              <w:rPr>
                <w:rFonts w:ascii="Arial" w:hAnsi="Arial" w:cs="Arial"/>
              </w:rPr>
              <w:t xml:space="preserve">Safeguarding Adults </w:t>
            </w:r>
            <w:r w:rsidR="00D34940" w:rsidRPr="004532B2">
              <w:rPr>
                <w:rFonts w:ascii="Arial" w:hAnsi="Arial" w:cs="Arial"/>
              </w:rPr>
              <w:t>Training.</w:t>
            </w:r>
          </w:p>
          <w:p w14:paraId="6E2DC94D" w14:textId="77777777" w:rsidR="00FB2B49" w:rsidRPr="004532B2" w:rsidRDefault="00FB2B49" w:rsidP="00FB2B49">
            <w:pPr>
              <w:tabs>
                <w:tab w:val="left" w:pos="798"/>
              </w:tabs>
              <w:rPr>
                <w:rFonts w:ascii="Arial" w:hAnsi="Arial" w:cs="Arial"/>
              </w:rPr>
            </w:pPr>
          </w:p>
          <w:p w14:paraId="5E3EBE2E" w14:textId="77777777" w:rsidR="00FB2B49" w:rsidRPr="004532B2" w:rsidRDefault="00FB2B49" w:rsidP="00FB2B49">
            <w:pPr>
              <w:tabs>
                <w:tab w:val="left" w:pos="798"/>
              </w:tabs>
              <w:rPr>
                <w:rFonts w:ascii="Arial" w:hAnsi="Arial" w:cs="Arial"/>
              </w:rPr>
            </w:pPr>
          </w:p>
          <w:p w14:paraId="52850612" w14:textId="2C8FADF3" w:rsidR="00703C07" w:rsidRPr="004532B2" w:rsidRDefault="00703C07" w:rsidP="00FB2B49">
            <w:pPr>
              <w:tabs>
                <w:tab w:val="left" w:pos="798"/>
              </w:tabs>
              <w:rPr>
                <w:rFonts w:ascii="Arial" w:hAnsi="Arial" w:cs="Arial"/>
              </w:rPr>
            </w:pPr>
            <w:r w:rsidRPr="004532B2">
              <w:rPr>
                <w:rFonts w:ascii="Arial" w:hAnsi="Arial" w:cs="Arial"/>
              </w:rPr>
              <w:t xml:space="preserve">Use of </w:t>
            </w:r>
            <w:r w:rsidR="009C3D83" w:rsidRPr="004532B2">
              <w:rPr>
                <w:rFonts w:ascii="Arial" w:hAnsi="Arial" w:cs="Arial"/>
              </w:rPr>
              <w:t xml:space="preserve">CRM </w:t>
            </w:r>
            <w:r w:rsidRPr="004532B2">
              <w:rPr>
                <w:rFonts w:ascii="Arial" w:hAnsi="Arial" w:cs="Arial"/>
              </w:rPr>
              <w:t xml:space="preserve">Database to manage diary, </w:t>
            </w:r>
            <w:r w:rsidR="00D34940" w:rsidRPr="004532B2">
              <w:rPr>
                <w:rFonts w:ascii="Arial" w:hAnsi="Arial" w:cs="Arial"/>
              </w:rPr>
              <w:t>appointments,</w:t>
            </w:r>
            <w:r w:rsidRPr="004532B2">
              <w:rPr>
                <w:rFonts w:ascii="Arial" w:hAnsi="Arial" w:cs="Arial"/>
              </w:rPr>
              <w:t xml:space="preserve"> and session notes.  </w:t>
            </w:r>
          </w:p>
          <w:p w14:paraId="52800720" w14:textId="0FB5F502" w:rsidR="009C3D83" w:rsidRPr="004532B2" w:rsidRDefault="009C3D83" w:rsidP="00FB2B49">
            <w:pPr>
              <w:tabs>
                <w:tab w:val="left" w:pos="798"/>
              </w:tabs>
              <w:rPr>
                <w:rFonts w:ascii="Arial" w:hAnsi="Arial" w:cs="Arial"/>
              </w:rPr>
            </w:pPr>
          </w:p>
        </w:tc>
      </w:tr>
      <w:tr w:rsidR="00B337E9" w:rsidRPr="004532B2" w14:paraId="0247260E" w14:textId="77777777" w:rsidTr="00B337E9">
        <w:tc>
          <w:tcPr>
            <w:tcW w:w="3005" w:type="dxa"/>
          </w:tcPr>
          <w:p w14:paraId="60EC0D8A" w14:textId="77777777" w:rsidR="00FB2B49" w:rsidRPr="004532B2" w:rsidRDefault="00FB2B49" w:rsidP="00A9330E">
            <w:pPr>
              <w:tabs>
                <w:tab w:val="left" w:pos="798"/>
              </w:tabs>
              <w:spacing w:line="360" w:lineRule="auto"/>
              <w:rPr>
                <w:rFonts w:ascii="Arial" w:hAnsi="Arial" w:cs="Arial"/>
                <w:b/>
                <w:bCs/>
              </w:rPr>
            </w:pPr>
          </w:p>
          <w:p w14:paraId="052521EE" w14:textId="77777777" w:rsidR="00FB2B49" w:rsidRPr="004532B2" w:rsidRDefault="00FB2B49" w:rsidP="00A9330E">
            <w:pPr>
              <w:tabs>
                <w:tab w:val="left" w:pos="798"/>
              </w:tabs>
              <w:spacing w:line="360" w:lineRule="auto"/>
              <w:rPr>
                <w:rFonts w:ascii="Arial" w:hAnsi="Arial" w:cs="Arial"/>
                <w:b/>
                <w:bCs/>
              </w:rPr>
            </w:pPr>
          </w:p>
          <w:p w14:paraId="75B86AB8" w14:textId="5AD053A1" w:rsidR="00B337E9" w:rsidRPr="004532B2" w:rsidRDefault="00B337E9" w:rsidP="00A9330E">
            <w:pPr>
              <w:tabs>
                <w:tab w:val="left" w:pos="798"/>
              </w:tabs>
              <w:spacing w:line="360" w:lineRule="auto"/>
              <w:rPr>
                <w:rFonts w:ascii="Arial" w:hAnsi="Arial" w:cs="Arial"/>
                <w:b/>
                <w:bCs/>
              </w:rPr>
            </w:pPr>
            <w:r w:rsidRPr="004532B2">
              <w:rPr>
                <w:rFonts w:ascii="Arial" w:hAnsi="Arial" w:cs="Arial"/>
                <w:b/>
                <w:bCs/>
              </w:rPr>
              <w:t xml:space="preserve">Knowledge </w:t>
            </w:r>
          </w:p>
        </w:tc>
        <w:tc>
          <w:tcPr>
            <w:tcW w:w="3005" w:type="dxa"/>
          </w:tcPr>
          <w:p w14:paraId="0D475A6E" w14:textId="3090732A" w:rsidR="006E38A9" w:rsidRPr="004532B2" w:rsidRDefault="006E38A9" w:rsidP="00FB2B49">
            <w:pPr>
              <w:tabs>
                <w:tab w:val="left" w:pos="798"/>
              </w:tabs>
              <w:rPr>
                <w:rFonts w:ascii="Arial" w:hAnsi="Arial" w:cs="Arial"/>
              </w:rPr>
            </w:pPr>
            <w:r w:rsidRPr="004532B2">
              <w:rPr>
                <w:rFonts w:ascii="Arial" w:hAnsi="Arial" w:cs="Arial"/>
              </w:rPr>
              <w:t>Knowledge of statutory and community agencies who provide support services.</w:t>
            </w:r>
          </w:p>
          <w:p w14:paraId="309EDAB7" w14:textId="59396AC2" w:rsidR="0035405E" w:rsidRPr="004532B2" w:rsidRDefault="0035405E" w:rsidP="00FB2B49">
            <w:pPr>
              <w:tabs>
                <w:tab w:val="left" w:pos="798"/>
              </w:tabs>
              <w:rPr>
                <w:rFonts w:ascii="Arial" w:hAnsi="Arial" w:cs="Arial"/>
              </w:rPr>
            </w:pPr>
          </w:p>
          <w:p w14:paraId="0AC16ADF" w14:textId="5F784807" w:rsidR="0035405E" w:rsidRPr="004532B2" w:rsidRDefault="0035405E" w:rsidP="00FB2B49">
            <w:pPr>
              <w:tabs>
                <w:tab w:val="left" w:pos="798"/>
              </w:tabs>
              <w:rPr>
                <w:rFonts w:ascii="Arial" w:hAnsi="Arial" w:cs="Arial"/>
              </w:rPr>
            </w:pPr>
            <w:r w:rsidRPr="004532B2">
              <w:rPr>
                <w:rFonts w:ascii="Arial" w:hAnsi="Arial" w:cs="Arial"/>
              </w:rPr>
              <w:t>Good working knowledge of the factors that influence suicide risk.</w:t>
            </w:r>
          </w:p>
          <w:p w14:paraId="24702B28" w14:textId="7E34659C" w:rsidR="009C3D83" w:rsidRPr="004532B2" w:rsidRDefault="009C3D83" w:rsidP="00FB2B49">
            <w:pPr>
              <w:tabs>
                <w:tab w:val="left" w:pos="798"/>
              </w:tabs>
              <w:rPr>
                <w:rFonts w:ascii="Arial" w:hAnsi="Arial" w:cs="Arial"/>
              </w:rPr>
            </w:pPr>
          </w:p>
          <w:p w14:paraId="3B2B07D6" w14:textId="2758876B" w:rsidR="009C3D83" w:rsidRPr="004532B2" w:rsidRDefault="009C3D83" w:rsidP="00FB2B49">
            <w:pPr>
              <w:tabs>
                <w:tab w:val="left" w:pos="798"/>
              </w:tabs>
              <w:rPr>
                <w:rFonts w:ascii="Arial" w:hAnsi="Arial" w:cs="Arial"/>
              </w:rPr>
            </w:pPr>
            <w:r w:rsidRPr="004532B2">
              <w:rPr>
                <w:rFonts w:ascii="Arial" w:hAnsi="Arial" w:cs="Arial"/>
              </w:rPr>
              <w:t>Knowledge of the impact of suicide on individuals and the community.</w:t>
            </w:r>
          </w:p>
          <w:p w14:paraId="3EE30157" w14:textId="5E86FF8D" w:rsidR="00B337E9" w:rsidRPr="004532B2" w:rsidRDefault="00B337E9" w:rsidP="00A9330E">
            <w:pPr>
              <w:tabs>
                <w:tab w:val="left" w:pos="798"/>
              </w:tabs>
              <w:spacing w:line="360" w:lineRule="auto"/>
              <w:rPr>
                <w:rFonts w:ascii="Arial" w:hAnsi="Arial" w:cs="Arial"/>
              </w:rPr>
            </w:pPr>
          </w:p>
        </w:tc>
        <w:tc>
          <w:tcPr>
            <w:tcW w:w="3006" w:type="dxa"/>
          </w:tcPr>
          <w:p w14:paraId="72598450" w14:textId="77777777" w:rsidR="006E38A9" w:rsidRPr="004532B2" w:rsidRDefault="006E38A9" w:rsidP="00A9330E">
            <w:pPr>
              <w:tabs>
                <w:tab w:val="left" w:pos="798"/>
              </w:tabs>
              <w:spacing w:line="360" w:lineRule="auto"/>
              <w:rPr>
                <w:rFonts w:ascii="Arial" w:hAnsi="Arial" w:cs="Arial"/>
              </w:rPr>
            </w:pPr>
          </w:p>
          <w:p w14:paraId="25B7410C" w14:textId="2CF5F234" w:rsidR="006E38A9" w:rsidRPr="004532B2" w:rsidRDefault="006E38A9" w:rsidP="00A9330E">
            <w:pPr>
              <w:tabs>
                <w:tab w:val="left" w:pos="798"/>
              </w:tabs>
              <w:spacing w:line="360" w:lineRule="auto"/>
              <w:rPr>
                <w:rFonts w:ascii="Arial" w:hAnsi="Arial" w:cs="Arial"/>
              </w:rPr>
            </w:pPr>
          </w:p>
        </w:tc>
      </w:tr>
      <w:tr w:rsidR="00B337E9" w:rsidRPr="004532B2" w14:paraId="555D0909" w14:textId="77777777" w:rsidTr="00B337E9">
        <w:tc>
          <w:tcPr>
            <w:tcW w:w="3005" w:type="dxa"/>
          </w:tcPr>
          <w:p w14:paraId="3D760AF4" w14:textId="77777777" w:rsidR="00FB2B49" w:rsidRPr="004532B2" w:rsidRDefault="00FB2B49" w:rsidP="00A9330E">
            <w:pPr>
              <w:tabs>
                <w:tab w:val="left" w:pos="798"/>
              </w:tabs>
              <w:spacing w:line="360" w:lineRule="auto"/>
              <w:rPr>
                <w:rFonts w:ascii="Arial" w:hAnsi="Arial" w:cs="Arial"/>
                <w:b/>
                <w:bCs/>
              </w:rPr>
            </w:pPr>
          </w:p>
          <w:p w14:paraId="2D96EB1A" w14:textId="77777777" w:rsidR="00FB2B49" w:rsidRPr="004532B2" w:rsidRDefault="00FB2B49" w:rsidP="00A9330E">
            <w:pPr>
              <w:tabs>
                <w:tab w:val="left" w:pos="798"/>
              </w:tabs>
              <w:spacing w:line="360" w:lineRule="auto"/>
              <w:rPr>
                <w:rFonts w:ascii="Arial" w:hAnsi="Arial" w:cs="Arial"/>
                <w:b/>
                <w:bCs/>
              </w:rPr>
            </w:pPr>
          </w:p>
          <w:p w14:paraId="741DDAE2" w14:textId="77777777" w:rsidR="00FB2B49" w:rsidRPr="004532B2" w:rsidRDefault="00FB2B49" w:rsidP="00A9330E">
            <w:pPr>
              <w:tabs>
                <w:tab w:val="left" w:pos="798"/>
              </w:tabs>
              <w:spacing w:line="360" w:lineRule="auto"/>
              <w:rPr>
                <w:rFonts w:ascii="Arial" w:hAnsi="Arial" w:cs="Arial"/>
                <w:b/>
                <w:bCs/>
              </w:rPr>
            </w:pPr>
          </w:p>
          <w:p w14:paraId="7373CB53" w14:textId="11C600EA" w:rsidR="00B337E9" w:rsidRPr="004532B2" w:rsidRDefault="00B337E9" w:rsidP="00A9330E">
            <w:pPr>
              <w:tabs>
                <w:tab w:val="left" w:pos="798"/>
              </w:tabs>
              <w:spacing w:line="360" w:lineRule="auto"/>
              <w:rPr>
                <w:rFonts w:ascii="Arial" w:hAnsi="Arial" w:cs="Arial"/>
                <w:b/>
                <w:bCs/>
              </w:rPr>
            </w:pPr>
            <w:r w:rsidRPr="004532B2">
              <w:rPr>
                <w:rFonts w:ascii="Arial" w:hAnsi="Arial" w:cs="Arial"/>
                <w:b/>
                <w:bCs/>
              </w:rPr>
              <w:t xml:space="preserve">Experience </w:t>
            </w:r>
            <w:r w:rsidR="00FB2B49" w:rsidRPr="004532B2">
              <w:rPr>
                <w:rFonts w:ascii="Arial" w:hAnsi="Arial" w:cs="Arial"/>
                <w:b/>
                <w:bCs/>
              </w:rPr>
              <w:t xml:space="preserve">/Skills </w:t>
            </w:r>
          </w:p>
        </w:tc>
        <w:tc>
          <w:tcPr>
            <w:tcW w:w="3005" w:type="dxa"/>
          </w:tcPr>
          <w:p w14:paraId="009066AC" w14:textId="77777777" w:rsidR="009C3D83" w:rsidRPr="004532B2" w:rsidRDefault="009C3D83" w:rsidP="009C3D83">
            <w:pPr>
              <w:shd w:val="clear" w:color="auto" w:fill="FFFFFF"/>
              <w:contextualSpacing/>
              <w:rPr>
                <w:rFonts w:ascii="Arial" w:hAnsi="Arial" w:cs="Arial"/>
              </w:rPr>
            </w:pPr>
            <w:r w:rsidRPr="004532B2">
              <w:rPr>
                <w:rFonts w:ascii="Arial" w:hAnsi="Arial" w:cs="Arial"/>
              </w:rPr>
              <w:t>Able to deliver a wide range of interventions, from very brief (1-3 sessions) to medium term.</w:t>
            </w:r>
          </w:p>
          <w:p w14:paraId="226040E3" w14:textId="61A607C0" w:rsidR="00B337E9" w:rsidRPr="004532B2" w:rsidRDefault="00B337E9" w:rsidP="00FB2B49">
            <w:pPr>
              <w:rPr>
                <w:rFonts w:ascii="Arial" w:hAnsi="Arial" w:cs="Arial"/>
              </w:rPr>
            </w:pPr>
          </w:p>
          <w:p w14:paraId="1F096D07" w14:textId="746830A1" w:rsidR="00B337E9" w:rsidRPr="004532B2" w:rsidRDefault="00B337E9" w:rsidP="00FB2B49">
            <w:pPr>
              <w:rPr>
                <w:rFonts w:ascii="Arial" w:hAnsi="Arial" w:cs="Arial"/>
              </w:rPr>
            </w:pPr>
            <w:r w:rsidRPr="004532B2">
              <w:rPr>
                <w:rFonts w:ascii="Arial" w:hAnsi="Arial" w:cs="Arial"/>
              </w:rPr>
              <w:t xml:space="preserve">A minimum of two years’ experience of assessing and supporting with people with mental health </w:t>
            </w:r>
            <w:r w:rsidR="00703C07" w:rsidRPr="004532B2">
              <w:rPr>
                <w:rFonts w:ascii="Arial" w:hAnsi="Arial" w:cs="Arial"/>
              </w:rPr>
              <w:t>needs.</w:t>
            </w:r>
            <w:r w:rsidRPr="004532B2">
              <w:rPr>
                <w:rFonts w:ascii="Arial" w:hAnsi="Arial" w:cs="Arial"/>
              </w:rPr>
              <w:t xml:space="preserve"> </w:t>
            </w:r>
          </w:p>
          <w:p w14:paraId="39842EF0" w14:textId="5103B711" w:rsidR="00B337E9" w:rsidRPr="004532B2" w:rsidRDefault="00B337E9" w:rsidP="00FB2B49">
            <w:pPr>
              <w:rPr>
                <w:rFonts w:ascii="Arial" w:hAnsi="Arial" w:cs="Arial"/>
              </w:rPr>
            </w:pPr>
          </w:p>
          <w:p w14:paraId="1B3F6E98" w14:textId="4B0E088F" w:rsidR="00B337E9" w:rsidRPr="004532B2" w:rsidRDefault="00B337E9" w:rsidP="00FB2B49">
            <w:pPr>
              <w:rPr>
                <w:rFonts w:ascii="Arial" w:hAnsi="Arial" w:cs="Arial"/>
              </w:rPr>
            </w:pPr>
            <w:r w:rsidRPr="004532B2">
              <w:rPr>
                <w:rFonts w:ascii="Arial" w:hAnsi="Arial" w:cs="Arial"/>
              </w:rPr>
              <w:t xml:space="preserve">Experience of liaising with professionals (example: Social Workers, GP’s, CPN’s Support Workers) regarding risk and support issues/needs for clients. </w:t>
            </w:r>
          </w:p>
          <w:p w14:paraId="2253696F" w14:textId="77777777" w:rsidR="004625E3" w:rsidRPr="004532B2" w:rsidRDefault="004625E3" w:rsidP="00FB2B49">
            <w:pPr>
              <w:pStyle w:val="Default"/>
              <w:rPr>
                <w:rFonts w:eastAsia="Times New Roman"/>
                <w:color w:val="auto"/>
              </w:rPr>
            </w:pPr>
          </w:p>
          <w:p w14:paraId="3E9BEFF6" w14:textId="56660179" w:rsidR="00FB2B49" w:rsidRPr="004532B2" w:rsidRDefault="00FB2B49" w:rsidP="00FB2B49">
            <w:pPr>
              <w:pStyle w:val="Default"/>
              <w:rPr>
                <w:rFonts w:eastAsia="Times New Roman"/>
                <w:color w:val="auto"/>
              </w:rPr>
            </w:pPr>
            <w:r w:rsidRPr="004532B2">
              <w:rPr>
                <w:rFonts w:eastAsia="Times New Roman"/>
                <w:color w:val="auto"/>
              </w:rPr>
              <w:t xml:space="preserve">Good organisational skills with an ability to prioritise work, meet deadlines and work effectively under pressure. </w:t>
            </w:r>
          </w:p>
          <w:p w14:paraId="3C4C2D68" w14:textId="3FF8CF32" w:rsidR="00B337E9" w:rsidRPr="004532B2" w:rsidRDefault="00B337E9" w:rsidP="00FB2B49">
            <w:pPr>
              <w:rPr>
                <w:rFonts w:ascii="Arial" w:hAnsi="Arial" w:cs="Arial"/>
              </w:rPr>
            </w:pPr>
          </w:p>
        </w:tc>
        <w:tc>
          <w:tcPr>
            <w:tcW w:w="3006" w:type="dxa"/>
          </w:tcPr>
          <w:p w14:paraId="3CABCFA3" w14:textId="0376465E" w:rsidR="0035405E" w:rsidRPr="004532B2" w:rsidRDefault="0035405E" w:rsidP="00703C07">
            <w:pPr>
              <w:rPr>
                <w:rFonts w:ascii="Arial" w:hAnsi="Arial" w:cs="Arial"/>
              </w:rPr>
            </w:pPr>
            <w:r w:rsidRPr="004532B2">
              <w:rPr>
                <w:rFonts w:ascii="Arial" w:hAnsi="Arial" w:cs="Arial"/>
              </w:rPr>
              <w:t>Experience of working through a variety of mediums, including face to face, telephone or webcam.</w:t>
            </w:r>
          </w:p>
          <w:p w14:paraId="6B74C169" w14:textId="77777777" w:rsidR="0035405E" w:rsidRPr="004532B2" w:rsidRDefault="0035405E" w:rsidP="00703C07">
            <w:pPr>
              <w:rPr>
                <w:rFonts w:ascii="Arial" w:hAnsi="Arial" w:cs="Arial"/>
              </w:rPr>
            </w:pPr>
          </w:p>
          <w:p w14:paraId="63699F11" w14:textId="2F17B4C6" w:rsidR="00703C07" w:rsidRPr="004532B2" w:rsidRDefault="00703C07" w:rsidP="00703C07">
            <w:pPr>
              <w:rPr>
                <w:rFonts w:ascii="Arial" w:hAnsi="Arial" w:cs="Arial"/>
              </w:rPr>
            </w:pPr>
            <w:r w:rsidRPr="004532B2">
              <w:rPr>
                <w:rFonts w:ascii="Arial" w:hAnsi="Arial" w:cs="Arial"/>
              </w:rPr>
              <w:t>Experience of working with</w:t>
            </w:r>
            <w:r w:rsidR="004625E3" w:rsidRPr="004532B2">
              <w:rPr>
                <w:rFonts w:ascii="Arial" w:hAnsi="Arial" w:cs="Arial"/>
              </w:rPr>
              <w:t xml:space="preserve"> and de-escalating</w:t>
            </w:r>
            <w:r w:rsidRPr="004532B2">
              <w:rPr>
                <w:rFonts w:ascii="Arial" w:hAnsi="Arial" w:cs="Arial"/>
              </w:rPr>
              <w:t xml:space="preserve"> individuals who present with complex needs, are in distress or crisis</w:t>
            </w:r>
            <w:r w:rsidR="00D44C63" w:rsidRPr="004532B2">
              <w:rPr>
                <w:rFonts w:ascii="Arial" w:hAnsi="Arial" w:cs="Arial"/>
              </w:rPr>
              <w:t xml:space="preserve"> </w:t>
            </w:r>
            <w:r w:rsidR="004625E3" w:rsidRPr="004532B2">
              <w:rPr>
                <w:rFonts w:ascii="Arial" w:hAnsi="Arial" w:cs="Arial"/>
              </w:rPr>
              <w:t xml:space="preserve">and </w:t>
            </w:r>
            <w:r w:rsidR="00D44C63" w:rsidRPr="004532B2">
              <w:rPr>
                <w:rFonts w:ascii="Arial" w:hAnsi="Arial" w:cs="Arial"/>
              </w:rPr>
              <w:t>may</w:t>
            </w:r>
            <w:r w:rsidR="004625E3" w:rsidRPr="004532B2">
              <w:rPr>
                <w:rFonts w:ascii="Arial" w:hAnsi="Arial" w:cs="Arial"/>
              </w:rPr>
              <w:t xml:space="preserve"> </w:t>
            </w:r>
            <w:r w:rsidR="00D44C63" w:rsidRPr="004532B2">
              <w:rPr>
                <w:rFonts w:ascii="Arial" w:hAnsi="Arial" w:cs="Arial"/>
              </w:rPr>
              <w:t xml:space="preserve">be at risk of suicide. </w:t>
            </w:r>
          </w:p>
          <w:p w14:paraId="3B7EE4AD" w14:textId="0E178509" w:rsidR="004625E3" w:rsidRPr="004532B2" w:rsidRDefault="004625E3" w:rsidP="00703C07">
            <w:pPr>
              <w:rPr>
                <w:rFonts w:ascii="Arial" w:hAnsi="Arial" w:cs="Arial"/>
              </w:rPr>
            </w:pPr>
          </w:p>
          <w:p w14:paraId="375768FC" w14:textId="67AF0783" w:rsidR="004625E3" w:rsidRPr="004532B2" w:rsidRDefault="004625E3" w:rsidP="00703C07">
            <w:pPr>
              <w:rPr>
                <w:rFonts w:ascii="Arial" w:hAnsi="Arial" w:cs="Arial"/>
              </w:rPr>
            </w:pPr>
            <w:r w:rsidRPr="004532B2">
              <w:rPr>
                <w:rFonts w:ascii="Arial" w:hAnsi="Arial" w:cs="Arial"/>
                <w:color w:val="202124"/>
                <w:shd w:val="clear" w:color="auto" w:fill="FFFFFF"/>
              </w:rPr>
              <w:t>Effective Advocacy skills to help clients and obtain services needed.</w:t>
            </w:r>
          </w:p>
          <w:p w14:paraId="4008ABFD" w14:textId="77777777" w:rsidR="00B337E9" w:rsidRPr="004532B2" w:rsidRDefault="00B337E9" w:rsidP="00A9330E">
            <w:pPr>
              <w:tabs>
                <w:tab w:val="left" w:pos="798"/>
              </w:tabs>
              <w:spacing w:line="360" w:lineRule="auto"/>
              <w:rPr>
                <w:rFonts w:ascii="Arial" w:hAnsi="Arial" w:cs="Arial"/>
              </w:rPr>
            </w:pPr>
          </w:p>
          <w:p w14:paraId="471E16FC" w14:textId="77777777" w:rsidR="00703C07" w:rsidRPr="004532B2" w:rsidRDefault="00703C07" w:rsidP="00A9330E">
            <w:pPr>
              <w:tabs>
                <w:tab w:val="left" w:pos="798"/>
              </w:tabs>
              <w:spacing w:line="360" w:lineRule="auto"/>
              <w:rPr>
                <w:rFonts w:ascii="Arial" w:hAnsi="Arial" w:cs="Arial"/>
              </w:rPr>
            </w:pPr>
          </w:p>
          <w:p w14:paraId="5176CB2B" w14:textId="4B5FE4A7" w:rsidR="00703C07" w:rsidRPr="004532B2" w:rsidRDefault="00703C07" w:rsidP="00A9330E">
            <w:pPr>
              <w:tabs>
                <w:tab w:val="left" w:pos="798"/>
              </w:tabs>
              <w:spacing w:line="360" w:lineRule="auto"/>
              <w:rPr>
                <w:rFonts w:ascii="Arial" w:hAnsi="Arial" w:cs="Arial"/>
              </w:rPr>
            </w:pPr>
          </w:p>
        </w:tc>
      </w:tr>
      <w:tr w:rsidR="00FB2B49" w:rsidRPr="004532B2" w14:paraId="7CC2EA72" w14:textId="77777777" w:rsidTr="00B337E9">
        <w:tc>
          <w:tcPr>
            <w:tcW w:w="3005" w:type="dxa"/>
          </w:tcPr>
          <w:p w14:paraId="3514CB2C" w14:textId="77777777" w:rsidR="009C3D83" w:rsidRPr="004532B2" w:rsidRDefault="009C3D83" w:rsidP="00A9330E">
            <w:pPr>
              <w:tabs>
                <w:tab w:val="left" w:pos="798"/>
              </w:tabs>
              <w:spacing w:line="360" w:lineRule="auto"/>
              <w:rPr>
                <w:rFonts w:ascii="Arial" w:hAnsi="Arial" w:cs="Arial"/>
                <w:b/>
                <w:bCs/>
              </w:rPr>
            </w:pPr>
          </w:p>
          <w:p w14:paraId="4FA526CA" w14:textId="77777777" w:rsidR="009C3D83" w:rsidRPr="004532B2" w:rsidRDefault="009C3D83" w:rsidP="00A9330E">
            <w:pPr>
              <w:tabs>
                <w:tab w:val="left" w:pos="798"/>
              </w:tabs>
              <w:spacing w:line="360" w:lineRule="auto"/>
              <w:rPr>
                <w:rFonts w:ascii="Arial" w:hAnsi="Arial" w:cs="Arial"/>
                <w:b/>
                <w:bCs/>
              </w:rPr>
            </w:pPr>
          </w:p>
          <w:p w14:paraId="35CA8B9D" w14:textId="79C32D13" w:rsidR="00FB2B49" w:rsidRPr="004532B2" w:rsidRDefault="00FB2B49" w:rsidP="00A9330E">
            <w:pPr>
              <w:tabs>
                <w:tab w:val="left" w:pos="798"/>
              </w:tabs>
              <w:spacing w:line="360" w:lineRule="auto"/>
              <w:rPr>
                <w:rFonts w:ascii="Arial" w:hAnsi="Arial" w:cs="Arial"/>
                <w:b/>
                <w:bCs/>
              </w:rPr>
            </w:pPr>
            <w:r w:rsidRPr="004532B2">
              <w:rPr>
                <w:rFonts w:ascii="Arial" w:hAnsi="Arial" w:cs="Arial"/>
                <w:b/>
                <w:bCs/>
              </w:rPr>
              <w:t>Attitude</w:t>
            </w:r>
          </w:p>
        </w:tc>
        <w:tc>
          <w:tcPr>
            <w:tcW w:w="3005" w:type="dxa"/>
          </w:tcPr>
          <w:p w14:paraId="40443DAA" w14:textId="6AD6E337" w:rsidR="00FB2B49" w:rsidRPr="004532B2" w:rsidRDefault="00FB2B49" w:rsidP="00FB2B49">
            <w:pPr>
              <w:pStyle w:val="Default"/>
              <w:rPr>
                <w:rFonts w:eastAsia="Times New Roman"/>
                <w:color w:val="auto"/>
              </w:rPr>
            </w:pPr>
            <w:r w:rsidRPr="004532B2">
              <w:rPr>
                <w:rFonts w:eastAsia="Times New Roman"/>
                <w:color w:val="auto"/>
              </w:rPr>
              <w:t xml:space="preserve">High personal integrity and professionalism. </w:t>
            </w:r>
          </w:p>
          <w:p w14:paraId="50D79A22" w14:textId="77777777" w:rsidR="00FB2B49" w:rsidRPr="004532B2" w:rsidRDefault="00FB2B49" w:rsidP="00FB2B49">
            <w:pPr>
              <w:pStyle w:val="Default"/>
              <w:rPr>
                <w:rFonts w:eastAsia="Times New Roman"/>
                <w:color w:val="auto"/>
              </w:rPr>
            </w:pPr>
          </w:p>
          <w:p w14:paraId="14FE6B11" w14:textId="2E190490" w:rsidR="00FB2B49" w:rsidRPr="004532B2" w:rsidRDefault="00FB2B49" w:rsidP="00FB2B49">
            <w:pPr>
              <w:pStyle w:val="Default"/>
              <w:rPr>
                <w:rFonts w:eastAsia="Times New Roman"/>
                <w:color w:val="auto"/>
              </w:rPr>
            </w:pPr>
            <w:r w:rsidRPr="004532B2">
              <w:rPr>
                <w:rFonts w:eastAsia="Times New Roman"/>
                <w:color w:val="auto"/>
              </w:rPr>
              <w:t xml:space="preserve">Commitment to high standards of services. </w:t>
            </w:r>
          </w:p>
          <w:p w14:paraId="35A3C4D2" w14:textId="77777777" w:rsidR="009C3D83" w:rsidRPr="004532B2" w:rsidRDefault="009C3D83" w:rsidP="009C3D83">
            <w:pPr>
              <w:pStyle w:val="Default"/>
              <w:rPr>
                <w:rFonts w:eastAsia="Times New Roman"/>
                <w:color w:val="auto"/>
              </w:rPr>
            </w:pPr>
          </w:p>
          <w:p w14:paraId="7F5E2983" w14:textId="10D0CF0C" w:rsidR="00FB2B49" w:rsidRPr="004532B2" w:rsidRDefault="00FB2B49" w:rsidP="009C3D83">
            <w:pPr>
              <w:pStyle w:val="Default"/>
              <w:rPr>
                <w:rFonts w:eastAsia="Times New Roman"/>
                <w:color w:val="auto"/>
              </w:rPr>
            </w:pPr>
            <w:r w:rsidRPr="004532B2">
              <w:rPr>
                <w:rFonts w:eastAsia="Times New Roman"/>
                <w:color w:val="auto"/>
              </w:rPr>
              <w:t xml:space="preserve">Commitment to general personal development. </w:t>
            </w:r>
          </w:p>
          <w:p w14:paraId="4C113AA8" w14:textId="77777777" w:rsidR="009C3D83" w:rsidRPr="004532B2" w:rsidRDefault="009C3D83" w:rsidP="00FB2B49">
            <w:pPr>
              <w:rPr>
                <w:rFonts w:ascii="Arial" w:hAnsi="Arial" w:cs="Arial"/>
              </w:rPr>
            </w:pPr>
          </w:p>
          <w:p w14:paraId="091433AA" w14:textId="77777777" w:rsidR="00FB2B49" w:rsidRDefault="00FB2B49" w:rsidP="00FB2B49">
            <w:pPr>
              <w:rPr>
                <w:rFonts w:ascii="Arial" w:hAnsi="Arial" w:cs="Arial"/>
              </w:rPr>
            </w:pPr>
            <w:r w:rsidRPr="004532B2">
              <w:rPr>
                <w:rFonts w:ascii="Arial" w:hAnsi="Arial" w:cs="Arial"/>
              </w:rPr>
              <w:t xml:space="preserve">Respect for the values and ethos of </w:t>
            </w:r>
            <w:r w:rsidR="00D34940">
              <w:rPr>
                <w:rFonts w:ascii="Arial" w:hAnsi="Arial" w:cs="Arial"/>
              </w:rPr>
              <w:t xml:space="preserve">Turning Point </w:t>
            </w:r>
          </w:p>
          <w:p w14:paraId="3AFFA9A4" w14:textId="77777777" w:rsidR="00D34940" w:rsidRDefault="00D34940" w:rsidP="00FB2B49">
            <w:pPr>
              <w:rPr>
                <w:rFonts w:ascii="Arial" w:hAnsi="Arial" w:cs="Arial"/>
              </w:rPr>
            </w:pPr>
          </w:p>
          <w:p w14:paraId="365ADCA7" w14:textId="56566B7D" w:rsidR="00D34940" w:rsidRPr="004532B2" w:rsidRDefault="00D34940" w:rsidP="00FB2B49">
            <w:pPr>
              <w:rPr>
                <w:rFonts w:ascii="Arial" w:hAnsi="Arial" w:cs="Arial"/>
              </w:rPr>
            </w:pPr>
            <w:r>
              <w:rPr>
                <w:rFonts w:ascii="Arial" w:hAnsi="Arial" w:cs="Arial"/>
              </w:rPr>
              <w:t xml:space="preserve">Commitment to working within an equal </w:t>
            </w:r>
            <w:proofErr w:type="gramStart"/>
            <w:r>
              <w:rPr>
                <w:rFonts w:ascii="Arial" w:hAnsi="Arial" w:cs="Arial"/>
              </w:rPr>
              <w:t>opportunities</w:t>
            </w:r>
            <w:proofErr w:type="gramEnd"/>
            <w:r>
              <w:rPr>
                <w:rFonts w:ascii="Arial" w:hAnsi="Arial" w:cs="Arial"/>
              </w:rPr>
              <w:t xml:space="preserve"> framework</w:t>
            </w:r>
          </w:p>
        </w:tc>
        <w:tc>
          <w:tcPr>
            <w:tcW w:w="3006" w:type="dxa"/>
          </w:tcPr>
          <w:p w14:paraId="56CFCB9B" w14:textId="77777777" w:rsidR="00FB2B49" w:rsidRPr="004532B2" w:rsidRDefault="00FB2B49" w:rsidP="00703C07">
            <w:pPr>
              <w:rPr>
                <w:rFonts w:ascii="Arial" w:hAnsi="Arial" w:cs="Arial"/>
              </w:rPr>
            </w:pPr>
          </w:p>
        </w:tc>
      </w:tr>
    </w:tbl>
    <w:p w14:paraId="205FD22D" w14:textId="5E348542" w:rsidR="00E44D58" w:rsidRPr="004532B2" w:rsidRDefault="00E44D58" w:rsidP="006D3B43">
      <w:pPr>
        <w:rPr>
          <w:rFonts w:ascii="Arial" w:hAnsi="Arial" w:cs="Arial"/>
        </w:rPr>
      </w:pPr>
    </w:p>
    <w:p w14:paraId="1FE91257" w14:textId="4B715385" w:rsidR="005B1F1F" w:rsidRPr="004532B2" w:rsidRDefault="005B1F1F" w:rsidP="006D3B43">
      <w:pPr>
        <w:rPr>
          <w:rFonts w:ascii="Arial" w:hAnsi="Arial" w:cs="Arial"/>
        </w:rPr>
      </w:pPr>
    </w:p>
    <w:p w14:paraId="10E5E189" w14:textId="0BBCBFBC" w:rsidR="00DF501D" w:rsidRPr="004532B2" w:rsidRDefault="00DF501D" w:rsidP="000112D4">
      <w:pPr>
        <w:rPr>
          <w:rFonts w:ascii="Arial" w:hAnsi="Arial" w:cs="Arial"/>
        </w:rPr>
      </w:pPr>
    </w:p>
    <w:sectPr w:rsidR="00DF501D" w:rsidRPr="004532B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1F5E" w14:textId="77777777" w:rsidR="00D87929" w:rsidRDefault="00D87929" w:rsidP="002913D9">
      <w:r>
        <w:separator/>
      </w:r>
    </w:p>
  </w:endnote>
  <w:endnote w:type="continuationSeparator" w:id="0">
    <w:p w14:paraId="54CB60ED" w14:textId="77777777" w:rsidR="00D87929" w:rsidRDefault="00D87929" w:rsidP="0029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1B37" w14:textId="4BA0ABE6" w:rsidR="002913D9" w:rsidRDefault="00043F99" w:rsidP="002913D9">
    <w:pPr>
      <w:pStyle w:val="Footer"/>
      <w:jc w:val="right"/>
    </w:pPr>
    <w:r>
      <w:t>September</w:t>
    </w:r>
    <w:r w:rsidR="002913D9">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4FA46" w14:textId="77777777" w:rsidR="00D87929" w:rsidRDefault="00D87929" w:rsidP="002913D9">
      <w:r>
        <w:separator/>
      </w:r>
    </w:p>
  </w:footnote>
  <w:footnote w:type="continuationSeparator" w:id="0">
    <w:p w14:paraId="5839F0C5" w14:textId="77777777" w:rsidR="00D87929" w:rsidRDefault="00D87929" w:rsidP="0029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7362"/>
    <w:multiLevelType w:val="hybridMultilevel"/>
    <w:tmpl w:val="89B4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7131F"/>
    <w:multiLevelType w:val="hybridMultilevel"/>
    <w:tmpl w:val="7A8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81F77"/>
    <w:multiLevelType w:val="multilevel"/>
    <w:tmpl w:val="AF3E6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C60D6"/>
    <w:multiLevelType w:val="hybridMultilevel"/>
    <w:tmpl w:val="4BD22A9C"/>
    <w:lvl w:ilvl="0" w:tplc="FDD804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14B06"/>
    <w:multiLevelType w:val="hybridMultilevel"/>
    <w:tmpl w:val="DF9E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75517"/>
    <w:multiLevelType w:val="hybridMultilevel"/>
    <w:tmpl w:val="2398CB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E204937"/>
    <w:multiLevelType w:val="hybridMultilevel"/>
    <w:tmpl w:val="32183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EC0DC1"/>
    <w:multiLevelType w:val="hybridMultilevel"/>
    <w:tmpl w:val="CD00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A4EEB"/>
    <w:multiLevelType w:val="hybridMultilevel"/>
    <w:tmpl w:val="29783278"/>
    <w:lvl w:ilvl="0" w:tplc="0278FEB4">
      <w:start w:val="1"/>
      <w:numFmt w:val="decimal"/>
      <w:lvlText w:val="%1."/>
      <w:lvlJc w:val="left"/>
      <w:pPr>
        <w:tabs>
          <w:tab w:val="num" w:pos="900"/>
        </w:tabs>
        <w:ind w:left="90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b/>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5CF619C"/>
    <w:multiLevelType w:val="multilevel"/>
    <w:tmpl w:val="CC60F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57BF1"/>
    <w:multiLevelType w:val="hybridMultilevel"/>
    <w:tmpl w:val="6304E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4C3814"/>
    <w:multiLevelType w:val="hybridMultilevel"/>
    <w:tmpl w:val="3D94DDEC"/>
    <w:lvl w:ilvl="0" w:tplc="08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1E7CD5"/>
    <w:multiLevelType w:val="multilevel"/>
    <w:tmpl w:val="A43C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0137D9"/>
    <w:multiLevelType w:val="hybridMultilevel"/>
    <w:tmpl w:val="135C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D4754"/>
    <w:multiLevelType w:val="hybridMultilevel"/>
    <w:tmpl w:val="694E5534"/>
    <w:lvl w:ilvl="0" w:tplc="0409000F">
      <w:start w:val="1"/>
      <w:numFmt w:val="decimal"/>
      <w:lvlText w:val="%1."/>
      <w:lvlJc w:val="left"/>
      <w:pPr>
        <w:tabs>
          <w:tab w:val="num" w:pos="644"/>
        </w:tabs>
        <w:ind w:left="644" w:hanging="360"/>
      </w:pPr>
      <w:rPr>
        <w:rFont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71552A40"/>
    <w:multiLevelType w:val="hybridMultilevel"/>
    <w:tmpl w:val="4BD22A9C"/>
    <w:lvl w:ilvl="0" w:tplc="FDD804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1693E"/>
    <w:multiLevelType w:val="hybridMultilevel"/>
    <w:tmpl w:val="DCE4C586"/>
    <w:lvl w:ilvl="0" w:tplc="1E04FB50">
      <w:start w:val="1"/>
      <w:numFmt w:val="decimal"/>
      <w:lvlText w:val="%1."/>
      <w:lvlJc w:val="left"/>
      <w:pPr>
        <w:ind w:left="644" w:hanging="360"/>
      </w:pPr>
      <w:rPr>
        <w:rFonts w:ascii="Tahoma" w:eastAsia="Times New Roman" w:hAnsi="Tahoma" w:cs="Tahoma"/>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65744503">
    <w:abstractNumId w:val="8"/>
  </w:num>
  <w:num w:numId="2" w16cid:durableId="1954090276">
    <w:abstractNumId w:val="6"/>
  </w:num>
  <w:num w:numId="3" w16cid:durableId="1557273673">
    <w:abstractNumId w:val="4"/>
  </w:num>
  <w:num w:numId="4" w16cid:durableId="1312367162">
    <w:abstractNumId w:val="14"/>
  </w:num>
  <w:num w:numId="5" w16cid:durableId="653294656">
    <w:abstractNumId w:val="16"/>
  </w:num>
  <w:num w:numId="6" w16cid:durableId="1392313109">
    <w:abstractNumId w:val="13"/>
  </w:num>
  <w:num w:numId="7" w16cid:durableId="351612500">
    <w:abstractNumId w:val="1"/>
  </w:num>
  <w:num w:numId="8" w16cid:durableId="619655379">
    <w:abstractNumId w:val="2"/>
  </w:num>
  <w:num w:numId="9" w16cid:durableId="58214416">
    <w:abstractNumId w:val="9"/>
  </w:num>
  <w:num w:numId="10" w16cid:durableId="1752433089">
    <w:abstractNumId w:val="11"/>
  </w:num>
  <w:num w:numId="11" w16cid:durableId="1952668545">
    <w:abstractNumId w:val="5"/>
  </w:num>
  <w:num w:numId="12" w16cid:durableId="1794861680">
    <w:abstractNumId w:val="3"/>
  </w:num>
  <w:num w:numId="13" w16cid:durableId="551115863">
    <w:abstractNumId w:val="15"/>
  </w:num>
  <w:num w:numId="14" w16cid:durableId="1699313266">
    <w:abstractNumId w:val="12"/>
  </w:num>
  <w:num w:numId="15" w16cid:durableId="1785342902">
    <w:abstractNumId w:val="0"/>
  </w:num>
  <w:num w:numId="16" w16cid:durableId="128323433">
    <w:abstractNumId w:val="10"/>
  </w:num>
  <w:num w:numId="17" w16cid:durableId="219753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1D"/>
    <w:rsid w:val="000112D4"/>
    <w:rsid w:val="00043F99"/>
    <w:rsid w:val="00044F6F"/>
    <w:rsid w:val="00075BB0"/>
    <w:rsid w:val="000C306C"/>
    <w:rsid w:val="00111D49"/>
    <w:rsid w:val="001140DC"/>
    <w:rsid w:val="00196230"/>
    <w:rsid w:val="002431B8"/>
    <w:rsid w:val="0028519B"/>
    <w:rsid w:val="002913D9"/>
    <w:rsid w:val="0035405E"/>
    <w:rsid w:val="003E53CF"/>
    <w:rsid w:val="003F35D4"/>
    <w:rsid w:val="004532B2"/>
    <w:rsid w:val="00460324"/>
    <w:rsid w:val="004625E3"/>
    <w:rsid w:val="00470E78"/>
    <w:rsid w:val="00487618"/>
    <w:rsid w:val="004E10D2"/>
    <w:rsid w:val="004E7AC5"/>
    <w:rsid w:val="0054609D"/>
    <w:rsid w:val="00576F14"/>
    <w:rsid w:val="005B1F1F"/>
    <w:rsid w:val="005F1043"/>
    <w:rsid w:val="00616155"/>
    <w:rsid w:val="00621971"/>
    <w:rsid w:val="00625891"/>
    <w:rsid w:val="00681AE0"/>
    <w:rsid w:val="00684750"/>
    <w:rsid w:val="006D27A9"/>
    <w:rsid w:val="006D3B43"/>
    <w:rsid w:val="006E38A9"/>
    <w:rsid w:val="0070154A"/>
    <w:rsid w:val="00703C07"/>
    <w:rsid w:val="007349CD"/>
    <w:rsid w:val="00746B9C"/>
    <w:rsid w:val="00751433"/>
    <w:rsid w:val="007E62A4"/>
    <w:rsid w:val="00813204"/>
    <w:rsid w:val="008404C2"/>
    <w:rsid w:val="0085290A"/>
    <w:rsid w:val="008829CA"/>
    <w:rsid w:val="008B54D7"/>
    <w:rsid w:val="008B7CBA"/>
    <w:rsid w:val="008D5024"/>
    <w:rsid w:val="00904B01"/>
    <w:rsid w:val="00926CE0"/>
    <w:rsid w:val="009C3D83"/>
    <w:rsid w:val="00A321C6"/>
    <w:rsid w:val="00A52780"/>
    <w:rsid w:val="00A9330E"/>
    <w:rsid w:val="00AD27B8"/>
    <w:rsid w:val="00AD4B85"/>
    <w:rsid w:val="00B173B0"/>
    <w:rsid w:val="00B337E9"/>
    <w:rsid w:val="00B549CD"/>
    <w:rsid w:val="00B93363"/>
    <w:rsid w:val="00BB3CBD"/>
    <w:rsid w:val="00BC20E6"/>
    <w:rsid w:val="00BD165A"/>
    <w:rsid w:val="00BD568E"/>
    <w:rsid w:val="00CC75D4"/>
    <w:rsid w:val="00CE1AC6"/>
    <w:rsid w:val="00CF7AA4"/>
    <w:rsid w:val="00D34940"/>
    <w:rsid w:val="00D44C63"/>
    <w:rsid w:val="00D87929"/>
    <w:rsid w:val="00DA031D"/>
    <w:rsid w:val="00DF501D"/>
    <w:rsid w:val="00E00F81"/>
    <w:rsid w:val="00E25E07"/>
    <w:rsid w:val="00E44D58"/>
    <w:rsid w:val="00E6390A"/>
    <w:rsid w:val="00EB17D6"/>
    <w:rsid w:val="00EE4D0B"/>
    <w:rsid w:val="00EF40E1"/>
    <w:rsid w:val="00F23098"/>
    <w:rsid w:val="00F53CC5"/>
    <w:rsid w:val="00F735F3"/>
    <w:rsid w:val="00FB2B49"/>
    <w:rsid w:val="00FC0B04"/>
    <w:rsid w:val="00FE38EB"/>
    <w:rsid w:val="00FF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EF9A"/>
  <w15:chartTrackingRefBased/>
  <w15:docId w15:val="{AE557C97-6644-4AAB-A633-0F2DC241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1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A031D"/>
    <w:rPr>
      <w:sz w:val="16"/>
      <w:szCs w:val="16"/>
    </w:rPr>
  </w:style>
  <w:style w:type="paragraph" w:styleId="CommentText">
    <w:name w:val="annotation text"/>
    <w:basedOn w:val="Normal"/>
    <w:link w:val="CommentTextChar"/>
    <w:rsid w:val="00DA031D"/>
    <w:rPr>
      <w:sz w:val="20"/>
      <w:szCs w:val="20"/>
    </w:rPr>
  </w:style>
  <w:style w:type="character" w:customStyle="1" w:styleId="CommentTextChar">
    <w:name w:val="Comment Text Char"/>
    <w:basedOn w:val="DefaultParagraphFont"/>
    <w:link w:val="CommentText"/>
    <w:rsid w:val="00DA031D"/>
    <w:rPr>
      <w:rFonts w:ascii="Times New Roman" w:eastAsia="Times New Roman" w:hAnsi="Times New Roman" w:cs="Times New Roman"/>
      <w:sz w:val="20"/>
      <w:szCs w:val="20"/>
    </w:rPr>
  </w:style>
  <w:style w:type="paragraph" w:styleId="NormalWeb">
    <w:name w:val="Normal (Web)"/>
    <w:basedOn w:val="Normal"/>
    <w:uiPriority w:val="99"/>
    <w:unhideWhenUsed/>
    <w:rsid w:val="00DA031D"/>
    <w:rPr>
      <w:rFonts w:ascii="Calibri" w:eastAsia="Calibri" w:hAnsi="Calibri" w:cs="Calibri"/>
      <w:sz w:val="22"/>
      <w:szCs w:val="22"/>
      <w:lang w:eastAsia="en-GB"/>
    </w:rPr>
  </w:style>
  <w:style w:type="paragraph" w:styleId="BalloonText">
    <w:name w:val="Balloon Text"/>
    <w:basedOn w:val="Normal"/>
    <w:link w:val="BalloonTextChar"/>
    <w:uiPriority w:val="99"/>
    <w:semiHidden/>
    <w:unhideWhenUsed/>
    <w:rsid w:val="00DA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31D"/>
    <w:rPr>
      <w:rFonts w:ascii="Segoe UI" w:eastAsia="Times New Roman" w:hAnsi="Segoe UI" w:cs="Segoe UI"/>
      <w:sz w:val="18"/>
      <w:szCs w:val="18"/>
    </w:rPr>
  </w:style>
  <w:style w:type="paragraph" w:styleId="ListParagraph">
    <w:name w:val="List Paragraph"/>
    <w:basedOn w:val="Normal"/>
    <w:uiPriority w:val="34"/>
    <w:qFormat/>
    <w:rsid w:val="006D3B43"/>
    <w:pPr>
      <w:ind w:left="720"/>
    </w:pPr>
  </w:style>
  <w:style w:type="paragraph" w:customStyle="1" w:styleId="Default">
    <w:name w:val="Default"/>
    <w:rsid w:val="00A9330E"/>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39"/>
    <w:rsid w:val="00B3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1AC6"/>
    <w:rPr>
      <w:color w:val="0563C1" w:themeColor="hyperlink"/>
      <w:u w:val="single"/>
    </w:rPr>
  </w:style>
  <w:style w:type="character" w:styleId="UnresolvedMention">
    <w:name w:val="Unresolved Mention"/>
    <w:basedOn w:val="DefaultParagraphFont"/>
    <w:uiPriority w:val="99"/>
    <w:semiHidden/>
    <w:unhideWhenUsed/>
    <w:rsid w:val="00CE1AC6"/>
    <w:rPr>
      <w:color w:val="605E5C"/>
      <w:shd w:val="clear" w:color="auto" w:fill="E1DFDD"/>
    </w:rPr>
  </w:style>
  <w:style w:type="paragraph" w:styleId="Header">
    <w:name w:val="header"/>
    <w:basedOn w:val="Normal"/>
    <w:link w:val="HeaderChar"/>
    <w:uiPriority w:val="99"/>
    <w:unhideWhenUsed/>
    <w:rsid w:val="002913D9"/>
    <w:pPr>
      <w:tabs>
        <w:tab w:val="center" w:pos="4513"/>
        <w:tab w:val="right" w:pos="9026"/>
      </w:tabs>
    </w:pPr>
  </w:style>
  <w:style w:type="character" w:customStyle="1" w:styleId="HeaderChar">
    <w:name w:val="Header Char"/>
    <w:basedOn w:val="DefaultParagraphFont"/>
    <w:link w:val="Header"/>
    <w:uiPriority w:val="99"/>
    <w:rsid w:val="002913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13D9"/>
    <w:pPr>
      <w:tabs>
        <w:tab w:val="center" w:pos="4513"/>
        <w:tab w:val="right" w:pos="9026"/>
      </w:tabs>
    </w:pPr>
  </w:style>
  <w:style w:type="character" w:customStyle="1" w:styleId="FooterChar">
    <w:name w:val="Footer Char"/>
    <w:basedOn w:val="DefaultParagraphFont"/>
    <w:link w:val="Footer"/>
    <w:uiPriority w:val="99"/>
    <w:rsid w:val="002913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D2DE9BFCFDA4E9A9AF24EE1D55EEA" ma:contentTypeVersion="12" ma:contentTypeDescription="Create a new document." ma:contentTypeScope="" ma:versionID="8635ae52994812b5d1dca8a828dc214d">
  <xsd:schema xmlns:xsd="http://www.w3.org/2001/XMLSchema" xmlns:xs="http://www.w3.org/2001/XMLSchema" xmlns:p="http://schemas.microsoft.com/office/2006/metadata/properties" xmlns:ns2="97ae4136-eb3d-43fe-be33-6e3571db67d0" xmlns:ns3="67aacc21-5ded-4f47-92ae-507340a106b5" targetNamespace="http://schemas.microsoft.com/office/2006/metadata/properties" ma:root="true" ma:fieldsID="6e9c5ccb5dcecb720f5b80e483d32571" ns2:_="" ns3:_="">
    <xsd:import namespace="97ae4136-eb3d-43fe-be33-6e3571db67d0"/>
    <xsd:import namespace="67aacc21-5ded-4f47-92ae-507340a106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e4136-eb3d-43fe-be33-6e3571db6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acc21-5ded-4f47-92ae-507340a106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AFAFB-830A-4111-B153-B27BC0299859}">
  <ds:schemaRefs>
    <ds:schemaRef ds:uri="http://schemas.microsoft.com/sharepoint/v3/contenttype/forms"/>
  </ds:schemaRefs>
</ds:datastoreItem>
</file>

<file path=customXml/itemProps2.xml><?xml version="1.0" encoding="utf-8"?>
<ds:datastoreItem xmlns:ds="http://schemas.openxmlformats.org/officeDocument/2006/customXml" ds:itemID="{8242535C-F628-45C3-A316-967C9599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e4136-eb3d-43fe-be33-6e3571db67d0"/>
    <ds:schemaRef ds:uri="67aacc21-5ded-4f47-92ae-507340a10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73992-F55F-4E83-8CA8-28C74F51EE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McGeagh</dc:creator>
  <cp:keywords/>
  <dc:description/>
  <cp:lastModifiedBy>SE</cp:lastModifiedBy>
  <cp:revision>3</cp:revision>
  <cp:lastPrinted>2022-11-02T11:55:00Z</cp:lastPrinted>
  <dcterms:created xsi:type="dcterms:W3CDTF">2024-09-27T15:05:00Z</dcterms:created>
  <dcterms:modified xsi:type="dcterms:W3CDTF">2024-09-27T15:14:00Z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0x010100CF0D2DE9BFCFDA4E9A9AF24EE1D55EEA</vt:lpwstr>
  </property>
</Properties>
</file>