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938.7792778015137" w:lineRule="auto"/>
        <w:ind w:left="10.919952392578125" w:right="3372.890625" w:firstLine="9.936065673828125"/>
        <w:rPr>
          <w:b w:val="1"/>
          <w:i w:val="1"/>
          <w:sz w:val="22.080001831054688"/>
          <w:szCs w:val="22.080001831054688"/>
        </w:rPr>
      </w:pPr>
      <w:r w:rsidDel="00000000" w:rsidR="00000000" w:rsidRPr="00000000">
        <w:rPr>
          <w:b w:val="1"/>
          <w:i w:val="1"/>
          <w:sz w:val="22.080001831054688"/>
          <w:szCs w:val="22.080001831054688"/>
        </w:rPr>
        <w:drawing>
          <wp:inline distB="19050" distT="19050" distL="19050" distR="19050">
            <wp:extent cx="1910819" cy="69786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10819" cy="69786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spacing w:line="240" w:lineRule="auto"/>
        <w:ind w:left="13.679962158203125" w:firstLine="0"/>
        <w:rPr>
          <w:b w:val="1"/>
          <w:sz w:val="24"/>
          <w:szCs w:val="24"/>
        </w:rPr>
      </w:pPr>
      <w:r w:rsidDel="00000000" w:rsidR="00000000" w:rsidRPr="00000000">
        <w:rPr>
          <w:b w:val="1"/>
          <w:sz w:val="24"/>
          <w:szCs w:val="24"/>
          <w:rtl w:val="0"/>
        </w:rPr>
        <w:t xml:space="preserve">Northern Ireland Resources Network (NIRN)  </w:t>
      </w:r>
    </w:p>
    <w:p w:rsidR="00000000" w:rsidDel="00000000" w:rsidP="00000000" w:rsidRDefault="00000000" w:rsidRPr="00000000" w14:paraId="00000003">
      <w:pPr>
        <w:widowControl w:val="0"/>
        <w:spacing w:before="358.3203125" w:line="256.89717292785645" w:lineRule="auto"/>
        <w:ind w:left="6.639862060546875" w:right="562.774658203125" w:firstLine="7.5201416015625"/>
        <w:rPr>
          <w:sz w:val="24"/>
          <w:szCs w:val="24"/>
        </w:rPr>
      </w:pPr>
      <w:r w:rsidDel="00000000" w:rsidR="00000000" w:rsidRPr="00000000">
        <w:rPr>
          <w:sz w:val="24"/>
          <w:szCs w:val="24"/>
          <w:highlight w:val="white"/>
          <w:rtl w:val="0"/>
        </w:rPr>
        <w:t xml:space="preserve">NIRN is the representative body for reuse and repair </w:t>
      </w:r>
      <w:r w:rsidDel="00000000" w:rsidR="00000000" w:rsidRPr="00000000">
        <w:rPr>
          <w:sz w:val="24"/>
          <w:szCs w:val="24"/>
          <w:highlight w:val="white"/>
          <w:rtl w:val="0"/>
        </w:rPr>
        <w:t xml:space="preserve">organisations</w:t>
      </w:r>
      <w:r w:rsidDel="00000000" w:rsidR="00000000" w:rsidRPr="00000000">
        <w:rPr>
          <w:sz w:val="24"/>
          <w:szCs w:val="24"/>
          <w:highlight w:val="white"/>
          <w:rtl w:val="0"/>
        </w:rPr>
        <w:t xml:space="preserve"> in Northern  Ireland. Our aim is to work across communities to </w:t>
      </w:r>
      <w:r w:rsidDel="00000000" w:rsidR="00000000" w:rsidRPr="00000000">
        <w:rPr>
          <w:sz w:val="24"/>
          <w:szCs w:val="24"/>
          <w:highlight w:val="white"/>
          <w:rtl w:val="0"/>
        </w:rPr>
        <w:t xml:space="preserve">normalise</w:t>
      </w:r>
      <w:r w:rsidDel="00000000" w:rsidR="00000000" w:rsidRPr="00000000">
        <w:rPr>
          <w:sz w:val="24"/>
          <w:szCs w:val="24"/>
          <w:highlight w:val="white"/>
          <w:rtl w:val="0"/>
        </w:rPr>
        <w:t xml:space="preserve"> reuse and repair  activity. Through education, collaboration and communication we inspire and  empower people to live a more circular lifestyle. Our vision is a Northern Ireland  where reuse and repair moves from Niche to Normal. </w:t>
      </w:r>
      <w:r w:rsidDel="00000000" w:rsidR="00000000" w:rsidRPr="00000000">
        <w:rPr>
          <w:sz w:val="24"/>
          <w:szCs w:val="24"/>
          <w:rtl w:val="0"/>
        </w:rPr>
        <w:t xml:space="preserve"> </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b w:val="1"/>
          <w:sz w:val="24"/>
          <w:szCs w:val="24"/>
          <w:shd w:fill="b7b7b7" w:val="clear"/>
        </w:rPr>
      </w:pPr>
      <w:r w:rsidDel="00000000" w:rsidR="00000000" w:rsidRPr="00000000">
        <w:rPr>
          <w:b w:val="1"/>
          <w:sz w:val="24"/>
          <w:szCs w:val="24"/>
          <w:rtl w:val="0"/>
        </w:rPr>
        <w:t xml:space="preserve">Job Title</w:t>
      </w:r>
      <w:r w:rsidDel="00000000" w:rsidR="00000000" w:rsidRPr="00000000">
        <w:rPr>
          <w:sz w:val="24"/>
          <w:szCs w:val="24"/>
          <w:rtl w:val="0"/>
        </w:rPr>
        <w:t xml:space="preserve">: </w:t>
      </w:r>
      <w:r w:rsidDel="00000000" w:rsidR="00000000" w:rsidRPr="00000000">
        <w:rPr>
          <w:b w:val="1"/>
          <w:sz w:val="24"/>
          <w:szCs w:val="24"/>
          <w:shd w:fill="b7b7b7" w:val="clear"/>
          <w:rtl w:val="0"/>
        </w:rPr>
        <w:t xml:space="preserve">Network Coordinator</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b w:val="1"/>
          <w:sz w:val="24"/>
          <w:szCs w:val="24"/>
        </w:rPr>
      </w:pPr>
      <w:r w:rsidDel="00000000" w:rsidR="00000000" w:rsidRPr="00000000">
        <w:rPr>
          <w:b w:val="1"/>
          <w:sz w:val="24"/>
          <w:szCs w:val="24"/>
          <w:rtl w:val="0"/>
        </w:rPr>
        <w:t xml:space="preserve">Responsible to</w:t>
      </w:r>
      <w:r w:rsidDel="00000000" w:rsidR="00000000" w:rsidRPr="00000000">
        <w:rPr>
          <w:sz w:val="24"/>
          <w:szCs w:val="24"/>
          <w:rtl w:val="0"/>
        </w:rPr>
        <w:t xml:space="preserve">: Operations Manager of Northern Ireland Resources Network</w:t>
      </w:r>
      <w:r w:rsidDel="00000000" w:rsidR="00000000" w:rsidRPr="00000000">
        <w:rPr>
          <w:rtl w:val="0"/>
        </w:rPr>
      </w:r>
    </w:p>
    <w:p w:rsidR="00000000" w:rsidDel="00000000" w:rsidP="00000000" w:rsidRDefault="00000000" w:rsidRPr="00000000" w14:paraId="00000008">
      <w:pPr>
        <w:widowControl w:val="0"/>
        <w:spacing w:before="353.519287109375" w:line="263.8948345184326" w:lineRule="auto"/>
        <w:ind w:left="10.919952392578125" w:right="987.138671875" w:firstLine="2.519989013671875"/>
        <w:rPr>
          <w:i w:val="1"/>
          <w:sz w:val="24"/>
          <w:szCs w:val="24"/>
        </w:rPr>
      </w:pPr>
      <w:r w:rsidDel="00000000" w:rsidR="00000000" w:rsidRPr="00000000">
        <w:rPr>
          <w:b w:val="1"/>
          <w:sz w:val="24"/>
          <w:szCs w:val="24"/>
          <w:rtl w:val="0"/>
        </w:rPr>
        <w:t xml:space="preserve">Responsible for</w:t>
      </w:r>
      <w:r w:rsidDel="00000000" w:rsidR="00000000" w:rsidRPr="00000000">
        <w:rPr>
          <w:sz w:val="24"/>
          <w:szCs w:val="24"/>
          <w:rtl w:val="0"/>
        </w:rPr>
        <w:t xml:space="preserve">: </w:t>
      </w:r>
      <w:r w:rsidDel="00000000" w:rsidR="00000000" w:rsidRPr="00000000">
        <w:rPr>
          <w:sz w:val="24"/>
          <w:szCs w:val="24"/>
          <w:rtl w:val="0"/>
        </w:rPr>
        <w:t xml:space="preserve">To</w:t>
      </w:r>
      <w:r w:rsidDel="00000000" w:rsidR="00000000" w:rsidRPr="00000000">
        <w:rPr>
          <w:sz w:val="24"/>
          <w:szCs w:val="24"/>
          <w:rtl w:val="0"/>
        </w:rPr>
        <w:t xml:space="preserve"> provide </w:t>
      </w:r>
      <w:r w:rsidDel="00000000" w:rsidR="00000000" w:rsidRPr="00000000">
        <w:rPr>
          <w:color w:val="222222"/>
          <w:sz w:val="24"/>
          <w:szCs w:val="24"/>
          <w:rtl w:val="0"/>
        </w:rPr>
        <w:t xml:space="preserve">support for the Operations Manager and NIRN team in compiling and maintaining reports and coordinating communications and activities for NIRN and member organisations</w:t>
      </w:r>
      <w:r w:rsidDel="00000000" w:rsidR="00000000" w:rsidRPr="00000000">
        <w:rPr>
          <w:rtl w:val="0"/>
        </w:rPr>
      </w:r>
    </w:p>
    <w:p w:rsidR="00000000" w:rsidDel="00000000" w:rsidP="00000000" w:rsidRDefault="00000000" w:rsidRPr="00000000" w14:paraId="00000009">
      <w:pPr>
        <w:widowControl w:val="0"/>
        <w:spacing w:before="341.42333984375" w:line="240" w:lineRule="auto"/>
        <w:ind w:left="11.6400146484375" w:firstLine="0"/>
        <w:rPr>
          <w:b w:val="1"/>
          <w:i w:val="1"/>
          <w:color w:val="222222"/>
          <w:sz w:val="24"/>
          <w:szCs w:val="24"/>
        </w:rPr>
      </w:pPr>
      <w:r w:rsidDel="00000000" w:rsidR="00000000" w:rsidRPr="00000000">
        <w:rPr>
          <w:rtl w:val="0"/>
        </w:rPr>
      </w:r>
    </w:p>
    <w:p w:rsidR="00000000" w:rsidDel="00000000" w:rsidP="00000000" w:rsidRDefault="00000000" w:rsidRPr="00000000" w14:paraId="0000000A">
      <w:pPr>
        <w:widowControl w:val="0"/>
        <w:spacing w:line="240" w:lineRule="auto"/>
        <w:ind w:left="20.85601806640625" w:firstLine="0"/>
        <w:rPr>
          <w:i w:val="1"/>
          <w:sz w:val="4"/>
          <w:szCs w:val="4"/>
          <w:shd w:fill="999999" w:val="clear"/>
        </w:rPr>
      </w:pPr>
      <w:r w:rsidDel="00000000" w:rsidR="00000000" w:rsidRPr="00000000">
        <w:rPr>
          <w:b w:val="1"/>
          <w:sz w:val="22.080001831054688"/>
          <w:szCs w:val="22.080001831054688"/>
          <w:shd w:fill="999999" w:val="clear"/>
          <w:rtl w:val="0"/>
        </w:rPr>
        <w:t xml:space="preserve">NIRN Network Coordinator – JOB DESCRIPTION</w:t>
      </w:r>
      <w:r w:rsidDel="00000000" w:rsidR="00000000" w:rsidRPr="00000000">
        <w:rPr>
          <w:rtl w:val="0"/>
        </w:rPr>
      </w:r>
    </w:p>
    <w:p w:rsidR="00000000" w:rsidDel="00000000" w:rsidP="00000000" w:rsidRDefault="00000000" w:rsidRPr="00000000" w14:paraId="0000000B">
      <w:pPr>
        <w:spacing w:after="160" w:line="259" w:lineRule="auto"/>
        <w:rPr>
          <w:sz w:val="24"/>
          <w:szCs w:val="24"/>
        </w:rPr>
      </w:pPr>
      <w:r w:rsidDel="00000000" w:rsidR="00000000" w:rsidRPr="00000000">
        <w:rPr>
          <w:b w:val="1"/>
          <w:sz w:val="24"/>
          <w:szCs w:val="24"/>
          <w:rtl w:val="0"/>
        </w:rPr>
        <w:t xml:space="preserve">Key Duties and Responsibilities: </w:t>
      </w:r>
      <w:r w:rsidDel="00000000" w:rsidR="00000000" w:rsidRPr="00000000">
        <w:rPr>
          <w:rtl w:val="0"/>
        </w:rPr>
      </w:r>
    </w:p>
    <w:p w:rsidR="00000000" w:rsidDel="00000000" w:rsidP="00000000" w:rsidRDefault="00000000" w:rsidRPr="00000000" w14:paraId="0000000C">
      <w:pPr>
        <w:spacing w:after="160" w:line="259" w:lineRule="auto"/>
        <w:rPr>
          <w:b w:val="1"/>
          <w:sz w:val="24"/>
          <w:szCs w:val="24"/>
          <w:shd w:fill="93c47d" w:val="clear"/>
        </w:rPr>
      </w:pPr>
      <w:r w:rsidDel="00000000" w:rsidR="00000000" w:rsidRPr="00000000">
        <w:rPr>
          <w:b w:val="1"/>
          <w:sz w:val="24"/>
          <w:szCs w:val="24"/>
          <w:shd w:fill="93c47d" w:val="clear"/>
          <w:rtl w:val="0"/>
        </w:rPr>
        <w:t xml:space="preserve">Administrative</w:t>
      </w:r>
    </w:p>
    <w:p w:rsidR="00000000" w:rsidDel="00000000" w:rsidP="00000000" w:rsidRDefault="00000000" w:rsidRPr="00000000" w14:paraId="0000000D">
      <w:pPr>
        <w:numPr>
          <w:ilvl w:val="0"/>
          <w:numId w:val="1"/>
        </w:numPr>
        <w:spacing w:after="0" w:afterAutospacing="0" w:line="259" w:lineRule="auto"/>
        <w:ind w:left="720" w:hanging="360"/>
        <w:rPr>
          <w:color w:val="222222"/>
          <w:sz w:val="24"/>
          <w:szCs w:val="24"/>
        </w:rPr>
      </w:pPr>
      <w:r w:rsidDel="00000000" w:rsidR="00000000" w:rsidRPr="00000000">
        <w:rPr>
          <w:color w:val="222222"/>
          <w:sz w:val="24"/>
          <w:szCs w:val="24"/>
          <w:rtl w:val="0"/>
        </w:rPr>
        <w:t xml:space="preserve">Assisting with the preparation of:</w:t>
      </w:r>
    </w:p>
    <w:p w:rsidR="00000000" w:rsidDel="00000000" w:rsidP="00000000" w:rsidRDefault="00000000" w:rsidRPr="00000000" w14:paraId="0000000E">
      <w:pPr>
        <w:numPr>
          <w:ilvl w:val="1"/>
          <w:numId w:val="1"/>
        </w:numPr>
        <w:spacing w:after="0" w:afterAutospacing="0" w:line="259" w:lineRule="auto"/>
        <w:ind w:left="1440" w:hanging="360"/>
        <w:rPr>
          <w:color w:val="222222"/>
          <w:sz w:val="24"/>
          <w:szCs w:val="24"/>
        </w:rPr>
      </w:pPr>
      <w:r w:rsidDel="00000000" w:rsidR="00000000" w:rsidRPr="00000000">
        <w:rPr>
          <w:color w:val="222222"/>
          <w:sz w:val="24"/>
          <w:szCs w:val="24"/>
          <w:rtl w:val="0"/>
        </w:rPr>
        <w:t xml:space="preserve">Project reports </w:t>
      </w:r>
    </w:p>
    <w:p w:rsidR="00000000" w:rsidDel="00000000" w:rsidP="00000000" w:rsidRDefault="00000000" w:rsidRPr="00000000" w14:paraId="0000000F">
      <w:pPr>
        <w:numPr>
          <w:ilvl w:val="1"/>
          <w:numId w:val="1"/>
        </w:numPr>
        <w:spacing w:after="0" w:afterAutospacing="0" w:line="259" w:lineRule="auto"/>
        <w:ind w:left="1440" w:hanging="360"/>
        <w:rPr>
          <w:color w:val="222222"/>
          <w:sz w:val="24"/>
          <w:szCs w:val="24"/>
        </w:rPr>
      </w:pPr>
      <w:r w:rsidDel="00000000" w:rsidR="00000000" w:rsidRPr="00000000">
        <w:rPr>
          <w:color w:val="222222"/>
          <w:sz w:val="24"/>
          <w:szCs w:val="24"/>
          <w:rtl w:val="0"/>
        </w:rPr>
        <w:t xml:space="preserve">Funding </w:t>
      </w:r>
      <w:r w:rsidDel="00000000" w:rsidR="00000000" w:rsidRPr="00000000">
        <w:rPr>
          <w:color w:val="222222"/>
          <w:sz w:val="24"/>
          <w:szCs w:val="24"/>
          <w:rtl w:val="0"/>
        </w:rPr>
        <w:t xml:space="preserve">proposals</w:t>
      </w:r>
      <w:r w:rsidDel="00000000" w:rsidR="00000000" w:rsidRPr="00000000">
        <w:rPr>
          <w:color w:val="222222"/>
          <w:sz w:val="24"/>
          <w:szCs w:val="24"/>
          <w:rtl w:val="0"/>
        </w:rPr>
        <w:t xml:space="preserve"> &amp; other reporting requirements for management of funding programmes </w:t>
      </w:r>
    </w:p>
    <w:p w:rsidR="00000000" w:rsidDel="00000000" w:rsidP="00000000" w:rsidRDefault="00000000" w:rsidRPr="00000000" w14:paraId="00000010">
      <w:pPr>
        <w:numPr>
          <w:ilvl w:val="1"/>
          <w:numId w:val="1"/>
        </w:numPr>
        <w:spacing w:after="0" w:afterAutospacing="0" w:line="259" w:lineRule="auto"/>
        <w:ind w:left="1440" w:hanging="360"/>
        <w:rPr>
          <w:color w:val="222222"/>
          <w:sz w:val="24"/>
          <w:szCs w:val="24"/>
        </w:rPr>
      </w:pPr>
      <w:r w:rsidDel="00000000" w:rsidR="00000000" w:rsidRPr="00000000">
        <w:rPr>
          <w:color w:val="222222"/>
          <w:sz w:val="24"/>
          <w:szCs w:val="24"/>
          <w:rtl w:val="0"/>
        </w:rPr>
        <w:t xml:space="preserve">Reports, returns and to ensure compliance to Companies House, NI Charity Commission &amp; other statutory requirements </w:t>
      </w:r>
    </w:p>
    <w:p w:rsidR="00000000" w:rsidDel="00000000" w:rsidP="00000000" w:rsidRDefault="00000000" w:rsidRPr="00000000" w14:paraId="00000011">
      <w:pPr>
        <w:numPr>
          <w:ilvl w:val="0"/>
          <w:numId w:val="1"/>
        </w:numPr>
        <w:spacing w:after="0" w:afterAutospacing="0" w:line="259" w:lineRule="auto"/>
        <w:ind w:left="720" w:hanging="360"/>
        <w:rPr>
          <w:color w:val="222222"/>
          <w:sz w:val="24"/>
          <w:szCs w:val="24"/>
        </w:rPr>
      </w:pPr>
      <w:r w:rsidDel="00000000" w:rsidR="00000000" w:rsidRPr="00000000">
        <w:rPr>
          <w:color w:val="222222"/>
          <w:sz w:val="24"/>
          <w:szCs w:val="24"/>
          <w:rtl w:val="0"/>
        </w:rPr>
        <w:t xml:space="preserve">Support onboarding of new members</w:t>
      </w:r>
    </w:p>
    <w:p w:rsidR="00000000" w:rsidDel="00000000" w:rsidP="00000000" w:rsidRDefault="00000000" w:rsidRPr="00000000" w14:paraId="00000012">
      <w:pPr>
        <w:numPr>
          <w:ilvl w:val="0"/>
          <w:numId w:val="1"/>
        </w:numPr>
        <w:spacing w:after="0" w:afterAutospacing="0" w:line="259" w:lineRule="auto"/>
        <w:ind w:left="720" w:hanging="360"/>
        <w:rPr>
          <w:color w:val="222222"/>
          <w:sz w:val="24"/>
          <w:szCs w:val="24"/>
        </w:rPr>
      </w:pPr>
      <w:r w:rsidDel="00000000" w:rsidR="00000000" w:rsidRPr="00000000">
        <w:rPr>
          <w:color w:val="222222"/>
          <w:sz w:val="24"/>
          <w:szCs w:val="24"/>
          <w:rtl w:val="0"/>
        </w:rPr>
        <w:t xml:space="preserve">Collection of data from members to include on Customer Relationship Management (CRM) System</w:t>
      </w:r>
    </w:p>
    <w:p w:rsidR="00000000" w:rsidDel="00000000" w:rsidP="00000000" w:rsidRDefault="00000000" w:rsidRPr="00000000" w14:paraId="00000013">
      <w:pPr>
        <w:numPr>
          <w:ilvl w:val="0"/>
          <w:numId w:val="1"/>
        </w:numPr>
        <w:spacing w:after="0" w:afterAutospacing="0" w:line="259" w:lineRule="auto"/>
        <w:ind w:left="720" w:hanging="360"/>
        <w:rPr>
          <w:color w:val="222222"/>
          <w:sz w:val="24"/>
          <w:szCs w:val="24"/>
          <w:u w:val="none"/>
        </w:rPr>
      </w:pPr>
      <w:r w:rsidDel="00000000" w:rsidR="00000000" w:rsidRPr="00000000">
        <w:rPr>
          <w:color w:val="222222"/>
          <w:sz w:val="24"/>
          <w:szCs w:val="24"/>
          <w:rtl w:val="0"/>
        </w:rPr>
        <w:t xml:space="preserve">Preparation of minutes for meetings</w:t>
      </w:r>
    </w:p>
    <w:p w:rsidR="00000000" w:rsidDel="00000000" w:rsidP="00000000" w:rsidRDefault="00000000" w:rsidRPr="00000000" w14:paraId="00000014">
      <w:pPr>
        <w:numPr>
          <w:ilvl w:val="0"/>
          <w:numId w:val="1"/>
        </w:numPr>
        <w:spacing w:after="0" w:afterAutospacing="0" w:line="259" w:lineRule="auto"/>
        <w:ind w:left="720" w:hanging="360"/>
        <w:rPr>
          <w:color w:val="434343"/>
          <w:sz w:val="24"/>
          <w:szCs w:val="24"/>
        </w:rPr>
      </w:pPr>
      <w:r w:rsidDel="00000000" w:rsidR="00000000" w:rsidRPr="00000000">
        <w:rPr>
          <w:color w:val="434343"/>
          <w:sz w:val="24"/>
          <w:szCs w:val="24"/>
          <w:rtl w:val="0"/>
        </w:rPr>
        <w:t xml:space="preserve">Collection of data for event and training evaluations</w:t>
      </w:r>
    </w:p>
    <w:p w:rsidR="00000000" w:rsidDel="00000000" w:rsidP="00000000" w:rsidRDefault="00000000" w:rsidRPr="00000000" w14:paraId="00000015">
      <w:pPr>
        <w:numPr>
          <w:ilvl w:val="0"/>
          <w:numId w:val="1"/>
        </w:numPr>
        <w:spacing w:after="160" w:line="259" w:lineRule="auto"/>
        <w:ind w:left="720" w:hanging="360"/>
        <w:rPr>
          <w:color w:val="434343"/>
          <w:sz w:val="24"/>
          <w:szCs w:val="24"/>
          <w:u w:val="none"/>
        </w:rPr>
      </w:pPr>
      <w:r w:rsidDel="00000000" w:rsidR="00000000" w:rsidRPr="00000000">
        <w:rPr>
          <w:color w:val="434343"/>
          <w:sz w:val="24"/>
          <w:szCs w:val="24"/>
          <w:rtl w:val="0"/>
        </w:rPr>
        <w:t xml:space="preserve">Provide administrative financial management support to the Operations Manager to manage financial procedures in preparation for month and year end.</w:t>
      </w:r>
    </w:p>
    <w:p w:rsidR="00000000" w:rsidDel="00000000" w:rsidP="00000000" w:rsidRDefault="00000000" w:rsidRPr="00000000" w14:paraId="00000016">
      <w:pPr>
        <w:spacing w:after="160" w:line="259" w:lineRule="auto"/>
        <w:rPr>
          <w:color w:val="222222"/>
          <w:sz w:val="24"/>
          <w:szCs w:val="24"/>
        </w:rPr>
      </w:pPr>
      <w:r w:rsidDel="00000000" w:rsidR="00000000" w:rsidRPr="00000000">
        <w:rPr>
          <w:rtl w:val="0"/>
        </w:rPr>
      </w:r>
    </w:p>
    <w:p w:rsidR="00000000" w:rsidDel="00000000" w:rsidP="00000000" w:rsidRDefault="00000000" w:rsidRPr="00000000" w14:paraId="00000017">
      <w:pPr>
        <w:spacing w:after="160" w:line="259" w:lineRule="auto"/>
        <w:rPr>
          <w:b w:val="1"/>
          <w:color w:val="222222"/>
          <w:sz w:val="24"/>
          <w:szCs w:val="24"/>
          <w:shd w:fill="93c47d" w:val="clear"/>
        </w:rPr>
      </w:pPr>
      <w:r w:rsidDel="00000000" w:rsidR="00000000" w:rsidRPr="00000000">
        <w:rPr>
          <w:b w:val="1"/>
          <w:color w:val="222222"/>
          <w:sz w:val="24"/>
          <w:szCs w:val="24"/>
          <w:shd w:fill="93c47d" w:val="clear"/>
          <w:rtl w:val="0"/>
        </w:rPr>
        <w:t xml:space="preserve">Training/Events/Communications</w:t>
      </w:r>
    </w:p>
    <w:p w:rsidR="00000000" w:rsidDel="00000000" w:rsidP="00000000" w:rsidRDefault="00000000" w:rsidRPr="00000000" w14:paraId="00000018">
      <w:pPr>
        <w:numPr>
          <w:ilvl w:val="0"/>
          <w:numId w:val="1"/>
        </w:numPr>
        <w:spacing w:after="0" w:afterAutospacing="0" w:line="259" w:lineRule="auto"/>
        <w:ind w:left="720" w:hanging="360"/>
        <w:rPr>
          <w:color w:val="222222"/>
          <w:sz w:val="24"/>
          <w:szCs w:val="24"/>
        </w:rPr>
      </w:pPr>
      <w:r w:rsidDel="00000000" w:rsidR="00000000" w:rsidRPr="00000000">
        <w:rPr>
          <w:color w:val="222222"/>
          <w:sz w:val="24"/>
          <w:szCs w:val="24"/>
          <w:rtl w:val="0"/>
        </w:rPr>
        <w:t xml:space="preserve">Coordinating</w:t>
      </w:r>
      <w:r w:rsidDel="00000000" w:rsidR="00000000" w:rsidRPr="00000000">
        <w:rPr>
          <w:color w:val="222222"/>
          <w:sz w:val="24"/>
          <w:szCs w:val="24"/>
          <w:rtl w:val="0"/>
        </w:rPr>
        <w:t xml:space="preserve"> meetings for training </w:t>
      </w:r>
      <w:r w:rsidDel="00000000" w:rsidR="00000000" w:rsidRPr="00000000">
        <w:rPr>
          <w:color w:val="222222"/>
          <w:sz w:val="24"/>
          <w:szCs w:val="24"/>
          <w:rtl w:val="0"/>
        </w:rPr>
        <w:t xml:space="preserve">programmes</w:t>
      </w:r>
      <w:r w:rsidDel="00000000" w:rsidR="00000000" w:rsidRPr="00000000">
        <w:rPr>
          <w:rtl w:val="0"/>
        </w:rPr>
      </w:r>
    </w:p>
    <w:p w:rsidR="00000000" w:rsidDel="00000000" w:rsidP="00000000" w:rsidRDefault="00000000" w:rsidRPr="00000000" w14:paraId="00000019">
      <w:pPr>
        <w:numPr>
          <w:ilvl w:val="0"/>
          <w:numId w:val="1"/>
        </w:numPr>
        <w:spacing w:after="0" w:afterAutospacing="0" w:line="259" w:lineRule="auto"/>
        <w:ind w:left="720" w:hanging="360"/>
        <w:rPr>
          <w:color w:val="434343"/>
          <w:sz w:val="24"/>
          <w:szCs w:val="24"/>
        </w:rPr>
      </w:pPr>
      <w:r w:rsidDel="00000000" w:rsidR="00000000" w:rsidRPr="00000000">
        <w:rPr>
          <w:color w:val="434343"/>
          <w:sz w:val="24"/>
          <w:szCs w:val="24"/>
          <w:rtl w:val="0"/>
        </w:rPr>
        <w:t xml:space="preserve">Liaising between stakeholders to facilitate training events and site visits</w:t>
      </w:r>
    </w:p>
    <w:p w:rsidR="00000000" w:rsidDel="00000000" w:rsidP="00000000" w:rsidRDefault="00000000" w:rsidRPr="00000000" w14:paraId="0000001A">
      <w:pPr>
        <w:numPr>
          <w:ilvl w:val="0"/>
          <w:numId w:val="1"/>
        </w:numPr>
        <w:spacing w:after="0" w:afterAutospacing="0" w:line="259" w:lineRule="auto"/>
        <w:ind w:left="720" w:hanging="360"/>
        <w:rPr>
          <w:color w:val="434343"/>
          <w:sz w:val="24"/>
          <w:szCs w:val="24"/>
        </w:rPr>
      </w:pPr>
      <w:r w:rsidDel="00000000" w:rsidR="00000000" w:rsidRPr="00000000">
        <w:rPr>
          <w:color w:val="434343"/>
          <w:sz w:val="24"/>
          <w:szCs w:val="24"/>
          <w:rtl w:val="0"/>
        </w:rPr>
        <w:t xml:space="preserve">Attendance at training and network events </w:t>
      </w:r>
    </w:p>
    <w:p w:rsidR="00000000" w:rsidDel="00000000" w:rsidP="00000000" w:rsidRDefault="00000000" w:rsidRPr="00000000" w14:paraId="0000001B">
      <w:pPr>
        <w:numPr>
          <w:ilvl w:val="0"/>
          <w:numId w:val="1"/>
        </w:numPr>
        <w:spacing w:after="0" w:afterAutospacing="0" w:line="259" w:lineRule="auto"/>
        <w:ind w:left="720" w:hanging="360"/>
        <w:rPr>
          <w:color w:val="222222"/>
          <w:sz w:val="24"/>
          <w:szCs w:val="24"/>
        </w:rPr>
      </w:pPr>
      <w:r w:rsidDel="00000000" w:rsidR="00000000" w:rsidRPr="00000000">
        <w:rPr>
          <w:color w:val="222222"/>
          <w:sz w:val="24"/>
          <w:szCs w:val="24"/>
          <w:rtl w:val="0"/>
        </w:rPr>
        <w:t xml:space="preserve">Organising travel arrangements </w:t>
      </w:r>
    </w:p>
    <w:p w:rsidR="00000000" w:rsidDel="00000000" w:rsidP="00000000" w:rsidRDefault="00000000" w:rsidRPr="00000000" w14:paraId="0000001C">
      <w:pPr>
        <w:numPr>
          <w:ilvl w:val="0"/>
          <w:numId w:val="1"/>
        </w:numPr>
        <w:spacing w:after="0" w:afterAutospacing="0" w:line="259" w:lineRule="auto"/>
        <w:ind w:left="720" w:hanging="360"/>
        <w:rPr>
          <w:color w:val="222222"/>
          <w:sz w:val="24"/>
          <w:szCs w:val="24"/>
        </w:rPr>
      </w:pPr>
      <w:r w:rsidDel="00000000" w:rsidR="00000000" w:rsidRPr="00000000">
        <w:rPr>
          <w:color w:val="222222"/>
          <w:sz w:val="24"/>
          <w:szCs w:val="24"/>
          <w:rtl w:val="0"/>
        </w:rPr>
        <w:t xml:space="preserve">Coordinating with NIRN team and NIRN members on collating information for social media, website and podcasts</w:t>
      </w:r>
    </w:p>
    <w:p w:rsidR="00000000" w:rsidDel="00000000" w:rsidP="00000000" w:rsidRDefault="00000000" w:rsidRPr="00000000" w14:paraId="0000001D">
      <w:pPr>
        <w:numPr>
          <w:ilvl w:val="0"/>
          <w:numId w:val="1"/>
        </w:numPr>
        <w:spacing w:after="0" w:afterAutospacing="0" w:line="259" w:lineRule="auto"/>
        <w:ind w:left="720" w:hanging="360"/>
        <w:rPr>
          <w:color w:val="222222"/>
          <w:sz w:val="24"/>
          <w:szCs w:val="24"/>
        </w:rPr>
      </w:pPr>
      <w:r w:rsidDel="00000000" w:rsidR="00000000" w:rsidRPr="00000000">
        <w:rPr>
          <w:color w:val="222222"/>
          <w:sz w:val="24"/>
          <w:szCs w:val="24"/>
          <w:rtl w:val="0"/>
        </w:rPr>
        <w:t xml:space="preserve">Maintaining calendar of events/activities relevant to members/sector</w:t>
      </w:r>
    </w:p>
    <w:p w:rsidR="00000000" w:rsidDel="00000000" w:rsidP="00000000" w:rsidRDefault="00000000" w:rsidRPr="00000000" w14:paraId="0000001E">
      <w:pPr>
        <w:numPr>
          <w:ilvl w:val="0"/>
          <w:numId w:val="1"/>
        </w:numPr>
        <w:shd w:fill="ffffff" w:val="clear"/>
        <w:spacing w:after="0" w:afterAutospacing="0" w:before="0" w:beforeAutospacing="0" w:lineRule="auto"/>
        <w:ind w:left="720" w:hanging="360"/>
        <w:rPr>
          <w:color w:val="222222"/>
          <w:sz w:val="24"/>
          <w:szCs w:val="24"/>
        </w:rPr>
      </w:pPr>
      <w:r w:rsidDel="00000000" w:rsidR="00000000" w:rsidRPr="00000000">
        <w:rPr>
          <w:color w:val="222222"/>
          <w:sz w:val="24"/>
          <w:szCs w:val="24"/>
          <w:rtl w:val="0"/>
        </w:rPr>
        <w:t xml:space="preserve">Support in the organisation of members events/conferences</w:t>
      </w:r>
    </w:p>
    <w:p w:rsidR="00000000" w:rsidDel="00000000" w:rsidP="00000000" w:rsidRDefault="00000000" w:rsidRPr="00000000" w14:paraId="0000001F">
      <w:pPr>
        <w:numPr>
          <w:ilvl w:val="0"/>
          <w:numId w:val="1"/>
        </w:numPr>
        <w:spacing w:after="0" w:afterAutospacing="0" w:line="259" w:lineRule="auto"/>
        <w:ind w:left="720" w:hanging="360"/>
        <w:rPr>
          <w:color w:val="222222"/>
          <w:sz w:val="24"/>
          <w:szCs w:val="24"/>
        </w:rPr>
      </w:pPr>
      <w:r w:rsidDel="00000000" w:rsidR="00000000" w:rsidRPr="00000000">
        <w:rPr>
          <w:color w:val="222222"/>
          <w:sz w:val="24"/>
          <w:szCs w:val="24"/>
          <w:rtl w:val="0"/>
        </w:rPr>
        <w:t xml:space="preserve">Updating information for distribution of members bulletin and external e-newsletter</w:t>
      </w:r>
    </w:p>
    <w:p w:rsidR="00000000" w:rsidDel="00000000" w:rsidP="00000000" w:rsidRDefault="00000000" w:rsidRPr="00000000" w14:paraId="00000020">
      <w:pPr>
        <w:numPr>
          <w:ilvl w:val="0"/>
          <w:numId w:val="1"/>
        </w:numPr>
        <w:spacing w:after="160" w:line="259" w:lineRule="auto"/>
        <w:ind w:left="720" w:hanging="360"/>
        <w:rPr>
          <w:color w:val="222222"/>
          <w:sz w:val="24"/>
          <w:szCs w:val="24"/>
        </w:rPr>
      </w:pPr>
      <w:r w:rsidDel="00000000" w:rsidR="00000000" w:rsidRPr="00000000">
        <w:rPr>
          <w:color w:val="222222"/>
          <w:sz w:val="24"/>
          <w:szCs w:val="24"/>
          <w:rtl w:val="0"/>
        </w:rPr>
        <w:t xml:space="preserve">Any other duties determined necessary for the successful operation of the network </w:t>
      </w:r>
      <w:r w:rsidDel="00000000" w:rsidR="00000000" w:rsidRPr="00000000">
        <w:rPr>
          <w:rtl w:val="0"/>
        </w:rPr>
      </w:r>
    </w:p>
    <w:p w:rsidR="00000000" w:rsidDel="00000000" w:rsidP="00000000" w:rsidRDefault="00000000" w:rsidRPr="00000000" w14:paraId="00000021">
      <w:pPr>
        <w:widowControl w:val="0"/>
        <w:spacing w:before="573.623046875" w:line="240" w:lineRule="auto"/>
        <w:ind w:left="28.43994140625" w:firstLine="0"/>
        <w:rPr>
          <w:b w:val="1"/>
          <w:sz w:val="24"/>
          <w:szCs w:val="24"/>
          <w:u w:val="single"/>
        </w:rPr>
      </w:pPr>
      <w:r w:rsidDel="00000000" w:rsidR="00000000" w:rsidRPr="00000000">
        <w:rPr>
          <w:b w:val="1"/>
          <w:sz w:val="24"/>
          <w:szCs w:val="24"/>
          <w:u w:val="single"/>
          <w:shd w:fill="b3e5a1" w:val="clear"/>
          <w:rtl w:val="0"/>
        </w:rPr>
        <w:t xml:space="preserve">POST DETAILS:</w:t>
      </w:r>
      <w:r w:rsidDel="00000000" w:rsidR="00000000" w:rsidRPr="00000000">
        <w:rPr>
          <w:rtl w:val="0"/>
        </w:rPr>
      </w:r>
    </w:p>
    <w:p w:rsidR="00000000" w:rsidDel="00000000" w:rsidP="00000000" w:rsidRDefault="00000000" w:rsidRPr="00000000" w14:paraId="00000022">
      <w:pPr>
        <w:widowControl w:val="0"/>
        <w:spacing w:before="573.623046875" w:line="240" w:lineRule="auto"/>
        <w:ind w:left="28.43994140625" w:firstLine="0"/>
        <w:rPr>
          <w:sz w:val="24"/>
          <w:szCs w:val="24"/>
        </w:rPr>
      </w:pPr>
      <w:r w:rsidDel="00000000" w:rsidR="00000000" w:rsidRPr="00000000">
        <w:rPr>
          <w:b w:val="1"/>
          <w:sz w:val="24"/>
          <w:szCs w:val="24"/>
          <w:rtl w:val="0"/>
        </w:rPr>
        <w:t xml:space="preserve">HOURS: </w:t>
      </w:r>
      <w:r w:rsidDel="00000000" w:rsidR="00000000" w:rsidRPr="00000000">
        <w:rPr>
          <w:sz w:val="24"/>
          <w:szCs w:val="24"/>
          <w:rtl w:val="0"/>
        </w:rPr>
        <w:t xml:space="preserve">35 hours per week (Part-time option will be considered)</w:t>
      </w:r>
    </w:p>
    <w:p w:rsidR="00000000" w:rsidDel="00000000" w:rsidP="00000000" w:rsidRDefault="00000000" w:rsidRPr="00000000" w14:paraId="00000023">
      <w:pPr>
        <w:widowControl w:val="0"/>
        <w:spacing w:before="353.5198974609375" w:line="276" w:lineRule="auto"/>
        <w:ind w:left="4.5599365234375" w:firstLine="0"/>
        <w:rPr>
          <w:sz w:val="24"/>
          <w:szCs w:val="24"/>
        </w:rPr>
      </w:pPr>
      <w:r w:rsidDel="00000000" w:rsidR="00000000" w:rsidRPr="00000000">
        <w:rPr>
          <w:b w:val="1"/>
          <w:sz w:val="24"/>
          <w:szCs w:val="24"/>
          <w:rtl w:val="0"/>
        </w:rPr>
        <w:t xml:space="preserve">SALARY: </w:t>
      </w:r>
      <w:r w:rsidDel="00000000" w:rsidR="00000000" w:rsidRPr="00000000">
        <w:rPr>
          <w:sz w:val="24"/>
          <w:szCs w:val="24"/>
          <w:rtl w:val="0"/>
        </w:rPr>
        <w:t xml:space="preserve">£25,000 </w:t>
      </w:r>
      <w:r w:rsidDel="00000000" w:rsidR="00000000" w:rsidRPr="00000000">
        <w:rPr>
          <w:sz w:val="24"/>
          <w:szCs w:val="24"/>
          <w:rtl w:val="0"/>
        </w:rPr>
        <w:t xml:space="preserve">per annum (Pro rata for part time option)</w:t>
      </w:r>
    </w:p>
    <w:p w:rsidR="00000000" w:rsidDel="00000000" w:rsidP="00000000" w:rsidRDefault="00000000" w:rsidRPr="00000000" w14:paraId="00000024">
      <w:pPr>
        <w:widowControl w:val="0"/>
        <w:spacing w:before="353.5198974609375" w:line="276" w:lineRule="auto"/>
        <w:ind w:left="4.5599365234375" w:firstLine="0"/>
        <w:rPr>
          <w:sz w:val="24"/>
          <w:szCs w:val="24"/>
        </w:rPr>
      </w:pPr>
      <w:r w:rsidDel="00000000" w:rsidR="00000000" w:rsidRPr="00000000">
        <w:rPr>
          <w:b w:val="1"/>
          <w:sz w:val="24"/>
          <w:szCs w:val="24"/>
          <w:rtl w:val="0"/>
        </w:rPr>
        <w:t xml:space="preserve">ANNUAL LEAVE </w:t>
      </w:r>
      <w:r w:rsidDel="00000000" w:rsidR="00000000" w:rsidRPr="00000000">
        <w:rPr>
          <w:sz w:val="24"/>
          <w:szCs w:val="24"/>
          <w:rtl w:val="0"/>
        </w:rPr>
        <w:t xml:space="preserve">- 31 days leave per annum including 11 x public holidays (Pro rata for part time option)</w:t>
      </w:r>
    </w:p>
    <w:p w:rsidR="00000000" w:rsidDel="00000000" w:rsidP="00000000" w:rsidRDefault="00000000" w:rsidRPr="00000000" w14:paraId="00000025">
      <w:pPr>
        <w:widowControl w:val="0"/>
        <w:spacing w:before="353.5198974609375" w:line="276" w:lineRule="auto"/>
        <w:ind w:left="0.959930419921875" w:firstLine="0"/>
        <w:rPr>
          <w:sz w:val="24"/>
          <w:szCs w:val="24"/>
        </w:rPr>
      </w:pPr>
      <w:r w:rsidDel="00000000" w:rsidR="00000000" w:rsidRPr="00000000">
        <w:rPr>
          <w:b w:val="1"/>
          <w:sz w:val="24"/>
          <w:szCs w:val="24"/>
          <w:rtl w:val="0"/>
        </w:rPr>
        <w:t xml:space="preserve">TRAVEL EXPENSES: </w:t>
      </w:r>
      <w:r w:rsidDel="00000000" w:rsidR="00000000" w:rsidRPr="00000000">
        <w:rPr>
          <w:sz w:val="24"/>
          <w:szCs w:val="24"/>
          <w:rtl w:val="0"/>
        </w:rPr>
        <w:t xml:space="preserve">HMRC Fixed Rate  </w:t>
      </w:r>
    </w:p>
    <w:p w:rsidR="00000000" w:rsidDel="00000000" w:rsidP="00000000" w:rsidRDefault="00000000" w:rsidRPr="00000000" w14:paraId="00000026">
      <w:pPr>
        <w:widowControl w:val="0"/>
        <w:spacing w:before="200" w:line="276" w:lineRule="auto"/>
        <w:ind w:left="28.43994140625" w:firstLine="0"/>
        <w:rPr>
          <w:sz w:val="24"/>
          <w:szCs w:val="24"/>
        </w:rPr>
      </w:pPr>
      <w:r w:rsidDel="00000000" w:rsidR="00000000" w:rsidRPr="00000000">
        <w:rPr>
          <w:b w:val="1"/>
          <w:sz w:val="24"/>
          <w:szCs w:val="24"/>
          <w:rtl w:val="0"/>
        </w:rPr>
        <w:t xml:space="preserve">PENSION: </w:t>
      </w:r>
      <w:r w:rsidDel="00000000" w:rsidR="00000000" w:rsidRPr="00000000">
        <w:rPr>
          <w:sz w:val="24"/>
          <w:szCs w:val="24"/>
          <w:rtl w:val="0"/>
        </w:rPr>
        <w:t xml:space="preserve">Company Pension Available  </w:t>
      </w:r>
    </w:p>
    <w:p w:rsidR="00000000" w:rsidDel="00000000" w:rsidP="00000000" w:rsidRDefault="00000000" w:rsidRPr="00000000" w14:paraId="00000027">
      <w:pPr>
        <w:widowControl w:val="0"/>
        <w:spacing w:before="200" w:line="276" w:lineRule="auto"/>
        <w:ind w:left="2891.6400146484375" w:right="411.982421875" w:hanging="2863.2000732421875"/>
        <w:rPr>
          <w:sz w:val="24"/>
          <w:szCs w:val="24"/>
        </w:rPr>
      </w:pPr>
      <w:r w:rsidDel="00000000" w:rsidR="00000000" w:rsidRPr="00000000">
        <w:rPr>
          <w:b w:val="1"/>
          <w:sz w:val="24"/>
          <w:szCs w:val="24"/>
          <w:rtl w:val="0"/>
        </w:rPr>
        <w:t xml:space="preserve">BASE: </w:t>
      </w:r>
      <w:r w:rsidDel="00000000" w:rsidR="00000000" w:rsidRPr="00000000">
        <w:rPr>
          <w:sz w:val="24"/>
          <w:szCs w:val="24"/>
          <w:rtl w:val="0"/>
        </w:rPr>
        <w:t xml:space="preserve">Home Based – Travel to meet organisational requirements. </w:t>
      </w:r>
    </w:p>
    <w:p w:rsidR="00000000" w:rsidDel="00000000" w:rsidP="00000000" w:rsidRDefault="00000000" w:rsidRPr="00000000" w14:paraId="00000028">
      <w:pPr>
        <w:widowControl w:val="0"/>
        <w:spacing w:before="360.8203125" w:line="276" w:lineRule="auto"/>
        <w:ind w:left="28.43994140625" w:right="424.86083984375" w:firstLine="0"/>
        <w:jc w:val="left"/>
        <w:rPr>
          <w:sz w:val="24"/>
          <w:szCs w:val="24"/>
        </w:rPr>
      </w:pPr>
      <w:r w:rsidDel="00000000" w:rsidR="00000000" w:rsidRPr="00000000">
        <w:rPr>
          <w:b w:val="1"/>
          <w:sz w:val="24"/>
          <w:szCs w:val="24"/>
          <w:rtl w:val="0"/>
        </w:rPr>
        <w:t xml:space="preserve">HOURS: </w:t>
      </w:r>
      <w:r w:rsidDel="00000000" w:rsidR="00000000" w:rsidRPr="00000000">
        <w:rPr>
          <w:sz w:val="24"/>
          <w:szCs w:val="24"/>
          <w:rtl w:val="0"/>
        </w:rPr>
        <w:t xml:space="preserve">9 -5 (TBC for Part-time option)</w:t>
      </w:r>
    </w:p>
    <w:p w:rsidR="00000000" w:rsidDel="00000000" w:rsidP="00000000" w:rsidRDefault="00000000" w:rsidRPr="00000000" w14:paraId="00000029">
      <w:pPr>
        <w:widowControl w:val="0"/>
        <w:spacing w:before="360.8203125" w:line="276" w:lineRule="auto"/>
        <w:ind w:left="28.43994140625" w:right="424.86083984375" w:firstLine="0"/>
        <w:jc w:val="left"/>
        <w:rPr>
          <w:sz w:val="24"/>
          <w:szCs w:val="24"/>
        </w:rPr>
      </w:pPr>
      <w:r w:rsidDel="00000000" w:rsidR="00000000" w:rsidRPr="00000000">
        <w:rPr>
          <w:b w:val="1"/>
          <w:sz w:val="24"/>
          <w:szCs w:val="24"/>
          <w:rtl w:val="0"/>
        </w:rPr>
        <w:t xml:space="preserve">DURATION</w:t>
      </w:r>
      <w:r w:rsidDel="00000000" w:rsidR="00000000" w:rsidRPr="00000000">
        <w:rPr>
          <w:sz w:val="24"/>
          <w:szCs w:val="24"/>
          <w:rtl w:val="0"/>
        </w:rPr>
        <w:t xml:space="preserve">: Initial 6 Month with potential to extend subject to satisfactory performance and programme funding</w:t>
      </w:r>
    </w:p>
    <w:p w:rsidR="00000000" w:rsidDel="00000000" w:rsidP="00000000" w:rsidRDefault="00000000" w:rsidRPr="00000000" w14:paraId="0000002A">
      <w:pPr>
        <w:widowControl w:val="0"/>
        <w:spacing w:before="399.3255615234375" w:line="240" w:lineRule="auto"/>
        <w:ind w:left="13.43994140625" w:firstLine="0"/>
        <w:rPr>
          <w:b w:val="1"/>
          <w:sz w:val="24"/>
          <w:szCs w:val="24"/>
          <w:u w:val="single"/>
        </w:rPr>
      </w:pPr>
      <w:r w:rsidDel="00000000" w:rsidR="00000000" w:rsidRPr="00000000">
        <w:rPr>
          <w:b w:val="1"/>
          <w:sz w:val="24"/>
          <w:szCs w:val="24"/>
          <w:rtl w:val="0"/>
        </w:rPr>
        <w:t xml:space="preserve">Please send CV and covering letter to </w:t>
      </w:r>
      <w:r w:rsidDel="00000000" w:rsidR="00000000" w:rsidRPr="00000000">
        <w:rPr>
          <w:b w:val="1"/>
          <w:sz w:val="24"/>
          <w:szCs w:val="24"/>
          <w:u w:val="single"/>
          <w:rtl w:val="0"/>
        </w:rPr>
        <w:t xml:space="preserve">catherine@ni-rn.org</w:t>
      </w:r>
    </w:p>
    <w:p w:rsidR="00000000" w:rsidDel="00000000" w:rsidP="00000000" w:rsidRDefault="00000000" w:rsidRPr="00000000" w14:paraId="0000002B">
      <w:pPr>
        <w:widowControl w:val="0"/>
        <w:spacing w:before="331.920166015625" w:line="240" w:lineRule="auto"/>
        <w:ind w:left="28.199920654296875" w:firstLine="0"/>
        <w:rPr>
          <w:b w:val="1"/>
          <w:i w:val="1"/>
          <w:sz w:val="22.080001831054688"/>
          <w:szCs w:val="22.080001831054688"/>
        </w:rPr>
      </w:pPr>
      <w:r w:rsidDel="00000000" w:rsidR="00000000" w:rsidRPr="00000000">
        <w:rPr>
          <w:b w:val="1"/>
          <w:sz w:val="24"/>
          <w:szCs w:val="24"/>
          <w:rtl w:val="0"/>
        </w:rPr>
        <w:t xml:space="preserve">DEADLINE: Wednesday 8th of January 2025, </w:t>
      </w:r>
      <w:r w:rsidDel="00000000" w:rsidR="00000000" w:rsidRPr="00000000">
        <w:rPr>
          <w:b w:val="1"/>
          <w:sz w:val="24"/>
          <w:szCs w:val="24"/>
          <w:rtl w:val="0"/>
        </w:rPr>
        <w:t xml:space="preserve">5pm</w:t>
      </w:r>
      <w:r w:rsidDel="00000000" w:rsidR="00000000" w:rsidRPr="00000000">
        <w:rPr>
          <w:rtl w:val="0"/>
        </w:rPr>
      </w:r>
    </w:p>
    <w:p w:rsidR="00000000" w:rsidDel="00000000" w:rsidP="00000000" w:rsidRDefault="00000000" w:rsidRPr="00000000" w14:paraId="0000002C">
      <w:pPr>
        <w:widowControl w:val="0"/>
        <w:spacing w:before="457.525634765625" w:line="240" w:lineRule="auto"/>
        <w:ind w:left="28.43994140625" w:firstLine="0"/>
        <w:rPr>
          <w:b w:val="1"/>
          <w:color w:val="181717"/>
          <w:sz w:val="24"/>
          <w:szCs w:val="24"/>
          <w:u w:val="single"/>
        </w:rPr>
      </w:pPr>
      <w:r w:rsidDel="00000000" w:rsidR="00000000" w:rsidRPr="00000000">
        <w:rPr>
          <w:b w:val="1"/>
          <w:color w:val="181717"/>
          <w:sz w:val="24"/>
          <w:szCs w:val="24"/>
          <w:u w:val="single"/>
          <w:rtl w:val="0"/>
        </w:rPr>
        <w:t xml:space="preserve">EQUAL OPPORTUNITIES </w:t>
      </w:r>
    </w:p>
    <w:p w:rsidR="00000000" w:rsidDel="00000000" w:rsidP="00000000" w:rsidRDefault="00000000" w:rsidRPr="00000000" w14:paraId="0000002D">
      <w:pPr>
        <w:widowControl w:val="0"/>
        <w:spacing w:before="271.920166015625" w:line="229.90779876708984" w:lineRule="auto"/>
        <w:ind w:left="28.839874267578125" w:right="-8.736572265625" w:firstLine="0.32012939453125"/>
        <w:jc w:val="both"/>
        <w:rPr>
          <w:color w:val="181717"/>
          <w:sz w:val="24"/>
          <w:szCs w:val="24"/>
        </w:rPr>
      </w:pPr>
      <w:r w:rsidDel="00000000" w:rsidR="00000000" w:rsidRPr="00000000">
        <w:rPr>
          <w:color w:val="181717"/>
          <w:sz w:val="24"/>
          <w:szCs w:val="24"/>
          <w:rtl w:val="0"/>
        </w:rPr>
        <w:t xml:space="preserve">NIRN is committed to the principle of equality of opportunity. We will ensure that no  one receives less </w:t>
      </w:r>
      <w:r w:rsidDel="00000000" w:rsidR="00000000" w:rsidRPr="00000000">
        <w:rPr>
          <w:color w:val="181717"/>
          <w:sz w:val="24"/>
          <w:szCs w:val="24"/>
          <w:rtl w:val="0"/>
        </w:rPr>
        <w:t xml:space="preserve">favourable</w:t>
      </w:r>
      <w:r w:rsidDel="00000000" w:rsidR="00000000" w:rsidRPr="00000000">
        <w:rPr>
          <w:color w:val="181717"/>
          <w:sz w:val="24"/>
          <w:szCs w:val="24"/>
          <w:rtl w:val="0"/>
        </w:rPr>
        <w:t xml:space="preserve"> treatment on the grounds of </w:t>
      </w:r>
      <w:r w:rsidDel="00000000" w:rsidR="00000000" w:rsidRPr="00000000">
        <w:rPr>
          <w:color w:val="181717"/>
          <w:sz w:val="24"/>
          <w:szCs w:val="24"/>
          <w:rtl w:val="0"/>
        </w:rPr>
        <w:t xml:space="preserve">colour</w:t>
      </w:r>
      <w:r w:rsidDel="00000000" w:rsidR="00000000" w:rsidRPr="00000000">
        <w:rPr>
          <w:color w:val="181717"/>
          <w:sz w:val="24"/>
          <w:szCs w:val="24"/>
          <w:rtl w:val="0"/>
        </w:rPr>
        <w:t xml:space="preserve">, race, religious belief,  political opinion, sex, marital status, disability, age, sexual orientation, family  circumstance, pregnancy or maternity leave, gender, gender reassignment or ethnic  or national origin. We welcome applications from all backgrounds. </w:t>
      </w:r>
    </w:p>
    <w:p w:rsidR="00000000" w:rsidDel="00000000" w:rsidP="00000000" w:rsidRDefault="00000000" w:rsidRPr="00000000" w14:paraId="0000002E">
      <w:pPr>
        <w:widowControl w:val="0"/>
        <w:spacing w:before="282.012939453125" w:line="240" w:lineRule="auto"/>
        <w:ind w:left="8.5198974609375" w:firstLine="0"/>
        <w:rPr>
          <w:b w:val="1"/>
          <w:color w:val="181717"/>
          <w:sz w:val="24"/>
          <w:szCs w:val="24"/>
        </w:rPr>
      </w:pPr>
      <w:r w:rsidDel="00000000" w:rsidR="00000000" w:rsidRPr="00000000">
        <w:rPr>
          <w:b w:val="1"/>
          <w:color w:val="181717"/>
          <w:sz w:val="24"/>
          <w:szCs w:val="24"/>
          <w:rtl w:val="0"/>
        </w:rPr>
        <w:t xml:space="preserve">Applicants must have work </w:t>
      </w:r>
      <w:r w:rsidDel="00000000" w:rsidR="00000000" w:rsidRPr="00000000">
        <w:rPr>
          <w:b w:val="1"/>
          <w:color w:val="181717"/>
          <w:sz w:val="24"/>
          <w:szCs w:val="24"/>
          <w:rtl w:val="0"/>
        </w:rPr>
        <w:t xml:space="preserve">authorisation</w:t>
      </w:r>
      <w:r w:rsidDel="00000000" w:rsidR="00000000" w:rsidRPr="00000000">
        <w:rPr>
          <w:b w:val="1"/>
          <w:color w:val="181717"/>
          <w:sz w:val="24"/>
          <w:szCs w:val="24"/>
          <w:rtl w:val="0"/>
        </w:rPr>
        <w:t xml:space="preserve"> for the UK. </w:t>
      </w:r>
    </w:p>
    <w:p w:rsidR="00000000" w:rsidDel="00000000" w:rsidP="00000000" w:rsidRDefault="00000000" w:rsidRPr="00000000" w14:paraId="0000002F">
      <w:pPr>
        <w:widowControl w:val="0"/>
        <w:spacing w:before="271.9189453125" w:line="240" w:lineRule="auto"/>
        <w:ind w:left="28.199920654296875" w:firstLine="0"/>
        <w:rPr>
          <w:b w:val="1"/>
          <w:color w:val="181717"/>
          <w:sz w:val="24"/>
          <w:szCs w:val="24"/>
        </w:rPr>
      </w:pPr>
      <w:r w:rsidDel="00000000" w:rsidR="00000000" w:rsidRPr="00000000">
        <w:rPr>
          <w:b w:val="1"/>
          <w:color w:val="181717"/>
          <w:sz w:val="24"/>
          <w:szCs w:val="24"/>
          <w:rtl w:val="0"/>
        </w:rPr>
        <w:t xml:space="preserve">Data Protection  </w:t>
      </w:r>
    </w:p>
    <w:p w:rsidR="00000000" w:rsidDel="00000000" w:rsidP="00000000" w:rsidRDefault="00000000" w:rsidRPr="00000000" w14:paraId="00000030">
      <w:pPr>
        <w:widowControl w:val="0"/>
        <w:spacing w:line="231.90793991088867" w:lineRule="auto"/>
        <w:ind w:left="29.559783935546875" w:right="-8.800048828125" w:hanging="0.3997802734375"/>
        <w:rPr>
          <w:color w:val="181717"/>
          <w:sz w:val="24"/>
          <w:szCs w:val="24"/>
        </w:rPr>
      </w:pPr>
      <w:r w:rsidDel="00000000" w:rsidR="00000000" w:rsidRPr="00000000">
        <w:rPr>
          <w:color w:val="181717"/>
          <w:sz w:val="24"/>
          <w:szCs w:val="24"/>
          <w:rtl w:val="0"/>
        </w:rPr>
        <w:t xml:space="preserve">NIRN is aware of its obligations under the General Data Protection Regulation (GDPR)  and is committed to processing your data securely and transparently. </w:t>
      </w:r>
    </w:p>
    <w:p w:rsidR="00000000" w:rsidDel="00000000" w:rsidP="00000000" w:rsidRDefault="00000000" w:rsidRPr="00000000" w14:paraId="00000031">
      <w:pPr>
        <w:spacing w:line="259" w:lineRule="auto"/>
        <w:ind w:left="720" w:firstLine="0"/>
        <w:rPr>
          <w:b w:val="1"/>
          <w:i w:val="1"/>
          <w:sz w:val="22.080001831054688"/>
          <w:szCs w:val="22.080001831054688"/>
        </w:rPr>
      </w:pPr>
      <w:r w:rsidDel="00000000" w:rsidR="00000000" w:rsidRPr="00000000">
        <w:rPr>
          <w:rtl w:val="0"/>
        </w:rPr>
      </w:r>
    </w:p>
    <w:p w:rsidR="00000000" w:rsidDel="00000000" w:rsidP="00000000" w:rsidRDefault="00000000" w:rsidRPr="00000000" w14:paraId="00000032">
      <w:pPr>
        <w:widowControl w:val="0"/>
        <w:spacing w:before="457.525634765625" w:line="240" w:lineRule="auto"/>
        <w:ind w:left="2521.677703857422" w:firstLine="0"/>
        <w:rPr>
          <w:b w:val="1"/>
          <w:sz w:val="24"/>
          <w:szCs w:val="24"/>
        </w:rPr>
      </w:pPr>
      <w:r w:rsidDel="00000000" w:rsidR="00000000" w:rsidRPr="00000000">
        <w:rPr>
          <w:b w:val="1"/>
          <w:sz w:val="24"/>
          <w:szCs w:val="24"/>
          <w:rtl w:val="0"/>
        </w:rPr>
        <w:t xml:space="preserve">PERSONNEL SPECIFICATION</w:t>
      </w:r>
    </w:p>
    <w:tbl>
      <w:tblPr>
        <w:tblStyle w:val="Table1"/>
        <w:tblW w:w="9000.0" w:type="dxa"/>
        <w:jc w:val="left"/>
        <w:tblInd w:w="10.919952392578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80.8001708984375"/>
        <w:gridCol w:w="1987.19970703125"/>
        <w:gridCol w:w="1632.0001220703125"/>
        <w:tblGridChange w:id="0">
          <w:tblGrid>
            <w:gridCol w:w="5380.8001708984375"/>
            <w:gridCol w:w="1987.19970703125"/>
            <w:gridCol w:w="1632.0001220703125"/>
          </w:tblGrid>
        </w:tblGridChange>
      </w:tblGrid>
      <w:tr>
        <w:trPr>
          <w:cantSplit w:val="0"/>
          <w:trHeight w:val="657.60131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ind w:left="135.523681640625" w:firstLine="0"/>
              <w:rPr>
                <w:b w:val="1"/>
                <w:color w:val="181717"/>
                <w:sz w:val="29.84000015258789"/>
                <w:szCs w:val="29.84000015258789"/>
                <w:shd w:fill="b3e5a1" w:val="clear"/>
              </w:rPr>
            </w:pPr>
            <w:r w:rsidDel="00000000" w:rsidR="00000000" w:rsidRPr="00000000">
              <w:rPr>
                <w:b w:val="1"/>
                <w:color w:val="181717"/>
                <w:sz w:val="29.84000015258789"/>
                <w:szCs w:val="29.84000015258789"/>
                <w:shd w:fill="b3e5a1" w:val="clear"/>
                <w:rtl w:val="0"/>
              </w:rPr>
              <w:t xml:space="preserve">Personnel Specification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ind w:left="135.523681640625" w:firstLine="0"/>
              <w:rPr>
                <w:b w:val="1"/>
                <w:color w:val="181717"/>
                <w:sz w:val="29.84000015258789"/>
                <w:szCs w:val="29.84000015258789"/>
                <w:shd w:fill="b3e5a1" w:val="clear"/>
              </w:rPr>
            </w:pPr>
            <w:r w:rsidDel="00000000" w:rsidR="00000000" w:rsidRPr="00000000">
              <w:rPr>
                <w:b w:val="1"/>
                <w:color w:val="181717"/>
                <w:sz w:val="29.84000015258789"/>
                <w:szCs w:val="29.84000015258789"/>
                <w:shd w:fill="b3e5a1" w:val="clear"/>
                <w:rtl w:val="0"/>
              </w:rPr>
              <w:t xml:space="preserve">Essential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jc w:val="center"/>
              <w:rPr>
                <w:b w:val="1"/>
                <w:color w:val="181717"/>
                <w:sz w:val="29.84000015258789"/>
                <w:szCs w:val="29.84000015258789"/>
                <w:shd w:fill="b3e5a1" w:val="clear"/>
              </w:rPr>
            </w:pPr>
            <w:r w:rsidDel="00000000" w:rsidR="00000000" w:rsidRPr="00000000">
              <w:rPr>
                <w:b w:val="1"/>
                <w:color w:val="181717"/>
                <w:sz w:val="29.84000015258789"/>
                <w:szCs w:val="29.84000015258789"/>
                <w:shd w:fill="b3e5a1" w:val="clear"/>
                <w:rtl w:val="0"/>
              </w:rPr>
              <w:t xml:space="preserve">Desirable </w:t>
            </w:r>
          </w:p>
        </w:tc>
      </w:tr>
      <w:tr>
        <w:trPr>
          <w:cantSplit w:val="0"/>
          <w:trHeight w:val="652.800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spacing w:line="259" w:lineRule="auto"/>
              <w:rPr>
                <w:b w:val="1"/>
                <w:color w:val="181717"/>
                <w:sz w:val="29.84000015258789"/>
                <w:szCs w:val="29.84000015258789"/>
                <w:shd w:fill="b3e5a1" w:val="clear"/>
              </w:rPr>
            </w:pPr>
            <w:r w:rsidDel="00000000" w:rsidR="00000000" w:rsidRPr="00000000">
              <w:rPr>
                <w:color w:val="222222"/>
                <w:sz w:val="26"/>
                <w:szCs w:val="26"/>
                <w:rtl w:val="0"/>
              </w:rPr>
              <w:t xml:space="preserve">Previous experience of working in the community and voluntary sector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rPr>
                <w:b w:val="1"/>
                <w:color w:val="181717"/>
                <w:sz w:val="29.84000015258789"/>
                <w:szCs w:val="29.84000015258789"/>
                <w:shd w:fill="b3e5a1"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ind w:left="128.006591796875" w:firstLine="0"/>
              <w:rPr>
                <w:b w:val="1"/>
                <w:color w:val="181717"/>
                <w:sz w:val="29.84000015258789"/>
                <w:szCs w:val="29.84000015258789"/>
                <w:shd w:fill="b3e5a1" w:val="clear"/>
              </w:rPr>
            </w:pPr>
            <w:r w:rsidDel="00000000" w:rsidR="00000000" w:rsidRPr="00000000">
              <w:rPr>
                <w:rFonts w:ascii="Arial Unicode MS" w:cs="Arial Unicode MS" w:eastAsia="Arial Unicode MS" w:hAnsi="Arial Unicode MS"/>
                <w:color w:val="181717"/>
                <w:sz w:val="29.84000015258789"/>
                <w:szCs w:val="29.84000015258789"/>
                <w:rtl w:val="0"/>
              </w:rPr>
              <w:t xml:space="preserve">✓</w:t>
            </w:r>
            <w:r w:rsidDel="00000000" w:rsidR="00000000" w:rsidRPr="00000000">
              <w:rPr>
                <w:rtl w:val="0"/>
              </w:rPr>
            </w:r>
          </w:p>
        </w:tc>
      </w:tr>
      <w:tr>
        <w:trPr>
          <w:cantSplit w:val="0"/>
          <w:trHeight w:val="652.800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ind w:left="136.08047485351562" w:firstLine="0"/>
              <w:rPr>
                <w:b w:val="1"/>
                <w:color w:val="181717"/>
                <w:sz w:val="29.84000015258789"/>
                <w:szCs w:val="29.84000015258789"/>
                <w:shd w:fill="b3e5a1" w:val="clear"/>
              </w:rPr>
            </w:pPr>
            <w:r w:rsidDel="00000000" w:rsidR="00000000" w:rsidRPr="00000000">
              <w:rPr>
                <w:b w:val="1"/>
                <w:color w:val="181717"/>
                <w:sz w:val="29.84000015258789"/>
                <w:szCs w:val="29.84000015258789"/>
                <w:shd w:fill="b3e5a1" w:val="clear"/>
                <w:rtl w:val="0"/>
              </w:rPr>
              <w:t xml:space="preserve">Knowledge and Experience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rPr>
                <w:b w:val="1"/>
                <w:color w:val="181717"/>
                <w:sz w:val="29.84000015258789"/>
                <w:szCs w:val="29.84000015258789"/>
                <w:shd w:fill="b3e5a1" w:val="clea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rPr>
                <w:b w:val="1"/>
                <w:color w:val="181717"/>
                <w:sz w:val="29.84000015258789"/>
                <w:szCs w:val="29.84000015258789"/>
                <w:shd w:fill="b3e5a1" w:val="clear"/>
              </w:rPr>
            </w:pPr>
            <w:r w:rsidDel="00000000" w:rsidR="00000000" w:rsidRPr="00000000">
              <w:rPr>
                <w:rtl w:val="0"/>
              </w:rPr>
            </w:r>
          </w:p>
        </w:tc>
      </w:tr>
      <w:tr>
        <w:trPr>
          <w:cantSplit w:val="0"/>
          <w:trHeight w:val="97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spacing w:line="259" w:lineRule="auto"/>
              <w:rPr>
                <w:color w:val="181717"/>
                <w:sz w:val="29.84000015258789"/>
                <w:szCs w:val="29.84000015258789"/>
              </w:rPr>
            </w:pPr>
            <w:r w:rsidDel="00000000" w:rsidR="00000000" w:rsidRPr="00000000">
              <w:rPr>
                <w:color w:val="222222"/>
                <w:sz w:val="26"/>
                <w:szCs w:val="26"/>
                <w:rtl w:val="0"/>
              </w:rPr>
              <w:t xml:space="preserve">Knowledge of the voluntary/community sector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ind w:left="128.006591796875" w:firstLine="0"/>
              <w:rPr>
                <w:color w:val="181717"/>
                <w:sz w:val="29.84000015258789"/>
                <w:szCs w:val="29.84000015258789"/>
              </w:rPr>
            </w:pPr>
            <w:r w:rsidDel="00000000" w:rsidR="00000000" w:rsidRPr="00000000">
              <w:rPr>
                <w:rFonts w:ascii="Arial Unicode MS" w:cs="Arial Unicode MS" w:eastAsia="Arial Unicode MS" w:hAnsi="Arial Unicode MS"/>
                <w:color w:val="181717"/>
                <w:sz w:val="29.84000015258789"/>
                <w:szCs w:val="29.84000015258789"/>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rPr>
                <w:color w:val="181717"/>
                <w:sz w:val="29.84000015258789"/>
                <w:szCs w:val="29.84000015258789"/>
              </w:rPr>
            </w:pPr>
            <w:r w:rsidDel="00000000" w:rsidR="00000000" w:rsidRPr="00000000">
              <w:rPr>
                <w:rtl w:val="0"/>
              </w:rPr>
            </w:r>
          </w:p>
        </w:tc>
      </w:tr>
      <w:tr>
        <w:trPr>
          <w:cantSplit w:val="0"/>
          <w:trHeight w:val="1300.800170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spacing w:line="259" w:lineRule="auto"/>
              <w:rPr>
                <w:color w:val="181717"/>
                <w:sz w:val="29.84000015258789"/>
                <w:szCs w:val="29.84000015258789"/>
              </w:rPr>
            </w:pPr>
            <w:r w:rsidDel="00000000" w:rsidR="00000000" w:rsidRPr="00000000">
              <w:rPr>
                <w:color w:val="222222"/>
                <w:sz w:val="26"/>
                <w:szCs w:val="26"/>
                <w:rtl w:val="0"/>
              </w:rPr>
              <w:t xml:space="preserve">Strong IT &amp; organisational skills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ind w:left="128.006591796875" w:firstLine="0"/>
              <w:rPr>
                <w:color w:val="222222"/>
                <w:sz w:val="29.84000015258789"/>
                <w:szCs w:val="29.84000015258789"/>
              </w:rPr>
            </w:pPr>
            <w:r w:rsidDel="00000000" w:rsidR="00000000" w:rsidRPr="00000000">
              <w:rPr>
                <w:rFonts w:ascii="Arial Unicode MS" w:cs="Arial Unicode MS" w:eastAsia="Arial Unicode MS" w:hAnsi="Arial Unicode MS"/>
                <w:color w:val="181717"/>
                <w:sz w:val="29.84000015258789"/>
                <w:szCs w:val="29.84000015258789"/>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rPr>
                <w:color w:val="222222"/>
                <w:sz w:val="29.84000015258789"/>
                <w:szCs w:val="29.84000015258789"/>
              </w:rPr>
            </w:pPr>
            <w:r w:rsidDel="00000000" w:rsidR="00000000" w:rsidRPr="00000000">
              <w:rPr>
                <w:rtl w:val="0"/>
              </w:rPr>
            </w:r>
          </w:p>
        </w:tc>
      </w:tr>
      <w:tr>
        <w:trPr>
          <w:cantSplit w:val="0"/>
          <w:trHeight w:val="1617.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spacing w:line="259" w:lineRule="auto"/>
              <w:rPr>
                <w:color w:val="181717"/>
                <w:sz w:val="29.84000015258789"/>
                <w:szCs w:val="29.84000015258789"/>
              </w:rPr>
            </w:pPr>
            <w:r w:rsidDel="00000000" w:rsidR="00000000" w:rsidRPr="00000000">
              <w:rPr>
                <w:color w:val="222222"/>
                <w:sz w:val="26"/>
                <w:szCs w:val="26"/>
                <w:rtl w:val="0"/>
              </w:rPr>
              <w:t xml:space="preserve">Awareness and interest in environmental/sustainability challenges ideally in the Circular Economy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rPr>
                <w:color w:val="181717"/>
                <w:sz w:val="29.84000015258789"/>
                <w:szCs w:val="29.84000015258789"/>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ind w:left="128.006591796875" w:firstLine="0"/>
              <w:rPr>
                <w:color w:val="181717"/>
                <w:sz w:val="29.84000015258789"/>
                <w:szCs w:val="29.84000015258789"/>
              </w:rPr>
            </w:pPr>
            <w:r w:rsidDel="00000000" w:rsidR="00000000" w:rsidRPr="00000000">
              <w:rPr>
                <w:rFonts w:ascii="Arial Unicode MS" w:cs="Arial Unicode MS" w:eastAsia="Arial Unicode MS" w:hAnsi="Arial Unicode MS"/>
                <w:color w:val="181717"/>
                <w:sz w:val="29.84000015258789"/>
                <w:szCs w:val="29.84000015258789"/>
                <w:rtl w:val="0"/>
              </w:rPr>
              <w:t xml:space="preserve">✓</w:t>
            </w:r>
          </w:p>
        </w:tc>
      </w:tr>
      <w:tr>
        <w:trPr>
          <w:cantSplit w:val="0"/>
          <w:trHeight w:val="10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spacing w:line="259" w:lineRule="auto"/>
              <w:rPr>
                <w:color w:val="181717"/>
                <w:sz w:val="29.84000015258789"/>
                <w:szCs w:val="29.84000015258789"/>
              </w:rPr>
            </w:pPr>
            <w:r w:rsidDel="00000000" w:rsidR="00000000" w:rsidRPr="00000000">
              <w:rPr>
                <w:color w:val="222222"/>
                <w:sz w:val="26"/>
                <w:szCs w:val="26"/>
                <w:rtl w:val="0"/>
              </w:rPr>
              <w:t xml:space="preserve">Good oral and written communication skills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ind w:left="123.206787109375" w:firstLine="0"/>
              <w:rPr>
                <w:color w:val="222222"/>
                <w:sz w:val="29.84000015258789"/>
                <w:szCs w:val="29.84000015258789"/>
              </w:rPr>
            </w:pPr>
            <w:r w:rsidDel="00000000" w:rsidR="00000000" w:rsidRPr="00000000">
              <w:rPr>
                <w:rFonts w:ascii="Arial Unicode MS" w:cs="Arial Unicode MS" w:eastAsia="Arial Unicode MS" w:hAnsi="Arial Unicode MS"/>
                <w:color w:val="181717"/>
                <w:sz w:val="29.84000015258789"/>
                <w:szCs w:val="29.84000015258789"/>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rPr>
                <w:color w:val="222222"/>
                <w:sz w:val="29.84000015258789"/>
                <w:szCs w:val="29.84000015258789"/>
              </w:rPr>
            </w:pPr>
            <w:r w:rsidDel="00000000" w:rsidR="00000000" w:rsidRPr="00000000">
              <w:rPr>
                <w:rtl w:val="0"/>
              </w:rPr>
            </w:r>
          </w:p>
        </w:tc>
      </w:tr>
      <w:tr>
        <w:trPr>
          <w:cantSplit w:val="0"/>
          <w:trHeight w:val="974.4003295898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spacing w:line="259" w:lineRule="auto"/>
              <w:rPr>
                <w:color w:val="181717"/>
                <w:sz w:val="29.84000015258789"/>
                <w:szCs w:val="29.84000015258789"/>
              </w:rPr>
            </w:pPr>
            <w:r w:rsidDel="00000000" w:rsidR="00000000" w:rsidRPr="00000000">
              <w:rPr>
                <w:color w:val="222222"/>
                <w:sz w:val="26"/>
                <w:szCs w:val="26"/>
                <w:rtl w:val="0"/>
              </w:rPr>
              <w:t xml:space="preserve">Excellent numeracy skills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ind w:left="123.206787109375" w:firstLine="0"/>
              <w:rPr>
                <w:color w:val="181717"/>
                <w:sz w:val="29.84000015258789"/>
                <w:szCs w:val="29.84000015258789"/>
              </w:rPr>
            </w:pPr>
            <w:r w:rsidDel="00000000" w:rsidR="00000000" w:rsidRPr="00000000">
              <w:rPr>
                <w:rFonts w:ascii="Arial Unicode MS" w:cs="Arial Unicode MS" w:eastAsia="Arial Unicode MS" w:hAnsi="Arial Unicode MS"/>
                <w:color w:val="181717"/>
                <w:sz w:val="29.84000015258789"/>
                <w:szCs w:val="29.84000015258789"/>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ind w:left="123.206787109375" w:firstLine="0"/>
              <w:rPr>
                <w:color w:val="181717"/>
                <w:sz w:val="29.84000015258789"/>
                <w:szCs w:val="29.84000015258789"/>
              </w:rPr>
            </w:pPr>
            <w:r w:rsidDel="00000000" w:rsidR="00000000" w:rsidRPr="00000000">
              <w:rPr>
                <w:rtl w:val="0"/>
              </w:rPr>
            </w:r>
          </w:p>
        </w:tc>
      </w:tr>
      <w:tr>
        <w:trPr>
          <w:cantSplit w:val="0"/>
          <w:trHeight w:val="657.60040283203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ind w:left="125.22293090820312" w:firstLine="0"/>
              <w:rPr>
                <w:b w:val="1"/>
                <w:color w:val="181717"/>
                <w:sz w:val="29.84000015258789"/>
                <w:szCs w:val="29.84000015258789"/>
                <w:shd w:fill="b3e5a1" w:val="clear"/>
              </w:rPr>
            </w:pPr>
            <w:r w:rsidDel="00000000" w:rsidR="00000000" w:rsidRPr="00000000">
              <w:rPr>
                <w:b w:val="1"/>
                <w:color w:val="181717"/>
                <w:sz w:val="29.84000015258789"/>
                <w:szCs w:val="29.84000015258789"/>
                <w:shd w:fill="b3e5a1" w:val="clear"/>
                <w:rtl w:val="0"/>
              </w:rPr>
              <w:t xml:space="preserve">Skills and Abilities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ind w:left="115.2001953125" w:firstLine="0"/>
              <w:rPr>
                <w:color w:val="181717"/>
                <w:sz w:val="29.565710067749023"/>
                <w:szCs w:val="29.565710067749023"/>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rPr>
                <w:color w:val="181717"/>
                <w:sz w:val="29.565710067749023"/>
                <w:szCs w:val="29.565710067749023"/>
              </w:rPr>
            </w:pPr>
            <w:r w:rsidDel="00000000" w:rsidR="00000000" w:rsidRPr="00000000">
              <w:rPr>
                <w:rtl w:val="0"/>
              </w:rPr>
            </w:r>
          </w:p>
        </w:tc>
      </w:tr>
      <w:tr>
        <w:trPr>
          <w:cantSplit w:val="0"/>
          <w:trHeight w:val="974.399871826171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spacing w:line="259" w:lineRule="auto"/>
              <w:rPr>
                <w:color w:val="181717"/>
                <w:sz w:val="29.84000015258789"/>
                <w:szCs w:val="29.84000015258789"/>
              </w:rPr>
            </w:pPr>
            <w:r w:rsidDel="00000000" w:rsidR="00000000" w:rsidRPr="00000000">
              <w:rPr>
                <w:sz w:val="26"/>
                <w:szCs w:val="26"/>
                <w:rtl w:val="0"/>
              </w:rPr>
              <w:t xml:space="preserve">Excellent communication, written, verbal and interpersonal skills .Ability to work on own initiative and effectively as part of a team.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ind w:left="128.006591796875" w:firstLine="0"/>
              <w:rPr>
                <w:color w:val="181717"/>
                <w:sz w:val="29.84000015258789"/>
                <w:szCs w:val="29.84000015258789"/>
              </w:rPr>
            </w:pPr>
            <w:r w:rsidDel="00000000" w:rsidR="00000000" w:rsidRPr="00000000">
              <w:rPr>
                <w:rFonts w:ascii="Arial Unicode MS" w:cs="Arial Unicode MS" w:eastAsia="Arial Unicode MS" w:hAnsi="Arial Unicode MS"/>
                <w:color w:val="181717"/>
                <w:sz w:val="29.84000015258789"/>
                <w:szCs w:val="29.84000015258789"/>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rPr>
                <w:color w:val="181717"/>
                <w:sz w:val="29.84000015258789"/>
                <w:szCs w:val="29.84000015258789"/>
              </w:rPr>
            </w:pPr>
            <w:r w:rsidDel="00000000" w:rsidR="00000000" w:rsidRPr="00000000">
              <w:rPr>
                <w:rtl w:val="0"/>
              </w:rPr>
            </w:r>
          </w:p>
        </w:tc>
      </w:tr>
      <w:tr>
        <w:trPr>
          <w:cantSplit w:val="0"/>
          <w:trHeight w:val="974.399871826171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spacing w:line="259" w:lineRule="auto"/>
              <w:rPr>
                <w:color w:val="181717"/>
                <w:sz w:val="29.84000015258789"/>
                <w:szCs w:val="29.84000015258789"/>
              </w:rPr>
            </w:pPr>
            <w:r w:rsidDel="00000000" w:rsidR="00000000" w:rsidRPr="00000000">
              <w:rPr>
                <w:color w:val="222222"/>
                <w:sz w:val="26"/>
                <w:szCs w:val="26"/>
                <w:rtl w:val="0"/>
              </w:rPr>
              <w:t xml:space="preserve">Positive and enthusiastic with a willingness to learn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ind w:left="128.006591796875" w:firstLine="0"/>
              <w:rPr>
                <w:color w:val="181717"/>
                <w:sz w:val="29.84000015258789"/>
                <w:szCs w:val="29.84000015258789"/>
              </w:rPr>
            </w:pPr>
            <w:r w:rsidDel="00000000" w:rsidR="00000000" w:rsidRPr="00000000">
              <w:rPr>
                <w:rFonts w:ascii="Arial Unicode MS" w:cs="Arial Unicode MS" w:eastAsia="Arial Unicode MS" w:hAnsi="Arial Unicode MS"/>
                <w:color w:val="181717"/>
                <w:sz w:val="29.84000015258789"/>
                <w:szCs w:val="29.84000015258789"/>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rPr>
                <w:color w:val="181717"/>
                <w:sz w:val="29.84000015258789"/>
                <w:szCs w:val="29.84000015258789"/>
              </w:rPr>
            </w:pPr>
            <w:r w:rsidDel="00000000" w:rsidR="00000000" w:rsidRPr="00000000">
              <w:rPr>
                <w:rtl w:val="0"/>
              </w:rPr>
            </w:r>
          </w:p>
        </w:tc>
      </w:tr>
      <w:tr>
        <w:trPr>
          <w:cantSplit w:val="0"/>
          <w:trHeight w:val="974.399871826171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spacing w:line="259" w:lineRule="auto"/>
              <w:rPr>
                <w:color w:val="181717"/>
                <w:sz w:val="29.84000015258789"/>
                <w:szCs w:val="29.84000015258789"/>
              </w:rPr>
            </w:pPr>
            <w:r w:rsidDel="00000000" w:rsidR="00000000" w:rsidRPr="00000000">
              <w:rPr>
                <w:color w:val="222222"/>
                <w:sz w:val="26"/>
                <w:szCs w:val="26"/>
                <w:rtl w:val="0"/>
              </w:rPr>
              <w:t xml:space="preserve">High level of attention to detail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ind w:left="128.006591796875" w:firstLine="0"/>
              <w:rPr>
                <w:color w:val="181717"/>
                <w:sz w:val="29.84000015258789"/>
                <w:szCs w:val="29.84000015258789"/>
              </w:rPr>
            </w:pPr>
            <w:r w:rsidDel="00000000" w:rsidR="00000000" w:rsidRPr="00000000">
              <w:rPr>
                <w:rFonts w:ascii="Arial Unicode MS" w:cs="Arial Unicode MS" w:eastAsia="Arial Unicode MS" w:hAnsi="Arial Unicode MS"/>
                <w:color w:val="181717"/>
                <w:sz w:val="29.84000015258789"/>
                <w:szCs w:val="29.84000015258789"/>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rPr>
                <w:color w:val="181717"/>
                <w:sz w:val="29.84000015258789"/>
                <w:szCs w:val="29.84000015258789"/>
              </w:rPr>
            </w:pPr>
            <w:r w:rsidDel="00000000" w:rsidR="00000000" w:rsidRPr="00000000">
              <w:rPr>
                <w:rtl w:val="0"/>
              </w:rPr>
            </w:r>
          </w:p>
        </w:tc>
      </w:tr>
      <w:tr>
        <w:trPr>
          <w:cantSplit w:val="0"/>
          <w:trHeight w:val="974.399871826171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spacing w:line="259" w:lineRule="auto"/>
              <w:rPr>
                <w:color w:val="181717"/>
                <w:sz w:val="29.84000015258789"/>
                <w:szCs w:val="29.84000015258789"/>
              </w:rPr>
            </w:pPr>
            <w:r w:rsidDel="00000000" w:rsidR="00000000" w:rsidRPr="00000000">
              <w:rPr>
                <w:color w:val="222222"/>
                <w:sz w:val="26"/>
                <w:szCs w:val="26"/>
                <w:rtl w:val="0"/>
              </w:rPr>
              <w:t xml:space="preserve">Ability to multitask and problem solve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ind w:left="123.206787109375" w:firstLine="0"/>
              <w:rPr>
                <w:color w:val="181717"/>
                <w:sz w:val="29.84000015258789"/>
                <w:szCs w:val="29.84000015258789"/>
              </w:rPr>
            </w:pPr>
            <w:r w:rsidDel="00000000" w:rsidR="00000000" w:rsidRPr="00000000">
              <w:rPr>
                <w:rFonts w:ascii="Arial Unicode MS" w:cs="Arial Unicode MS" w:eastAsia="Arial Unicode MS" w:hAnsi="Arial Unicode MS"/>
                <w:color w:val="181717"/>
                <w:sz w:val="29.84000015258789"/>
                <w:szCs w:val="29.84000015258789"/>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rPr>
                <w:color w:val="181717"/>
                <w:sz w:val="29.84000015258789"/>
                <w:szCs w:val="29.84000015258789"/>
              </w:rPr>
            </w:pPr>
            <w:r w:rsidDel="00000000" w:rsidR="00000000" w:rsidRPr="00000000">
              <w:rPr>
                <w:rtl w:val="0"/>
              </w:rPr>
            </w:r>
          </w:p>
        </w:tc>
      </w:tr>
      <w:tr>
        <w:trPr>
          <w:cantSplit w:val="0"/>
          <w:trHeight w:val="974.399871826171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spacing w:line="259" w:lineRule="auto"/>
              <w:rPr>
                <w:color w:val="181717"/>
                <w:sz w:val="29.84000015258789"/>
                <w:szCs w:val="29.84000015258789"/>
              </w:rPr>
            </w:pPr>
            <w:r w:rsidDel="00000000" w:rsidR="00000000" w:rsidRPr="00000000">
              <w:rPr>
                <w:color w:val="222222"/>
                <w:sz w:val="26"/>
                <w:szCs w:val="26"/>
                <w:rtl w:val="0"/>
              </w:rPr>
              <w:t xml:space="preserve">Reliable &amp; adaptable with an enthusiastic approach to work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ind w:left="123.206787109375" w:firstLine="0"/>
              <w:rPr>
                <w:color w:val="181717"/>
                <w:sz w:val="29.84000015258789"/>
                <w:szCs w:val="29.84000015258789"/>
              </w:rPr>
            </w:pPr>
            <w:r w:rsidDel="00000000" w:rsidR="00000000" w:rsidRPr="00000000">
              <w:rPr>
                <w:rFonts w:ascii="Arial Unicode MS" w:cs="Arial Unicode MS" w:eastAsia="Arial Unicode MS" w:hAnsi="Arial Unicode MS"/>
                <w:color w:val="181717"/>
                <w:sz w:val="29.84000015258789"/>
                <w:szCs w:val="29.84000015258789"/>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rPr>
                <w:color w:val="181717"/>
                <w:sz w:val="29.84000015258789"/>
                <w:szCs w:val="29.84000015258789"/>
              </w:rPr>
            </w:pPr>
            <w:r w:rsidDel="00000000" w:rsidR="00000000" w:rsidRPr="00000000">
              <w:rPr>
                <w:rtl w:val="0"/>
              </w:rPr>
            </w:r>
          </w:p>
        </w:tc>
      </w:tr>
    </w:tbl>
    <w:p w:rsidR="00000000" w:rsidDel="00000000" w:rsidP="00000000" w:rsidRDefault="00000000" w:rsidRPr="00000000" w14:paraId="0000005D">
      <w:pPr>
        <w:widowControl w:val="0"/>
        <w:rPr>
          <w:sz w:val="24"/>
          <w:szCs w:val="24"/>
        </w:rPr>
      </w:pPr>
      <w:r w:rsidDel="00000000" w:rsidR="00000000" w:rsidRPr="00000000">
        <w:rPr>
          <w:rtl w:val="0"/>
        </w:rPr>
      </w:r>
    </w:p>
    <w:p w:rsidR="00000000" w:rsidDel="00000000" w:rsidP="00000000" w:rsidRDefault="00000000" w:rsidRPr="00000000" w14:paraId="0000005E">
      <w:pPr>
        <w:widowControl w:val="0"/>
        <w:spacing w:line="199.92000102996826" w:lineRule="auto"/>
        <w:rPr>
          <w:b w:val="1"/>
          <w:sz w:val="24.080001831054688"/>
          <w:szCs w:val="24.080001831054688"/>
        </w:rPr>
      </w:pPr>
      <w:r w:rsidDel="00000000" w:rsidR="00000000" w:rsidRPr="00000000">
        <w:rPr>
          <w:rtl w:val="0"/>
        </w:rPr>
      </w:r>
    </w:p>
    <w:p w:rsidR="00000000" w:rsidDel="00000000" w:rsidP="00000000" w:rsidRDefault="00000000" w:rsidRPr="00000000" w14:paraId="0000005F">
      <w:pPr>
        <w:widowControl w:val="0"/>
        <w:spacing w:line="239.62865352630615" w:lineRule="auto"/>
        <w:rPr>
          <w:i w:val="1"/>
          <w:color w:val="222222"/>
          <w:sz w:val="24"/>
          <w:szCs w:val="24"/>
        </w:rPr>
      </w:pPr>
      <w:r w:rsidDel="00000000" w:rsidR="00000000" w:rsidRPr="00000000">
        <w:rPr>
          <w:rtl w:val="0"/>
        </w:rPr>
      </w:r>
    </w:p>
    <w:sectPr>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widowControl w:val="0"/>
      <w:spacing w:before="341.42333984375" w:line="240" w:lineRule="auto"/>
      <w:ind w:left="11.6400146484375" w:firstLine="0"/>
      <w:jc w:val="center"/>
      <w:rPr>
        <w:sz w:val="18"/>
        <w:szCs w:val="18"/>
      </w:rPr>
    </w:pPr>
    <w:hyperlink r:id="rId1">
      <w:r w:rsidDel="00000000" w:rsidR="00000000" w:rsidRPr="00000000">
        <w:rPr>
          <w:color w:val="1155cc"/>
          <w:sz w:val="20"/>
          <w:szCs w:val="20"/>
          <w:u w:val="single"/>
          <w:rtl w:val="0"/>
        </w:rPr>
        <w:t xml:space="preserve">https://www.ni-rn.com</w:t>
      </w:r>
    </w:hyperlink>
    <w:r w:rsidDel="00000000" w:rsidR="00000000" w:rsidRPr="00000000">
      <w:rPr>
        <w:color w:val="222222"/>
        <w:sz w:val="20"/>
        <w:szCs w:val="20"/>
        <w:rtl w:val="0"/>
      </w:rPr>
      <w:t xml:space="preserve"> I Company number: </w:t>
    </w:r>
    <w:r w:rsidDel="00000000" w:rsidR="00000000" w:rsidRPr="00000000">
      <w:rPr>
        <w:b w:val="1"/>
        <w:color w:val="222222"/>
        <w:sz w:val="20"/>
        <w:szCs w:val="20"/>
        <w:rtl w:val="0"/>
      </w:rPr>
      <w:t xml:space="preserve">NI685755</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ni-r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