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FD3B" w14:textId="64C438A1" w:rsidR="00F942ED" w:rsidRDefault="00612EFD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55DD36" wp14:editId="2F014646">
            <wp:simplePos x="0" y="0"/>
            <wp:positionH relativeFrom="column">
              <wp:posOffset>1580515</wp:posOffset>
            </wp:positionH>
            <wp:positionV relativeFrom="paragraph">
              <wp:posOffset>9525</wp:posOffset>
            </wp:positionV>
            <wp:extent cx="1514475" cy="1211580"/>
            <wp:effectExtent l="0" t="0" r="9525" b="7620"/>
            <wp:wrapTight wrapText="bothSides">
              <wp:wrapPolygon edited="0">
                <wp:start x="0" y="0"/>
                <wp:lineTo x="0" y="21396"/>
                <wp:lineTo x="21464" y="21396"/>
                <wp:lineTo x="21464" y="0"/>
                <wp:lineTo x="0" y="0"/>
              </wp:wrapPolygon>
            </wp:wrapTight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da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F9A8E" w14:textId="4DD0431C" w:rsidR="00950F99" w:rsidRDefault="00950F99">
      <w:pPr>
        <w:rPr>
          <w:rFonts w:cstheme="minorHAnsi"/>
          <w:sz w:val="24"/>
          <w:szCs w:val="24"/>
        </w:rPr>
      </w:pPr>
    </w:p>
    <w:p w14:paraId="008BCCDE" w14:textId="77777777" w:rsidR="00950F99" w:rsidRDefault="00950F99">
      <w:pPr>
        <w:rPr>
          <w:rFonts w:cstheme="minorHAnsi"/>
          <w:sz w:val="24"/>
          <w:szCs w:val="24"/>
        </w:rPr>
      </w:pPr>
    </w:p>
    <w:p w14:paraId="24D72298" w14:textId="77777777" w:rsidR="00950F99" w:rsidRDefault="00950F99">
      <w:pPr>
        <w:rPr>
          <w:rFonts w:cstheme="minorHAnsi"/>
          <w:sz w:val="24"/>
          <w:szCs w:val="24"/>
        </w:rPr>
      </w:pPr>
    </w:p>
    <w:p w14:paraId="2DBDAF33" w14:textId="7B9802B0" w:rsidR="005B25A6" w:rsidRPr="007F1FCD" w:rsidRDefault="009E18AA">
      <w:p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BCDA, as Lead Partner of South Belfast Advice Consortium</w:t>
      </w:r>
      <w:r w:rsidR="00783A9A" w:rsidRPr="007F1FCD">
        <w:rPr>
          <w:rFonts w:cstheme="minorHAnsi"/>
          <w:sz w:val="24"/>
          <w:szCs w:val="24"/>
        </w:rPr>
        <w:t>,</w:t>
      </w:r>
      <w:r w:rsidR="0006056F" w:rsidRPr="007F1FCD">
        <w:rPr>
          <w:rFonts w:cstheme="minorHAnsi"/>
          <w:sz w:val="24"/>
          <w:szCs w:val="24"/>
        </w:rPr>
        <w:t xml:space="preserve"> is seeking to engage a committed and dynamic person to </w:t>
      </w:r>
      <w:r w:rsidR="002909D3" w:rsidRPr="007F1FCD">
        <w:rPr>
          <w:rFonts w:cstheme="minorHAnsi"/>
          <w:sz w:val="24"/>
          <w:szCs w:val="24"/>
        </w:rPr>
        <w:t>support our very diverse communities in South Belfast.</w:t>
      </w:r>
      <w:r w:rsidR="00323C89" w:rsidRPr="007F1FCD">
        <w:rPr>
          <w:rFonts w:cstheme="minorHAnsi"/>
          <w:sz w:val="24"/>
          <w:szCs w:val="24"/>
        </w:rPr>
        <w:t xml:space="preserve">  This is a generalist advice </w:t>
      </w:r>
      <w:r w:rsidR="001F44E8" w:rsidRPr="007F1FCD">
        <w:rPr>
          <w:rFonts w:cstheme="minorHAnsi"/>
          <w:sz w:val="24"/>
          <w:szCs w:val="24"/>
        </w:rPr>
        <w:t>position</w:t>
      </w:r>
      <w:r w:rsidR="00323C89" w:rsidRPr="007F1FCD">
        <w:rPr>
          <w:rFonts w:cstheme="minorHAnsi"/>
          <w:sz w:val="24"/>
          <w:szCs w:val="24"/>
        </w:rPr>
        <w:t xml:space="preserve"> and sits at the core of BCDA’s </w:t>
      </w:r>
      <w:r w:rsidR="001D2A50" w:rsidRPr="007F1FCD">
        <w:rPr>
          <w:rFonts w:cstheme="minorHAnsi"/>
          <w:sz w:val="24"/>
          <w:szCs w:val="24"/>
        </w:rPr>
        <w:t xml:space="preserve">long standing </w:t>
      </w:r>
      <w:r w:rsidR="0036707C" w:rsidRPr="007F1FCD">
        <w:rPr>
          <w:rFonts w:cstheme="minorHAnsi"/>
          <w:sz w:val="24"/>
          <w:szCs w:val="24"/>
        </w:rPr>
        <w:t>commitment to</w:t>
      </w:r>
      <w:r w:rsidR="00AF7B93" w:rsidRPr="007F1FCD">
        <w:rPr>
          <w:rFonts w:cstheme="minorHAnsi"/>
          <w:sz w:val="24"/>
          <w:szCs w:val="24"/>
        </w:rPr>
        <w:t xml:space="preserve"> both developing and delivering Advice Service</w:t>
      </w:r>
      <w:r w:rsidR="00C964A4" w:rsidRPr="007F1FCD">
        <w:rPr>
          <w:rFonts w:cstheme="minorHAnsi"/>
          <w:sz w:val="24"/>
          <w:szCs w:val="24"/>
        </w:rPr>
        <w:t>s</w:t>
      </w:r>
      <w:r w:rsidR="00AF7B93" w:rsidRPr="007F1FCD">
        <w:rPr>
          <w:rFonts w:cstheme="minorHAnsi"/>
          <w:sz w:val="24"/>
          <w:szCs w:val="24"/>
        </w:rPr>
        <w:t xml:space="preserve"> in South Belfast.</w:t>
      </w:r>
      <w:r w:rsidR="00C964A4" w:rsidRPr="007F1FCD">
        <w:rPr>
          <w:rFonts w:cstheme="minorHAnsi"/>
          <w:sz w:val="24"/>
          <w:szCs w:val="24"/>
        </w:rPr>
        <w:t xml:space="preserve">  </w:t>
      </w:r>
      <w:r w:rsidR="008D1167" w:rsidRPr="007F1FCD">
        <w:rPr>
          <w:rFonts w:cstheme="minorHAnsi"/>
          <w:sz w:val="24"/>
          <w:szCs w:val="24"/>
        </w:rPr>
        <w:t xml:space="preserve">The role </w:t>
      </w:r>
      <w:r w:rsidR="00711AF6" w:rsidRPr="007F1FCD">
        <w:rPr>
          <w:rFonts w:cstheme="minorHAnsi"/>
          <w:sz w:val="24"/>
          <w:szCs w:val="24"/>
        </w:rPr>
        <w:t>is complex and challenging</w:t>
      </w:r>
      <w:r w:rsidR="006511F1" w:rsidRPr="007F1FCD">
        <w:rPr>
          <w:rFonts w:cstheme="minorHAnsi"/>
          <w:sz w:val="24"/>
          <w:szCs w:val="24"/>
        </w:rPr>
        <w:t>, requiring a</w:t>
      </w:r>
      <w:r w:rsidR="00E00088">
        <w:rPr>
          <w:rFonts w:cstheme="minorHAnsi"/>
          <w:sz w:val="24"/>
          <w:szCs w:val="24"/>
        </w:rPr>
        <w:t>n adaptable</w:t>
      </w:r>
      <w:r w:rsidR="00B47181">
        <w:rPr>
          <w:rFonts w:cstheme="minorHAnsi"/>
          <w:sz w:val="24"/>
          <w:szCs w:val="24"/>
        </w:rPr>
        <w:t xml:space="preserve">, willing to learn with a </w:t>
      </w:r>
      <w:r w:rsidR="00D008E2">
        <w:rPr>
          <w:rFonts w:cstheme="minorHAnsi"/>
          <w:sz w:val="24"/>
          <w:szCs w:val="24"/>
        </w:rPr>
        <w:t xml:space="preserve">commitment to </w:t>
      </w:r>
      <w:r w:rsidR="00871C35" w:rsidRPr="007F1FCD">
        <w:rPr>
          <w:rFonts w:cstheme="minorHAnsi"/>
          <w:sz w:val="24"/>
          <w:szCs w:val="24"/>
        </w:rPr>
        <w:t>the rights of individuals and families</w:t>
      </w:r>
      <w:r w:rsidR="003C69E9" w:rsidRPr="007F1FCD">
        <w:rPr>
          <w:rFonts w:cstheme="minorHAnsi"/>
          <w:sz w:val="24"/>
          <w:szCs w:val="24"/>
        </w:rPr>
        <w:t xml:space="preserve">.  It also requires a knowledge </w:t>
      </w:r>
      <w:r w:rsidR="00EE1266" w:rsidRPr="007F1FCD">
        <w:rPr>
          <w:rFonts w:cstheme="minorHAnsi"/>
          <w:sz w:val="24"/>
          <w:szCs w:val="24"/>
        </w:rPr>
        <w:t xml:space="preserve">of multiple areas and systems </w:t>
      </w:r>
      <w:r w:rsidR="00DA1059" w:rsidRPr="007F1FCD">
        <w:rPr>
          <w:rFonts w:cstheme="minorHAnsi"/>
          <w:sz w:val="24"/>
          <w:szCs w:val="24"/>
        </w:rPr>
        <w:t xml:space="preserve">pressuring individuals and families </w:t>
      </w:r>
      <w:r w:rsidR="00643CC9" w:rsidRPr="007F1FCD">
        <w:rPr>
          <w:rFonts w:cstheme="minorHAnsi"/>
          <w:sz w:val="24"/>
          <w:szCs w:val="24"/>
        </w:rPr>
        <w:t xml:space="preserve">in the “post-pandemic” environment and the </w:t>
      </w:r>
      <w:proofErr w:type="gramStart"/>
      <w:r w:rsidR="00643CC9" w:rsidRPr="007F1FCD">
        <w:rPr>
          <w:rFonts w:cstheme="minorHAnsi"/>
          <w:sz w:val="24"/>
          <w:szCs w:val="24"/>
        </w:rPr>
        <w:t>cost of living</w:t>
      </w:r>
      <w:proofErr w:type="gramEnd"/>
      <w:r w:rsidR="00643CC9" w:rsidRPr="007F1FCD">
        <w:rPr>
          <w:rFonts w:cstheme="minorHAnsi"/>
          <w:sz w:val="24"/>
          <w:szCs w:val="24"/>
        </w:rPr>
        <w:t xml:space="preserve"> crisis.</w:t>
      </w:r>
    </w:p>
    <w:p w14:paraId="52F8D8B9" w14:textId="05BE88E9" w:rsidR="00704972" w:rsidRPr="007F1FCD" w:rsidRDefault="001216B9">
      <w:p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If you have a commitment to people and a passion for their rights</w:t>
      </w:r>
      <w:r w:rsidR="008963B4" w:rsidRPr="007F1FCD">
        <w:rPr>
          <w:rFonts w:cstheme="minorHAnsi"/>
          <w:sz w:val="24"/>
          <w:szCs w:val="24"/>
        </w:rPr>
        <w:t>,</w:t>
      </w:r>
      <w:r w:rsidR="00DF19D7" w:rsidRPr="007F1FCD">
        <w:rPr>
          <w:rFonts w:cstheme="minorHAnsi"/>
          <w:sz w:val="24"/>
          <w:szCs w:val="24"/>
        </w:rPr>
        <w:t xml:space="preserve"> you will fit into our experienced </w:t>
      </w:r>
      <w:r w:rsidR="006A5918" w:rsidRPr="007F1FCD">
        <w:rPr>
          <w:rFonts w:cstheme="minorHAnsi"/>
          <w:sz w:val="24"/>
          <w:szCs w:val="24"/>
        </w:rPr>
        <w:t>team.</w:t>
      </w:r>
    </w:p>
    <w:p w14:paraId="03693DAF" w14:textId="1D2D5DBA" w:rsidR="00704972" w:rsidRPr="007F1FCD" w:rsidRDefault="008E2FAC">
      <w:pPr>
        <w:rPr>
          <w:rFonts w:cstheme="minorHAnsi"/>
          <w:sz w:val="24"/>
          <w:szCs w:val="24"/>
        </w:rPr>
      </w:pPr>
      <w:r w:rsidRPr="007F1FCD">
        <w:rPr>
          <w:rFonts w:cstheme="minorHAnsi"/>
          <w:b/>
          <w:bCs/>
          <w:sz w:val="24"/>
          <w:szCs w:val="24"/>
        </w:rPr>
        <w:t>Job Title</w:t>
      </w:r>
      <w:r w:rsidR="0096160D" w:rsidRPr="007F1FCD">
        <w:rPr>
          <w:rFonts w:cstheme="minorHAnsi"/>
          <w:b/>
          <w:bCs/>
          <w:sz w:val="24"/>
          <w:szCs w:val="24"/>
        </w:rPr>
        <w:t xml:space="preserve">: </w:t>
      </w:r>
      <w:r w:rsidR="0096160D" w:rsidRPr="007F1FCD">
        <w:rPr>
          <w:rFonts w:cstheme="minorHAnsi"/>
          <w:sz w:val="24"/>
          <w:szCs w:val="24"/>
        </w:rPr>
        <w:t>Advice Worker</w:t>
      </w:r>
      <w:r w:rsidR="00334A28" w:rsidRPr="007F1FCD">
        <w:rPr>
          <w:rFonts w:cstheme="minorHAnsi"/>
          <w:sz w:val="24"/>
          <w:szCs w:val="24"/>
        </w:rPr>
        <w:t xml:space="preserve"> (Entry Level)</w:t>
      </w:r>
    </w:p>
    <w:p w14:paraId="0FFEBDED" w14:textId="6A0C6214" w:rsidR="00594689" w:rsidRPr="007F1FCD" w:rsidRDefault="00821504">
      <w:pPr>
        <w:rPr>
          <w:rFonts w:cstheme="minorHAnsi"/>
          <w:sz w:val="24"/>
          <w:szCs w:val="24"/>
        </w:rPr>
      </w:pPr>
      <w:r w:rsidRPr="007F1FCD">
        <w:rPr>
          <w:rFonts w:cstheme="minorHAnsi"/>
          <w:b/>
          <w:bCs/>
          <w:sz w:val="24"/>
          <w:szCs w:val="24"/>
        </w:rPr>
        <w:t xml:space="preserve">Term: </w:t>
      </w:r>
      <w:r w:rsidR="007F1FCD" w:rsidRPr="007F1FCD">
        <w:rPr>
          <w:rFonts w:cstheme="minorHAnsi"/>
          <w:b/>
          <w:bCs/>
          <w:sz w:val="24"/>
          <w:szCs w:val="24"/>
        </w:rPr>
        <w:t>31</w:t>
      </w:r>
      <w:r w:rsidR="007F1FCD" w:rsidRPr="007F1FCD">
        <w:rPr>
          <w:rFonts w:cstheme="minorHAnsi"/>
          <w:b/>
          <w:bCs/>
          <w:sz w:val="24"/>
          <w:szCs w:val="24"/>
          <w:vertAlign w:val="superscript"/>
        </w:rPr>
        <w:t>st</w:t>
      </w:r>
      <w:r w:rsidR="007F1FCD" w:rsidRPr="007F1FCD">
        <w:rPr>
          <w:rFonts w:cstheme="minorHAnsi"/>
          <w:b/>
          <w:bCs/>
          <w:sz w:val="24"/>
          <w:szCs w:val="24"/>
        </w:rPr>
        <w:t xml:space="preserve"> March 202</w:t>
      </w:r>
      <w:r w:rsidR="00DE3C86">
        <w:rPr>
          <w:rFonts w:cstheme="minorHAnsi"/>
          <w:b/>
          <w:bCs/>
          <w:sz w:val="24"/>
          <w:szCs w:val="24"/>
        </w:rPr>
        <w:t>6</w:t>
      </w:r>
      <w:r w:rsidR="007F1FCD" w:rsidRPr="007F1FCD">
        <w:rPr>
          <w:rFonts w:cstheme="minorHAnsi"/>
          <w:b/>
          <w:bCs/>
          <w:sz w:val="24"/>
          <w:szCs w:val="24"/>
        </w:rPr>
        <w:t xml:space="preserve"> </w:t>
      </w:r>
      <w:r w:rsidR="007F1FCD" w:rsidRPr="007F1FCD">
        <w:rPr>
          <w:rFonts w:cstheme="minorHAnsi"/>
          <w:bCs/>
          <w:sz w:val="24"/>
          <w:szCs w:val="24"/>
        </w:rPr>
        <w:t>(</w:t>
      </w:r>
      <w:proofErr w:type="gramStart"/>
      <w:r w:rsidR="00CA24C6">
        <w:rPr>
          <w:rFonts w:cstheme="minorHAnsi"/>
          <w:bCs/>
          <w:sz w:val="24"/>
          <w:szCs w:val="24"/>
        </w:rPr>
        <w:t>six month</w:t>
      </w:r>
      <w:proofErr w:type="gramEnd"/>
      <w:r w:rsidR="00CA24C6">
        <w:rPr>
          <w:rFonts w:cstheme="minorHAnsi"/>
          <w:bCs/>
          <w:sz w:val="24"/>
          <w:szCs w:val="24"/>
        </w:rPr>
        <w:t xml:space="preserve"> probationary period</w:t>
      </w:r>
      <w:r w:rsidR="007F1FCD" w:rsidRPr="007F1FCD">
        <w:rPr>
          <w:rFonts w:cstheme="minorHAnsi"/>
          <w:bCs/>
          <w:sz w:val="24"/>
          <w:szCs w:val="24"/>
        </w:rPr>
        <w:t>)</w:t>
      </w:r>
    </w:p>
    <w:p w14:paraId="2BC95CF5" w14:textId="0636FC84" w:rsidR="00821504" w:rsidRPr="007F1FCD" w:rsidRDefault="00821504">
      <w:p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Location:</w:t>
      </w:r>
      <w:r w:rsidR="007F1FCD" w:rsidRPr="007F1FCD">
        <w:rPr>
          <w:rFonts w:cstheme="minorHAnsi"/>
          <w:sz w:val="24"/>
          <w:szCs w:val="24"/>
        </w:rPr>
        <w:t xml:space="preserve"> BCDA</w:t>
      </w:r>
    </w:p>
    <w:p w14:paraId="1B1FD7ED" w14:textId="49A6E41B" w:rsidR="00821504" w:rsidRPr="007F1FCD" w:rsidRDefault="00821504">
      <w:p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Salary:</w:t>
      </w:r>
      <w:r w:rsidR="00CF35C3">
        <w:rPr>
          <w:rFonts w:cstheme="minorHAnsi"/>
          <w:sz w:val="24"/>
          <w:szCs w:val="24"/>
        </w:rPr>
        <w:t xml:space="preserve">  </w:t>
      </w:r>
      <w:r w:rsidR="00BC23E6" w:rsidRPr="00BC23E6">
        <w:rPr>
          <w:rFonts w:cstheme="minorHAnsi"/>
          <w:sz w:val="24"/>
          <w:szCs w:val="24"/>
        </w:rPr>
        <w:t xml:space="preserve">£25584 </w:t>
      </w:r>
      <w:r w:rsidR="006264E9">
        <w:rPr>
          <w:rFonts w:cstheme="minorHAnsi"/>
          <w:sz w:val="24"/>
          <w:szCs w:val="24"/>
        </w:rPr>
        <w:t xml:space="preserve">pro </w:t>
      </w:r>
      <w:proofErr w:type="gramStart"/>
      <w:r w:rsidR="006264E9">
        <w:rPr>
          <w:rFonts w:cstheme="minorHAnsi"/>
          <w:sz w:val="24"/>
          <w:szCs w:val="24"/>
        </w:rPr>
        <w:t xml:space="preserve">rata </w:t>
      </w:r>
      <w:r w:rsidR="009355BC">
        <w:rPr>
          <w:rFonts w:cstheme="minorHAnsi"/>
          <w:sz w:val="24"/>
          <w:szCs w:val="24"/>
        </w:rPr>
        <w:t xml:space="preserve"> </w:t>
      </w:r>
      <w:r w:rsidR="00CF35C3">
        <w:rPr>
          <w:rFonts w:cstheme="minorHAnsi"/>
          <w:sz w:val="24"/>
          <w:szCs w:val="24"/>
        </w:rPr>
        <w:t>pa</w:t>
      </w:r>
      <w:proofErr w:type="gramEnd"/>
    </w:p>
    <w:p w14:paraId="4F4A4140" w14:textId="42FAF008" w:rsidR="00821504" w:rsidRPr="007F1FCD" w:rsidRDefault="00F56310">
      <w:p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Hours:</w:t>
      </w:r>
      <w:r w:rsidR="007F1FCD" w:rsidRPr="007F1FCD">
        <w:rPr>
          <w:rFonts w:cstheme="minorHAnsi"/>
          <w:sz w:val="24"/>
          <w:szCs w:val="24"/>
        </w:rPr>
        <w:t xml:space="preserve"> 3</w:t>
      </w:r>
      <w:r w:rsidR="00DE3C86">
        <w:rPr>
          <w:rFonts w:cstheme="minorHAnsi"/>
          <w:sz w:val="24"/>
          <w:szCs w:val="24"/>
        </w:rPr>
        <w:t>7</w:t>
      </w:r>
      <w:r w:rsidR="00DE3C86">
        <w:rPr>
          <w:rFonts w:ascii="Walbaum Text" w:hAnsi="Walbaum Text" w:cstheme="minorHAnsi"/>
          <w:sz w:val="24"/>
          <w:szCs w:val="24"/>
        </w:rPr>
        <w:t>½</w:t>
      </w:r>
      <w:r w:rsidR="00326A7C">
        <w:rPr>
          <w:rFonts w:ascii="Walbaum Text" w:hAnsi="Walbaum Text" w:cstheme="minorHAnsi"/>
          <w:sz w:val="24"/>
          <w:szCs w:val="24"/>
        </w:rPr>
        <w:t xml:space="preserve"> </w:t>
      </w:r>
      <w:r w:rsidR="00326A7C">
        <w:rPr>
          <w:rFonts w:cstheme="minorHAnsi"/>
          <w:sz w:val="24"/>
          <w:szCs w:val="24"/>
        </w:rPr>
        <w:t>per week (negotiable)</w:t>
      </w:r>
    </w:p>
    <w:p w14:paraId="70BE40C2" w14:textId="2CE032F0" w:rsidR="00F56310" w:rsidRPr="007F1FCD" w:rsidRDefault="00F56310">
      <w:p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Reporting to:</w:t>
      </w:r>
      <w:r w:rsidR="007F1FCD" w:rsidRPr="007F1FCD">
        <w:rPr>
          <w:rFonts w:cstheme="minorHAnsi"/>
          <w:sz w:val="24"/>
          <w:szCs w:val="24"/>
        </w:rPr>
        <w:t xml:space="preserve"> Senior Advice Worker, CEO</w:t>
      </w:r>
    </w:p>
    <w:p w14:paraId="72809B6C" w14:textId="4AD760FD" w:rsidR="00F56310" w:rsidRPr="007F1FCD" w:rsidRDefault="00F56310">
      <w:pPr>
        <w:rPr>
          <w:rFonts w:cstheme="minorHAnsi"/>
          <w:sz w:val="24"/>
          <w:szCs w:val="24"/>
        </w:rPr>
      </w:pPr>
    </w:p>
    <w:p w14:paraId="0EB2AD96" w14:textId="0CFC59DA" w:rsidR="00573B3A" w:rsidRDefault="00F56310" w:rsidP="00573B3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F1FCD">
        <w:rPr>
          <w:rFonts w:asciiTheme="minorHAnsi" w:hAnsiTheme="minorHAnsi" w:cstheme="minorHAnsi"/>
        </w:rPr>
        <w:t>Role Purpose</w:t>
      </w:r>
      <w:r w:rsidR="00475460" w:rsidRPr="007F1FCD">
        <w:rPr>
          <w:rFonts w:asciiTheme="minorHAnsi" w:hAnsiTheme="minorHAnsi" w:cstheme="minorHAnsi"/>
        </w:rPr>
        <w:t>:</w:t>
      </w:r>
      <w:r w:rsidR="00F835D2" w:rsidRPr="007F1FCD">
        <w:rPr>
          <w:rFonts w:asciiTheme="minorHAnsi" w:hAnsiTheme="minorHAnsi" w:cstheme="minorHAnsi"/>
        </w:rPr>
        <w:t xml:space="preserve">  </w:t>
      </w:r>
      <w:r w:rsidR="002220CE" w:rsidRPr="007F1FCD">
        <w:rPr>
          <w:rFonts w:asciiTheme="minorHAnsi" w:hAnsiTheme="minorHAnsi" w:cstheme="minorHAnsi"/>
        </w:rPr>
        <w:t>You will –</w:t>
      </w:r>
    </w:p>
    <w:p w14:paraId="480FC9A0" w14:textId="75C80372" w:rsidR="007F1FCD" w:rsidRPr="007F1FCD" w:rsidRDefault="007F1FCD" w:rsidP="007F1FC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Deliver advice and advocacy services</w:t>
      </w:r>
      <w:r w:rsidR="002E70B4">
        <w:rPr>
          <w:rFonts w:cstheme="minorHAnsi"/>
          <w:sz w:val="24"/>
          <w:szCs w:val="24"/>
        </w:rPr>
        <w:t xml:space="preserve"> on </w:t>
      </w:r>
      <w:r w:rsidR="00574204">
        <w:rPr>
          <w:rFonts w:cstheme="minorHAnsi"/>
          <w:sz w:val="24"/>
          <w:szCs w:val="24"/>
        </w:rPr>
        <w:t>all welfare benefits, housing and a range of other generalist issues</w:t>
      </w:r>
      <w:r w:rsidRPr="007F1FCD">
        <w:rPr>
          <w:rFonts w:cstheme="minorHAnsi"/>
          <w:sz w:val="24"/>
          <w:szCs w:val="24"/>
        </w:rPr>
        <w:t xml:space="preserve"> at BCDA and as directed at our 11 outreach centres through </w:t>
      </w:r>
      <w:proofErr w:type="gramStart"/>
      <w:r w:rsidRPr="007F1FCD">
        <w:rPr>
          <w:rFonts w:cstheme="minorHAnsi"/>
          <w:sz w:val="24"/>
          <w:szCs w:val="24"/>
        </w:rPr>
        <w:t>a number of</w:t>
      </w:r>
      <w:proofErr w:type="gramEnd"/>
      <w:r w:rsidRPr="007F1FCD">
        <w:rPr>
          <w:rFonts w:cstheme="minorHAnsi"/>
          <w:sz w:val="24"/>
          <w:szCs w:val="24"/>
        </w:rPr>
        <w:t xml:space="preserve"> channels and means.</w:t>
      </w:r>
    </w:p>
    <w:p w14:paraId="614BF283" w14:textId="52A2BDCB" w:rsidR="007F1FCD" w:rsidRPr="007F1FCD" w:rsidRDefault="007F1FCD" w:rsidP="007F1FC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Assess the welfare support needs of clients to maximise incomes</w:t>
      </w:r>
      <w:r w:rsidR="00DC2DCA">
        <w:rPr>
          <w:rFonts w:cstheme="minorHAnsi"/>
          <w:sz w:val="24"/>
          <w:szCs w:val="24"/>
        </w:rPr>
        <w:t xml:space="preserve"> and link those needs</w:t>
      </w:r>
      <w:r w:rsidRPr="007F1FCD">
        <w:rPr>
          <w:rFonts w:cstheme="minorHAnsi"/>
          <w:sz w:val="24"/>
          <w:szCs w:val="24"/>
        </w:rPr>
        <w:t xml:space="preserve"> through the provision of a quality, free, confidential and accessible advice service.</w:t>
      </w:r>
    </w:p>
    <w:p w14:paraId="77BA1367" w14:textId="4A4D5EBA" w:rsidR="00573B3A" w:rsidRDefault="007F1FCD" w:rsidP="00D27FB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F1FCD">
        <w:rPr>
          <w:rFonts w:cstheme="minorHAnsi"/>
        </w:rPr>
        <w:t>Provide an efficient and effective service, in a multi – channel environment, that meets the support needs of clients</w:t>
      </w:r>
      <w:r w:rsidR="0014351F">
        <w:rPr>
          <w:rFonts w:cstheme="minorHAnsi"/>
        </w:rPr>
        <w:t xml:space="preserve"> and </w:t>
      </w:r>
      <w:r w:rsidR="00573B3A" w:rsidRPr="0014351F">
        <w:rPr>
          <w:rStyle w:val="normaltextrun"/>
          <w:rFonts w:asciiTheme="minorHAnsi" w:hAnsiTheme="minorHAnsi" w:cstheme="minorHAnsi"/>
          <w:lang w:val="en-ZA"/>
        </w:rPr>
        <w:t xml:space="preserve">gather facts and assess clients' problems by interviewing and listening to </w:t>
      </w:r>
      <w:proofErr w:type="gramStart"/>
      <w:r w:rsidR="00573B3A" w:rsidRPr="0014351F">
        <w:rPr>
          <w:rStyle w:val="normaltextrun"/>
          <w:rFonts w:asciiTheme="minorHAnsi" w:hAnsiTheme="minorHAnsi" w:cstheme="minorHAnsi"/>
          <w:lang w:val="en-ZA"/>
        </w:rPr>
        <w:t>them, and</w:t>
      </w:r>
      <w:proofErr w:type="gramEnd"/>
      <w:r w:rsidR="00573B3A" w:rsidRPr="0014351F">
        <w:rPr>
          <w:rStyle w:val="normaltextrun"/>
          <w:rFonts w:asciiTheme="minorHAnsi" w:hAnsiTheme="minorHAnsi" w:cstheme="minorHAnsi"/>
          <w:lang w:val="en-ZA"/>
        </w:rPr>
        <w:t xml:space="preserve"> use this information to determine how best to help and advise them</w:t>
      </w:r>
      <w:r w:rsidR="00572259">
        <w:rPr>
          <w:rStyle w:val="eop"/>
          <w:rFonts w:cstheme="minorHAnsi"/>
        </w:rPr>
        <w:t>.</w:t>
      </w:r>
      <w:r w:rsidR="00A660C3">
        <w:rPr>
          <w:rStyle w:val="eop"/>
          <w:rFonts w:cstheme="minorHAnsi"/>
        </w:rPr>
        <w:t xml:space="preserve">  </w:t>
      </w:r>
      <w:r w:rsidR="00A660C3">
        <w:rPr>
          <w:rStyle w:val="normaltextrun"/>
          <w:rFonts w:asciiTheme="minorHAnsi" w:hAnsiTheme="minorHAnsi" w:cstheme="minorHAnsi"/>
          <w:lang w:val="en-ZA"/>
        </w:rPr>
        <w:t>C</w:t>
      </w:r>
      <w:r w:rsidR="00A660C3" w:rsidRPr="007F1FCD">
        <w:rPr>
          <w:rStyle w:val="normaltextrun"/>
          <w:rFonts w:asciiTheme="minorHAnsi" w:hAnsiTheme="minorHAnsi" w:cstheme="minorHAnsi"/>
          <w:lang w:val="en-ZA"/>
        </w:rPr>
        <w:t>onsider options and identify the best possible course of action</w:t>
      </w:r>
      <w:r w:rsidR="00BA54D1">
        <w:rPr>
          <w:rStyle w:val="normaltextrun"/>
          <w:rFonts w:asciiTheme="minorHAnsi" w:hAnsiTheme="minorHAnsi" w:cstheme="minorHAnsi"/>
          <w:lang w:val="en-ZA"/>
        </w:rPr>
        <w:t xml:space="preserve"> and</w:t>
      </w:r>
      <w:r w:rsidR="00A660C3" w:rsidRPr="007F1FCD">
        <w:rPr>
          <w:rStyle w:val="eop"/>
          <w:rFonts w:asciiTheme="minorHAnsi" w:hAnsiTheme="minorHAnsi" w:cstheme="minorHAnsi"/>
        </w:rPr>
        <w:t> </w:t>
      </w:r>
      <w:r w:rsidR="00BE5334" w:rsidRPr="007F1FCD">
        <w:rPr>
          <w:rStyle w:val="normaltextrun"/>
          <w:rFonts w:asciiTheme="minorHAnsi" w:hAnsiTheme="minorHAnsi" w:cstheme="minorHAnsi"/>
          <w:lang w:val="en-ZA"/>
        </w:rPr>
        <w:t>carry out research where necessary to find out more in-depth information</w:t>
      </w:r>
      <w:r w:rsidR="00E33A84">
        <w:rPr>
          <w:rStyle w:val="eop"/>
          <w:rFonts w:asciiTheme="minorHAnsi" w:hAnsiTheme="minorHAnsi" w:cstheme="minorHAnsi"/>
        </w:rPr>
        <w:t>.</w:t>
      </w:r>
    </w:p>
    <w:p w14:paraId="10CA6F59" w14:textId="77777777" w:rsidR="00D27FBB" w:rsidRPr="00E33A84" w:rsidRDefault="00D27FBB" w:rsidP="00E33A84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</w:p>
    <w:p w14:paraId="0425201B" w14:textId="77777777" w:rsidR="00573B3A" w:rsidRPr="007F1FCD" w:rsidRDefault="00573B3A" w:rsidP="00573B3A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7F1FCD">
        <w:rPr>
          <w:rStyle w:val="normaltextrun"/>
          <w:rFonts w:asciiTheme="minorHAnsi" w:hAnsiTheme="minorHAnsi" w:cstheme="minorHAnsi"/>
          <w:lang w:val="en-ZA"/>
        </w:rPr>
        <w:t>provide practical help such as writing letters, making phone calls and helping clients fill in forms</w:t>
      </w:r>
      <w:r w:rsidRPr="007F1FCD">
        <w:rPr>
          <w:rStyle w:val="eop"/>
          <w:rFonts w:asciiTheme="minorHAnsi" w:hAnsiTheme="minorHAnsi" w:cstheme="minorHAnsi"/>
        </w:rPr>
        <w:t> </w:t>
      </w:r>
    </w:p>
    <w:p w14:paraId="1F4D6E6C" w14:textId="5AA04C71" w:rsidR="00573B3A" w:rsidRPr="007F1FCD" w:rsidRDefault="00573B3A" w:rsidP="00A0184B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7F1FCD">
        <w:rPr>
          <w:rStyle w:val="eop"/>
          <w:rFonts w:asciiTheme="minorHAnsi" w:hAnsiTheme="minorHAnsi" w:cstheme="minorHAnsi"/>
        </w:rPr>
        <w:lastRenderedPageBreak/>
        <w:t> </w:t>
      </w:r>
    </w:p>
    <w:p w14:paraId="7483690F" w14:textId="4E897C23" w:rsidR="00573B3A" w:rsidRPr="007F1FCD" w:rsidRDefault="00573B3A" w:rsidP="007F1FCD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7F1FCD">
        <w:rPr>
          <w:rStyle w:val="normaltextrun"/>
          <w:rFonts w:asciiTheme="minorHAnsi" w:hAnsiTheme="minorHAnsi" w:cstheme="minorHAnsi"/>
          <w:lang w:val="en-ZA"/>
        </w:rPr>
        <w:t>refer your clients to other services and sources of help where appropriate</w:t>
      </w:r>
      <w:r w:rsidR="003F7347">
        <w:rPr>
          <w:rStyle w:val="normaltextrun"/>
          <w:rFonts w:asciiTheme="minorHAnsi" w:hAnsiTheme="minorHAnsi" w:cstheme="minorHAnsi"/>
          <w:lang w:val="en-ZA"/>
        </w:rPr>
        <w:t>.</w:t>
      </w:r>
      <w:r w:rsidRPr="007F1FCD">
        <w:rPr>
          <w:rStyle w:val="normaltextrun"/>
          <w:rFonts w:asciiTheme="minorHAnsi" w:hAnsiTheme="minorHAnsi" w:cstheme="minorHAnsi"/>
          <w:lang w:val="en-ZA"/>
        </w:rPr>
        <w:t xml:space="preserve"> </w:t>
      </w:r>
    </w:p>
    <w:p w14:paraId="706248B3" w14:textId="24CC762E" w:rsidR="00573B3A" w:rsidRDefault="00024943" w:rsidP="00573B3A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lang w:val="en-ZA"/>
        </w:rPr>
        <w:t xml:space="preserve">Good organisational skills </w:t>
      </w:r>
      <w:r w:rsidR="00573B3A" w:rsidRPr="007F1FCD">
        <w:rPr>
          <w:rStyle w:val="normaltextrun"/>
          <w:rFonts w:asciiTheme="minorHAnsi" w:hAnsiTheme="minorHAnsi" w:cstheme="minorHAnsi"/>
          <w:lang w:val="en-ZA"/>
        </w:rPr>
        <w:t>and able to work to a schedule of appointments</w:t>
      </w:r>
      <w:r w:rsidR="00573B3A" w:rsidRPr="007F1FCD">
        <w:rPr>
          <w:rStyle w:val="eop"/>
          <w:rFonts w:asciiTheme="minorHAnsi" w:hAnsiTheme="minorHAnsi" w:cstheme="minorHAnsi"/>
        </w:rPr>
        <w:t> </w:t>
      </w:r>
    </w:p>
    <w:p w14:paraId="07EDEC7A" w14:textId="77777777" w:rsidR="007F1FCD" w:rsidRPr="007F1FCD" w:rsidRDefault="007F1FCD" w:rsidP="007F1FC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Maintain comprehensive case records using Advice-pro.</w:t>
      </w:r>
    </w:p>
    <w:p w14:paraId="4D95ACA2" w14:textId="52DE8938" w:rsidR="007F1FCD" w:rsidRPr="007F1FCD" w:rsidRDefault="007F1FCD" w:rsidP="007F1FC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 xml:space="preserve">Work within the long </w:t>
      </w:r>
      <w:r w:rsidR="00024943">
        <w:rPr>
          <w:rFonts w:cstheme="minorHAnsi"/>
          <w:sz w:val="24"/>
          <w:szCs w:val="24"/>
        </w:rPr>
        <w:t>-</w:t>
      </w:r>
      <w:r w:rsidRPr="007F1FCD">
        <w:rPr>
          <w:rFonts w:cstheme="minorHAnsi"/>
          <w:sz w:val="24"/>
          <w:szCs w:val="24"/>
        </w:rPr>
        <w:t>standing bounds of confidentiality in the Advice Service and the culture of care in BCDA.</w:t>
      </w:r>
    </w:p>
    <w:p w14:paraId="020C920E" w14:textId="77777777" w:rsidR="007F1FCD" w:rsidRPr="007F1FCD" w:rsidRDefault="007F1FCD" w:rsidP="007F1FC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Work as part of the team and with Senior Management to ensure your continuous professional development, undertaking training as required.</w:t>
      </w:r>
    </w:p>
    <w:p w14:paraId="374BD656" w14:textId="77777777" w:rsidR="007F1FCD" w:rsidRPr="007F1FCD" w:rsidRDefault="007F1FCD" w:rsidP="007F1FC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Attend Team, staff and any other meeting as required.</w:t>
      </w:r>
    </w:p>
    <w:p w14:paraId="736A845F" w14:textId="1A734419" w:rsidR="007F1FCD" w:rsidRDefault="007F1FCD" w:rsidP="007F1FC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Undertake any other reasonable duties consistent with the post and with the aims and objectives of BCDA.</w:t>
      </w:r>
    </w:p>
    <w:p w14:paraId="7D0C32FA" w14:textId="634690DD" w:rsidR="007F1FCD" w:rsidRPr="007F1FCD" w:rsidRDefault="007F1FCD" w:rsidP="007F1FCD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7F1FCD">
        <w:rPr>
          <w:rStyle w:val="normaltextrun"/>
          <w:rFonts w:asciiTheme="minorHAnsi" w:hAnsiTheme="minorHAnsi" w:cstheme="minorHAnsi"/>
          <w:lang w:val="en-ZA"/>
        </w:rPr>
        <w:t>liaise</w:t>
      </w:r>
      <w:r>
        <w:rPr>
          <w:rStyle w:val="normaltextrun"/>
          <w:rFonts w:asciiTheme="minorHAnsi" w:hAnsiTheme="minorHAnsi" w:cstheme="minorHAnsi"/>
          <w:lang w:val="en-ZA"/>
        </w:rPr>
        <w:t xml:space="preserve"> with other BCDA projects</w:t>
      </w:r>
      <w:r w:rsidRPr="007F1FCD">
        <w:rPr>
          <w:rStyle w:val="normaltextrun"/>
          <w:rFonts w:asciiTheme="minorHAnsi" w:hAnsiTheme="minorHAnsi" w:cstheme="minorHAnsi"/>
          <w:lang w:val="en-ZA"/>
        </w:rPr>
        <w:t xml:space="preserve"> and external organisations</w:t>
      </w:r>
      <w:r w:rsidR="00CE04D7">
        <w:rPr>
          <w:rStyle w:val="normaltextrun"/>
          <w:rFonts w:asciiTheme="minorHAnsi" w:hAnsiTheme="minorHAnsi" w:cstheme="minorHAnsi"/>
          <w:lang w:val="en-ZA"/>
        </w:rPr>
        <w:t>,</w:t>
      </w:r>
      <w:r w:rsidRPr="007F1FCD">
        <w:rPr>
          <w:rStyle w:val="eop"/>
          <w:rFonts w:asciiTheme="minorHAnsi" w:hAnsiTheme="minorHAnsi" w:cstheme="minorHAnsi"/>
        </w:rPr>
        <w:t> </w:t>
      </w:r>
    </w:p>
    <w:p w14:paraId="580C9BA0" w14:textId="1BEB0DB1" w:rsidR="007F1FCD" w:rsidRPr="007F1FCD" w:rsidRDefault="007F1FCD" w:rsidP="007F1FCD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7F1FCD">
        <w:rPr>
          <w:rStyle w:val="normaltextrun"/>
          <w:rFonts w:asciiTheme="minorHAnsi" w:hAnsiTheme="minorHAnsi" w:cstheme="minorHAnsi"/>
          <w:lang w:val="en-ZA"/>
        </w:rPr>
        <w:t xml:space="preserve">keep up to date with </w:t>
      </w:r>
      <w:r w:rsidR="007651C6">
        <w:rPr>
          <w:rStyle w:val="normaltextrun"/>
          <w:rFonts w:asciiTheme="minorHAnsi" w:hAnsiTheme="minorHAnsi" w:cstheme="minorHAnsi"/>
          <w:lang w:val="en-ZA"/>
        </w:rPr>
        <w:t xml:space="preserve">the changing context around </w:t>
      </w:r>
      <w:r w:rsidR="000E737D">
        <w:rPr>
          <w:rStyle w:val="normaltextrun"/>
          <w:rFonts w:asciiTheme="minorHAnsi" w:hAnsiTheme="minorHAnsi" w:cstheme="minorHAnsi"/>
          <w:lang w:val="en-ZA"/>
        </w:rPr>
        <w:t>benefits and other advice matters.</w:t>
      </w:r>
    </w:p>
    <w:p w14:paraId="76BB3E3C" w14:textId="77777777" w:rsidR="007F1FCD" w:rsidRPr="007F1FCD" w:rsidRDefault="007F1FCD" w:rsidP="007F1FCD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7F1FCD">
        <w:rPr>
          <w:rStyle w:val="normaltextrun"/>
          <w:rFonts w:asciiTheme="minorHAnsi" w:hAnsiTheme="minorHAnsi" w:cstheme="minorHAnsi"/>
          <w:lang w:val="en-ZA"/>
        </w:rPr>
        <w:t>write reports and compile statistics on cas</w:t>
      </w:r>
      <w:r>
        <w:rPr>
          <w:rStyle w:val="normaltextrun"/>
          <w:rFonts w:asciiTheme="minorHAnsi" w:hAnsiTheme="minorHAnsi" w:cstheme="minorHAnsi"/>
          <w:lang w:val="en-ZA"/>
        </w:rPr>
        <w:t>es covered and services provided.</w:t>
      </w:r>
    </w:p>
    <w:p w14:paraId="040CBBD0" w14:textId="5A0A7ABA" w:rsidR="00D92B7A" w:rsidRDefault="007F1FCD" w:rsidP="00D92B7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Work in an impartial manner with relevant networks and statutory agencies.</w:t>
      </w:r>
    </w:p>
    <w:p w14:paraId="7619C030" w14:textId="77777777" w:rsidR="0059638F" w:rsidRDefault="0059638F" w:rsidP="0059638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F1FCD">
        <w:rPr>
          <w:rFonts w:cstheme="minorHAnsi"/>
          <w:sz w:val="24"/>
          <w:szCs w:val="24"/>
        </w:rPr>
        <w:t>Undertake mandatory training as directed</w:t>
      </w:r>
    </w:p>
    <w:p w14:paraId="4ED25528" w14:textId="77777777" w:rsidR="0059638F" w:rsidRPr="008B1F52" w:rsidRDefault="0059638F" w:rsidP="0059638F">
      <w:pPr>
        <w:pStyle w:val="ListParagraph"/>
        <w:rPr>
          <w:rFonts w:cstheme="minorHAnsi"/>
          <w:sz w:val="24"/>
          <w:szCs w:val="24"/>
        </w:rPr>
      </w:pPr>
    </w:p>
    <w:p w14:paraId="6DB094D8" w14:textId="660D410F" w:rsidR="007F21F8" w:rsidRPr="007F1FCD" w:rsidRDefault="007262A5" w:rsidP="008B1F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Role</w:t>
      </w:r>
      <w:r w:rsidR="00D92B7A" w:rsidRPr="007F1FCD">
        <w:rPr>
          <w:rFonts w:cstheme="minorHAnsi"/>
          <w:sz w:val="24"/>
          <w:szCs w:val="24"/>
        </w:rPr>
        <w:t xml:space="preserve">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1FCD" w:rsidRPr="007F1FCD" w14:paraId="7AA1C871" w14:textId="77777777" w:rsidTr="007F21F8">
        <w:tc>
          <w:tcPr>
            <w:tcW w:w="3005" w:type="dxa"/>
          </w:tcPr>
          <w:p w14:paraId="2BD63C7F" w14:textId="77777777" w:rsidR="007F21F8" w:rsidRPr="007F1FCD" w:rsidRDefault="007F21F8" w:rsidP="00D92B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4DBB086" w14:textId="6D706BCC" w:rsidR="007F21F8" w:rsidRPr="007F1FCD" w:rsidRDefault="00A44B25" w:rsidP="00D92B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Essential</w:t>
            </w:r>
          </w:p>
        </w:tc>
        <w:tc>
          <w:tcPr>
            <w:tcW w:w="3006" w:type="dxa"/>
          </w:tcPr>
          <w:p w14:paraId="0B0FDD19" w14:textId="5725D587" w:rsidR="007F21F8" w:rsidRPr="007F1FCD" w:rsidRDefault="00A44B25" w:rsidP="00D92B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Desirable</w:t>
            </w:r>
          </w:p>
        </w:tc>
      </w:tr>
      <w:tr w:rsidR="007F1FCD" w:rsidRPr="007F1FCD" w14:paraId="42D27EB1" w14:textId="77777777" w:rsidTr="007F21F8">
        <w:tc>
          <w:tcPr>
            <w:tcW w:w="3005" w:type="dxa"/>
          </w:tcPr>
          <w:p w14:paraId="2B939861" w14:textId="148F4968" w:rsidR="007F21F8" w:rsidRPr="007F1FCD" w:rsidRDefault="00A44B25" w:rsidP="00A44B25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Education</w:t>
            </w:r>
          </w:p>
        </w:tc>
        <w:tc>
          <w:tcPr>
            <w:tcW w:w="3005" w:type="dxa"/>
          </w:tcPr>
          <w:p w14:paraId="5849887E" w14:textId="25FE237E" w:rsidR="007F21F8" w:rsidRPr="007F1FCD" w:rsidRDefault="009E2809" w:rsidP="00AD2CE0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Good standard of education with</w:t>
            </w:r>
            <w:r w:rsidR="007B4B1D" w:rsidRPr="007F1FCD">
              <w:rPr>
                <w:rFonts w:cstheme="minorHAnsi"/>
                <w:sz w:val="24"/>
                <w:szCs w:val="24"/>
              </w:rPr>
              <w:t xml:space="preserve"> GCSE</w:t>
            </w:r>
            <w:r w:rsidR="00F905B5" w:rsidRPr="007F1FCD">
              <w:rPr>
                <w:rFonts w:cstheme="minorHAnsi"/>
                <w:sz w:val="24"/>
                <w:szCs w:val="24"/>
              </w:rPr>
              <w:t xml:space="preserve"> (or equivalent) in English and maths</w:t>
            </w:r>
          </w:p>
        </w:tc>
        <w:tc>
          <w:tcPr>
            <w:tcW w:w="3006" w:type="dxa"/>
          </w:tcPr>
          <w:p w14:paraId="18064003" w14:textId="292E3F07" w:rsidR="007F21F8" w:rsidRPr="007F1FCD" w:rsidRDefault="00E23F19" w:rsidP="00AD2CE0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 xml:space="preserve">Completed Law Centre NI or Advice NI </w:t>
            </w:r>
            <w:r w:rsidR="007A3BAC" w:rsidRPr="007F1FCD">
              <w:rPr>
                <w:rFonts w:cstheme="minorHAnsi"/>
                <w:sz w:val="24"/>
                <w:szCs w:val="24"/>
              </w:rPr>
              <w:t>Basic Welfare rights Training</w:t>
            </w:r>
          </w:p>
        </w:tc>
      </w:tr>
      <w:tr w:rsidR="007F1FCD" w:rsidRPr="007F1FCD" w14:paraId="4E93DEE4" w14:textId="77777777" w:rsidTr="007F21F8">
        <w:tc>
          <w:tcPr>
            <w:tcW w:w="3005" w:type="dxa"/>
          </w:tcPr>
          <w:p w14:paraId="4593E8C0" w14:textId="49950FFA" w:rsidR="00A44B25" w:rsidRPr="007F1FCD" w:rsidRDefault="00A44B25" w:rsidP="00A44B25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Experience</w:t>
            </w:r>
          </w:p>
        </w:tc>
        <w:tc>
          <w:tcPr>
            <w:tcW w:w="3005" w:type="dxa"/>
          </w:tcPr>
          <w:p w14:paraId="5654FA82" w14:textId="77896404" w:rsidR="00A44B25" w:rsidRPr="007F1FCD" w:rsidRDefault="002F78B1" w:rsidP="00AD2C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5A30EE" w:rsidRPr="007F1FCD">
              <w:rPr>
                <w:rFonts w:cstheme="minorHAnsi"/>
                <w:sz w:val="24"/>
                <w:szCs w:val="24"/>
              </w:rPr>
              <w:t>xperience of working with the public</w:t>
            </w:r>
            <w:r w:rsidRPr="007F1FCD">
              <w:rPr>
                <w:rFonts w:cstheme="minorHAnsi"/>
                <w:sz w:val="24"/>
                <w:szCs w:val="24"/>
              </w:rPr>
              <w:t xml:space="preserve"> </w:t>
            </w:r>
            <w:r w:rsidR="006C3AAC">
              <w:rPr>
                <w:rFonts w:cstheme="minorHAnsi"/>
                <w:sz w:val="24"/>
                <w:szCs w:val="24"/>
              </w:rPr>
              <w:t>i</w:t>
            </w:r>
            <w:r w:rsidRPr="007F1FCD">
              <w:rPr>
                <w:rFonts w:cstheme="minorHAnsi"/>
                <w:sz w:val="24"/>
                <w:szCs w:val="24"/>
              </w:rPr>
              <w:t>n a paid or voluntary capacity</w:t>
            </w:r>
          </w:p>
        </w:tc>
        <w:tc>
          <w:tcPr>
            <w:tcW w:w="3006" w:type="dxa"/>
          </w:tcPr>
          <w:p w14:paraId="151B2CD7" w14:textId="2791134F" w:rsidR="00A44B25" w:rsidRPr="007F1FCD" w:rsidRDefault="009355BC" w:rsidP="00AD2C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One year’s experience in direct advice provision, either paid/voluntary</w:t>
            </w:r>
          </w:p>
        </w:tc>
      </w:tr>
      <w:tr w:rsidR="007F1FCD" w:rsidRPr="007F1FCD" w14:paraId="61DD1A69" w14:textId="77777777" w:rsidTr="007F21F8">
        <w:tc>
          <w:tcPr>
            <w:tcW w:w="3005" w:type="dxa"/>
          </w:tcPr>
          <w:p w14:paraId="7DB6F615" w14:textId="1DB76D70" w:rsidR="00A44B25" w:rsidRPr="007F1FCD" w:rsidRDefault="00634930" w:rsidP="00A44B25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Skills</w:t>
            </w:r>
          </w:p>
        </w:tc>
        <w:tc>
          <w:tcPr>
            <w:tcW w:w="3005" w:type="dxa"/>
          </w:tcPr>
          <w:p w14:paraId="3389F4EC" w14:textId="77777777" w:rsidR="008407A9" w:rsidRPr="007F1FCD" w:rsidRDefault="008407A9" w:rsidP="00821B31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Excellent verbal and written communication skills.</w:t>
            </w:r>
          </w:p>
          <w:p w14:paraId="4E85C4CB" w14:textId="7E0F82EB" w:rsidR="008407A9" w:rsidRPr="007F1FCD" w:rsidRDefault="008407A9" w:rsidP="00821B31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Evidence of ability to understand complex information.</w:t>
            </w:r>
          </w:p>
          <w:p w14:paraId="7CDB8F63" w14:textId="77777777" w:rsidR="008407A9" w:rsidRPr="007F1FCD" w:rsidRDefault="008407A9" w:rsidP="00821B31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Ability to prioritise own workload and to use initiative regarding assisting clients.</w:t>
            </w:r>
          </w:p>
          <w:p w14:paraId="6F0B80C2" w14:textId="719A0225" w:rsidR="00A44B25" w:rsidRPr="007F1FCD" w:rsidRDefault="008407A9" w:rsidP="008407A9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Experience of working as part of a flexible team and sharing knowledge</w:t>
            </w:r>
          </w:p>
        </w:tc>
        <w:tc>
          <w:tcPr>
            <w:tcW w:w="3006" w:type="dxa"/>
          </w:tcPr>
          <w:p w14:paraId="27577981" w14:textId="77777777" w:rsidR="00A44B25" w:rsidRPr="007F1FCD" w:rsidRDefault="00A44B25" w:rsidP="00AD2C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1FCD" w:rsidRPr="007F1FCD" w14:paraId="20A7AC98" w14:textId="77777777" w:rsidTr="007F21F8">
        <w:tc>
          <w:tcPr>
            <w:tcW w:w="3005" w:type="dxa"/>
          </w:tcPr>
          <w:p w14:paraId="29466085" w14:textId="4C2F13C8" w:rsidR="00821B31" w:rsidRPr="007F1FCD" w:rsidRDefault="00821B31" w:rsidP="00821B31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Knowledge &amp; Values</w:t>
            </w:r>
          </w:p>
        </w:tc>
        <w:tc>
          <w:tcPr>
            <w:tcW w:w="3005" w:type="dxa"/>
          </w:tcPr>
          <w:p w14:paraId="0BF1A277" w14:textId="72F07CE3" w:rsidR="00821B31" w:rsidRPr="007F1FCD" w:rsidRDefault="00821B31" w:rsidP="00821B31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 xml:space="preserve">Commitment to the principals of free, </w:t>
            </w:r>
            <w:r w:rsidR="0088466C">
              <w:rPr>
                <w:rFonts w:cstheme="minorHAnsi"/>
                <w:sz w:val="24"/>
                <w:szCs w:val="24"/>
              </w:rPr>
              <w:t>impartial</w:t>
            </w:r>
            <w:r w:rsidR="00B02FD1">
              <w:rPr>
                <w:rFonts w:cstheme="minorHAnsi"/>
                <w:sz w:val="24"/>
                <w:szCs w:val="24"/>
              </w:rPr>
              <w:t xml:space="preserve">, </w:t>
            </w:r>
            <w:r w:rsidRPr="007F1FCD">
              <w:rPr>
                <w:rFonts w:cstheme="minorHAnsi"/>
                <w:sz w:val="24"/>
                <w:szCs w:val="24"/>
              </w:rPr>
              <w:t xml:space="preserve">independent and confidential advice.  </w:t>
            </w:r>
          </w:p>
        </w:tc>
        <w:tc>
          <w:tcPr>
            <w:tcW w:w="3006" w:type="dxa"/>
          </w:tcPr>
          <w:p w14:paraId="4FF26208" w14:textId="77777777" w:rsidR="00821B31" w:rsidRPr="007F1FCD" w:rsidRDefault="00821B31" w:rsidP="00821B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1B31" w:rsidRPr="007F1FCD" w14:paraId="4C8736C2" w14:textId="77777777" w:rsidTr="007F21F8">
        <w:tc>
          <w:tcPr>
            <w:tcW w:w="3005" w:type="dxa"/>
          </w:tcPr>
          <w:p w14:paraId="34986A87" w14:textId="5CEF7BB1" w:rsidR="00821B31" w:rsidRPr="007F1FCD" w:rsidRDefault="00821B31" w:rsidP="00821B31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Personal Attributes</w:t>
            </w:r>
          </w:p>
        </w:tc>
        <w:tc>
          <w:tcPr>
            <w:tcW w:w="3005" w:type="dxa"/>
          </w:tcPr>
          <w:p w14:paraId="2F957E3F" w14:textId="77777777" w:rsidR="00821B31" w:rsidRPr="007F1FCD" w:rsidRDefault="00821B31" w:rsidP="00195766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Friendly and approachable manner</w:t>
            </w:r>
          </w:p>
          <w:p w14:paraId="563B9695" w14:textId="1BF58316" w:rsidR="00821B31" w:rsidRPr="007F1FCD" w:rsidRDefault="00821B31" w:rsidP="00821B31">
            <w:pPr>
              <w:rPr>
                <w:rFonts w:cstheme="minorHAnsi"/>
                <w:sz w:val="24"/>
                <w:szCs w:val="24"/>
              </w:rPr>
            </w:pPr>
            <w:r w:rsidRPr="007F1FCD">
              <w:rPr>
                <w:rFonts w:cstheme="minorHAnsi"/>
                <w:sz w:val="24"/>
                <w:szCs w:val="24"/>
              </w:rPr>
              <w:t>Flexibility</w:t>
            </w:r>
            <w:r w:rsidR="00B3344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470CAE4A" w14:textId="77777777" w:rsidR="00821B31" w:rsidRPr="007F1FCD" w:rsidRDefault="00821B31" w:rsidP="00821B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D459CA" w14:textId="1236830E" w:rsidR="007F21F8" w:rsidRDefault="007F21F8" w:rsidP="00D92B7A">
      <w:pPr>
        <w:jc w:val="center"/>
        <w:rPr>
          <w:rFonts w:cstheme="minorHAnsi"/>
          <w:sz w:val="24"/>
          <w:szCs w:val="24"/>
        </w:rPr>
      </w:pPr>
    </w:p>
    <w:p w14:paraId="5A462EA9" w14:textId="15055927" w:rsidR="00850118" w:rsidRDefault="00850118" w:rsidP="00850118">
      <w:pPr>
        <w:rPr>
          <w:b/>
          <w:sz w:val="28"/>
          <w:szCs w:val="28"/>
        </w:rPr>
      </w:pPr>
      <w:r w:rsidRPr="00463AD4">
        <w:rPr>
          <w:b/>
          <w:sz w:val="28"/>
          <w:szCs w:val="28"/>
        </w:rPr>
        <w:t>Please return your completed application</w:t>
      </w:r>
      <w:r>
        <w:rPr>
          <w:b/>
          <w:sz w:val="28"/>
          <w:szCs w:val="28"/>
        </w:rPr>
        <w:t>, along with Monitoring form and Criminal convictions disclosure</w:t>
      </w:r>
      <w:r w:rsidRPr="00463AD4">
        <w:rPr>
          <w:b/>
          <w:sz w:val="28"/>
          <w:szCs w:val="28"/>
        </w:rPr>
        <w:t xml:space="preserve"> to The Monitorin</w:t>
      </w:r>
      <w:r>
        <w:rPr>
          <w:b/>
          <w:sz w:val="28"/>
          <w:szCs w:val="28"/>
        </w:rPr>
        <w:t xml:space="preserve">g </w:t>
      </w:r>
      <w:r w:rsidRPr="00C90A0D">
        <w:rPr>
          <w:b/>
          <w:sz w:val="28"/>
          <w:szCs w:val="28"/>
        </w:rPr>
        <w:t xml:space="preserve">Officer by </w:t>
      </w:r>
      <w:r w:rsidRPr="00FA1B01">
        <w:rPr>
          <w:b/>
          <w:sz w:val="28"/>
          <w:szCs w:val="28"/>
          <w:highlight w:val="yellow"/>
        </w:rPr>
        <w:t xml:space="preserve">4 pm on </w:t>
      </w:r>
      <w:r w:rsidR="00E20D63">
        <w:rPr>
          <w:b/>
          <w:sz w:val="28"/>
          <w:szCs w:val="28"/>
          <w:highlight w:val="yellow"/>
        </w:rPr>
        <w:t>Friday</w:t>
      </w:r>
      <w:r w:rsidRPr="00FA1B01">
        <w:rPr>
          <w:b/>
          <w:sz w:val="28"/>
          <w:szCs w:val="28"/>
          <w:highlight w:val="yellow"/>
        </w:rPr>
        <w:t xml:space="preserve"> </w:t>
      </w:r>
      <w:r w:rsidR="0044760E">
        <w:rPr>
          <w:b/>
          <w:sz w:val="28"/>
          <w:szCs w:val="28"/>
          <w:highlight w:val="yellow"/>
        </w:rPr>
        <w:t>7</w:t>
      </w:r>
      <w:r w:rsidR="0044760E" w:rsidRPr="0044760E">
        <w:rPr>
          <w:b/>
          <w:sz w:val="28"/>
          <w:szCs w:val="28"/>
          <w:highlight w:val="yellow"/>
          <w:vertAlign w:val="superscript"/>
        </w:rPr>
        <w:t>th</w:t>
      </w:r>
      <w:r w:rsidR="0044760E">
        <w:rPr>
          <w:b/>
          <w:sz w:val="28"/>
          <w:szCs w:val="28"/>
          <w:highlight w:val="yellow"/>
        </w:rPr>
        <w:t xml:space="preserve"> </w:t>
      </w:r>
      <w:r w:rsidRPr="00FA1B01">
        <w:rPr>
          <w:b/>
          <w:sz w:val="28"/>
          <w:szCs w:val="28"/>
          <w:highlight w:val="yellow"/>
        </w:rPr>
        <w:t>February 202</w:t>
      </w:r>
      <w:r w:rsidR="00D51351">
        <w:rPr>
          <w:b/>
          <w:sz w:val="28"/>
          <w:szCs w:val="28"/>
        </w:rPr>
        <w:t>5</w:t>
      </w:r>
    </w:p>
    <w:p w14:paraId="5178F7B0" w14:textId="77777777" w:rsidR="00850118" w:rsidRDefault="00850118" w:rsidP="00850118">
      <w:pPr>
        <w:rPr>
          <w:b/>
          <w:sz w:val="28"/>
          <w:szCs w:val="28"/>
        </w:rPr>
      </w:pPr>
    </w:p>
    <w:p w14:paraId="28C3032A" w14:textId="3B3AE3FD" w:rsidR="00850118" w:rsidRDefault="00850118" w:rsidP="00850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Return forms t</w:t>
      </w:r>
      <w:r w:rsidR="00127DCA">
        <w:rPr>
          <w:b/>
          <w:sz w:val="28"/>
          <w:szCs w:val="28"/>
        </w:rPr>
        <w:t xml:space="preserve">o </w:t>
      </w:r>
      <w:hyperlink r:id="rId11" w:history="1">
        <w:r w:rsidR="00127DCA" w:rsidRPr="003D7ED8">
          <w:rPr>
            <w:rStyle w:val="Hyperlink"/>
            <w:b/>
            <w:sz w:val="28"/>
            <w:szCs w:val="28"/>
          </w:rPr>
          <w:t>gerry.tubritt@bcda.net</w:t>
        </w:r>
      </w:hyperlink>
    </w:p>
    <w:p w14:paraId="360A6E84" w14:textId="77777777" w:rsidR="00127DCA" w:rsidRDefault="00127DCA" w:rsidP="00850118">
      <w:pPr>
        <w:rPr>
          <w:b/>
          <w:sz w:val="28"/>
          <w:szCs w:val="28"/>
        </w:rPr>
      </w:pPr>
    </w:p>
    <w:p w14:paraId="504E75D8" w14:textId="77777777" w:rsidR="00850118" w:rsidRPr="007F1FCD" w:rsidRDefault="00850118" w:rsidP="00850118">
      <w:pPr>
        <w:rPr>
          <w:rFonts w:cstheme="minorHAnsi"/>
          <w:sz w:val="24"/>
          <w:szCs w:val="24"/>
        </w:rPr>
      </w:pPr>
    </w:p>
    <w:sectPr w:rsidR="00850118" w:rsidRPr="007F1FC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1E30A" w14:textId="77777777" w:rsidR="000C46CD" w:rsidRDefault="000C46CD" w:rsidP="00687AAA">
      <w:pPr>
        <w:spacing w:after="0" w:line="240" w:lineRule="auto"/>
      </w:pPr>
      <w:r>
        <w:separator/>
      </w:r>
    </w:p>
  </w:endnote>
  <w:endnote w:type="continuationSeparator" w:id="0">
    <w:p w14:paraId="4DFF2887" w14:textId="77777777" w:rsidR="000C46CD" w:rsidRDefault="000C46CD" w:rsidP="0068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CEE0" w14:textId="77777777" w:rsidR="006A4831" w:rsidRDefault="006A4831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8E0C2D5" w14:textId="77777777" w:rsidR="006A4831" w:rsidRDefault="006A4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F3297" w14:textId="77777777" w:rsidR="000C46CD" w:rsidRDefault="000C46CD" w:rsidP="00687AAA">
      <w:pPr>
        <w:spacing w:after="0" w:line="240" w:lineRule="auto"/>
      </w:pPr>
      <w:r>
        <w:separator/>
      </w:r>
    </w:p>
  </w:footnote>
  <w:footnote w:type="continuationSeparator" w:id="0">
    <w:p w14:paraId="205EA083" w14:textId="77777777" w:rsidR="000C46CD" w:rsidRDefault="000C46CD" w:rsidP="0068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61F4" w14:textId="1CECBB0B" w:rsidR="00687AAA" w:rsidRDefault="00687AAA">
    <w:pPr>
      <w:pStyle w:val="Header"/>
    </w:pPr>
    <w:r>
      <w:t>BCDA Advice Jan</w:t>
    </w:r>
    <w:r w:rsidR="006A4831">
      <w:t>25</w:t>
    </w:r>
  </w:p>
  <w:p w14:paraId="53A0454B" w14:textId="77777777" w:rsidR="00687AAA" w:rsidRDefault="00687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2FE3"/>
    <w:multiLevelType w:val="hybridMultilevel"/>
    <w:tmpl w:val="932E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5E1A"/>
    <w:multiLevelType w:val="hybridMultilevel"/>
    <w:tmpl w:val="9E6AC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769BC"/>
    <w:multiLevelType w:val="multilevel"/>
    <w:tmpl w:val="254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1B5881"/>
    <w:multiLevelType w:val="multilevel"/>
    <w:tmpl w:val="45C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116CD9"/>
    <w:multiLevelType w:val="multilevel"/>
    <w:tmpl w:val="03E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A72EFA"/>
    <w:multiLevelType w:val="multilevel"/>
    <w:tmpl w:val="F330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A01F8D"/>
    <w:multiLevelType w:val="hybridMultilevel"/>
    <w:tmpl w:val="5C9A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F1BEB"/>
    <w:multiLevelType w:val="hybridMultilevel"/>
    <w:tmpl w:val="01321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591370">
    <w:abstractNumId w:val="0"/>
  </w:num>
  <w:num w:numId="2" w16cid:durableId="782043384">
    <w:abstractNumId w:val="7"/>
  </w:num>
  <w:num w:numId="3" w16cid:durableId="1957635045">
    <w:abstractNumId w:val="1"/>
  </w:num>
  <w:num w:numId="4" w16cid:durableId="1832982872">
    <w:abstractNumId w:val="2"/>
  </w:num>
  <w:num w:numId="5" w16cid:durableId="1031222758">
    <w:abstractNumId w:val="4"/>
  </w:num>
  <w:num w:numId="6" w16cid:durableId="798690623">
    <w:abstractNumId w:val="5"/>
  </w:num>
  <w:num w:numId="7" w16cid:durableId="37821163">
    <w:abstractNumId w:val="3"/>
  </w:num>
  <w:num w:numId="8" w16cid:durableId="2089763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3F"/>
    <w:rsid w:val="00024943"/>
    <w:rsid w:val="00030FBA"/>
    <w:rsid w:val="00041DF2"/>
    <w:rsid w:val="0006056F"/>
    <w:rsid w:val="0009405C"/>
    <w:rsid w:val="000C09C4"/>
    <w:rsid w:val="000C46CD"/>
    <w:rsid w:val="000D22C2"/>
    <w:rsid w:val="000E4381"/>
    <w:rsid w:val="000E737D"/>
    <w:rsid w:val="001216B9"/>
    <w:rsid w:val="00127DCA"/>
    <w:rsid w:val="0014351F"/>
    <w:rsid w:val="00187C48"/>
    <w:rsid w:val="00195766"/>
    <w:rsid w:val="00197C39"/>
    <w:rsid w:val="001C5AD8"/>
    <w:rsid w:val="001D2A50"/>
    <w:rsid w:val="001F1C20"/>
    <w:rsid w:val="001F44E8"/>
    <w:rsid w:val="002220CE"/>
    <w:rsid w:val="00267FA3"/>
    <w:rsid w:val="002909D3"/>
    <w:rsid w:val="002E70B4"/>
    <w:rsid w:val="002E7414"/>
    <w:rsid w:val="002F78B1"/>
    <w:rsid w:val="00323C89"/>
    <w:rsid w:val="00326A7C"/>
    <w:rsid w:val="00334A28"/>
    <w:rsid w:val="003556E3"/>
    <w:rsid w:val="0036707C"/>
    <w:rsid w:val="00386388"/>
    <w:rsid w:val="003C69E9"/>
    <w:rsid w:val="003E14DF"/>
    <w:rsid w:val="003F7347"/>
    <w:rsid w:val="0044760E"/>
    <w:rsid w:val="00475460"/>
    <w:rsid w:val="0049193B"/>
    <w:rsid w:val="004A363C"/>
    <w:rsid w:val="00505F46"/>
    <w:rsid w:val="00520E19"/>
    <w:rsid w:val="00534AFE"/>
    <w:rsid w:val="00535B26"/>
    <w:rsid w:val="00546DB4"/>
    <w:rsid w:val="00572259"/>
    <w:rsid w:val="00573B3A"/>
    <w:rsid w:val="00574204"/>
    <w:rsid w:val="00594689"/>
    <w:rsid w:val="0059638F"/>
    <w:rsid w:val="00597701"/>
    <w:rsid w:val="005A30EE"/>
    <w:rsid w:val="005B25A6"/>
    <w:rsid w:val="005F1450"/>
    <w:rsid w:val="005F19D2"/>
    <w:rsid w:val="00612EFD"/>
    <w:rsid w:val="00615F6D"/>
    <w:rsid w:val="006264E9"/>
    <w:rsid w:val="00634930"/>
    <w:rsid w:val="00643CC9"/>
    <w:rsid w:val="006511F1"/>
    <w:rsid w:val="00687AAA"/>
    <w:rsid w:val="006A4831"/>
    <w:rsid w:val="006A5918"/>
    <w:rsid w:val="006C3AAC"/>
    <w:rsid w:val="006C61C1"/>
    <w:rsid w:val="006D2D4F"/>
    <w:rsid w:val="00704972"/>
    <w:rsid w:val="00711AF6"/>
    <w:rsid w:val="00714E3F"/>
    <w:rsid w:val="007262A5"/>
    <w:rsid w:val="007651C6"/>
    <w:rsid w:val="00783A9A"/>
    <w:rsid w:val="007A3BAC"/>
    <w:rsid w:val="007B4B1D"/>
    <w:rsid w:val="007F1FCD"/>
    <w:rsid w:val="007F21F8"/>
    <w:rsid w:val="007F40F5"/>
    <w:rsid w:val="00821504"/>
    <w:rsid w:val="00821B31"/>
    <w:rsid w:val="0082682E"/>
    <w:rsid w:val="008407A9"/>
    <w:rsid w:val="00850118"/>
    <w:rsid w:val="00871C35"/>
    <w:rsid w:val="0088466C"/>
    <w:rsid w:val="0089410E"/>
    <w:rsid w:val="008963B4"/>
    <w:rsid w:val="008B1F52"/>
    <w:rsid w:val="008B33E0"/>
    <w:rsid w:val="008D1167"/>
    <w:rsid w:val="008E14B5"/>
    <w:rsid w:val="008E2FAC"/>
    <w:rsid w:val="0092056F"/>
    <w:rsid w:val="00925021"/>
    <w:rsid w:val="009355BC"/>
    <w:rsid w:val="00950F99"/>
    <w:rsid w:val="0096160D"/>
    <w:rsid w:val="0099605F"/>
    <w:rsid w:val="009B7077"/>
    <w:rsid w:val="009E18AA"/>
    <w:rsid w:val="009E2809"/>
    <w:rsid w:val="009F16E8"/>
    <w:rsid w:val="00A0184B"/>
    <w:rsid w:val="00A308D3"/>
    <w:rsid w:val="00A44B25"/>
    <w:rsid w:val="00A47F8F"/>
    <w:rsid w:val="00A660C3"/>
    <w:rsid w:val="00A714BE"/>
    <w:rsid w:val="00AD2CE0"/>
    <w:rsid w:val="00AF7B93"/>
    <w:rsid w:val="00B02FD1"/>
    <w:rsid w:val="00B17E9B"/>
    <w:rsid w:val="00B3344A"/>
    <w:rsid w:val="00B47181"/>
    <w:rsid w:val="00B47AA8"/>
    <w:rsid w:val="00BA54D1"/>
    <w:rsid w:val="00BB1CB5"/>
    <w:rsid w:val="00BC23E6"/>
    <w:rsid w:val="00BE5334"/>
    <w:rsid w:val="00C90A0D"/>
    <w:rsid w:val="00C964A4"/>
    <w:rsid w:val="00CA24C6"/>
    <w:rsid w:val="00CB02B5"/>
    <w:rsid w:val="00CB0A74"/>
    <w:rsid w:val="00CE04D7"/>
    <w:rsid w:val="00CF35C3"/>
    <w:rsid w:val="00D008E2"/>
    <w:rsid w:val="00D01E9E"/>
    <w:rsid w:val="00D13C58"/>
    <w:rsid w:val="00D20FE3"/>
    <w:rsid w:val="00D26E5B"/>
    <w:rsid w:val="00D27FBB"/>
    <w:rsid w:val="00D51351"/>
    <w:rsid w:val="00D92B7A"/>
    <w:rsid w:val="00DA1059"/>
    <w:rsid w:val="00DB7004"/>
    <w:rsid w:val="00DC2DCA"/>
    <w:rsid w:val="00DC4ACB"/>
    <w:rsid w:val="00DD38EE"/>
    <w:rsid w:val="00DE3C86"/>
    <w:rsid w:val="00DF19D7"/>
    <w:rsid w:val="00E00088"/>
    <w:rsid w:val="00E140D0"/>
    <w:rsid w:val="00E20D63"/>
    <w:rsid w:val="00E23F19"/>
    <w:rsid w:val="00E33A84"/>
    <w:rsid w:val="00EE1266"/>
    <w:rsid w:val="00F13576"/>
    <w:rsid w:val="00F376CC"/>
    <w:rsid w:val="00F56310"/>
    <w:rsid w:val="00F61AE5"/>
    <w:rsid w:val="00F66CDA"/>
    <w:rsid w:val="00F77E02"/>
    <w:rsid w:val="00F826A2"/>
    <w:rsid w:val="00F835D2"/>
    <w:rsid w:val="00F905B5"/>
    <w:rsid w:val="00F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FC52"/>
  <w15:chartTrackingRefBased/>
  <w15:docId w15:val="{4BFEBD22-AD92-4E26-9DF0-027CCCD9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0CE"/>
    <w:pPr>
      <w:ind w:left="720"/>
      <w:contextualSpacing/>
    </w:pPr>
  </w:style>
  <w:style w:type="table" w:styleId="TableGrid">
    <w:name w:val="Table Grid"/>
    <w:basedOn w:val="TableNormal"/>
    <w:uiPriority w:val="39"/>
    <w:rsid w:val="007F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7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73B3A"/>
  </w:style>
  <w:style w:type="character" w:customStyle="1" w:styleId="eop">
    <w:name w:val="eop"/>
    <w:basedOn w:val="DefaultParagraphFont"/>
    <w:rsid w:val="00573B3A"/>
  </w:style>
  <w:style w:type="character" w:styleId="Hyperlink">
    <w:name w:val="Hyperlink"/>
    <w:basedOn w:val="DefaultParagraphFont"/>
    <w:uiPriority w:val="99"/>
    <w:unhideWhenUsed/>
    <w:rsid w:val="008501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D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7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AA"/>
  </w:style>
  <w:style w:type="paragraph" w:styleId="Footer">
    <w:name w:val="footer"/>
    <w:basedOn w:val="Normal"/>
    <w:link w:val="FooterChar"/>
    <w:uiPriority w:val="99"/>
    <w:unhideWhenUsed/>
    <w:rsid w:val="00687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ry.tubritt@bcda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44EC19764B4AA07A3A4621E20452" ma:contentTypeVersion="12" ma:contentTypeDescription="Create a new document." ma:contentTypeScope="" ma:versionID="ebb9507b17b48d1a39e76fdfd9ee7bd0">
  <xsd:schema xmlns:xsd="http://www.w3.org/2001/XMLSchema" xmlns:xs="http://www.w3.org/2001/XMLSchema" xmlns:p="http://schemas.microsoft.com/office/2006/metadata/properties" xmlns:ns2="2197b243-dea0-44ca-9235-96f061e7f030" xmlns:ns3="1891732e-9a6a-40b1-92fa-637aed8201f5" targetNamespace="http://schemas.microsoft.com/office/2006/metadata/properties" ma:root="true" ma:fieldsID="1b215242145954046833f00e5c82da75" ns2:_="" ns3:_="">
    <xsd:import namespace="2197b243-dea0-44ca-9235-96f061e7f030"/>
    <xsd:import namespace="1891732e-9a6a-40b1-92fa-637aed82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b243-dea0-44ca-9235-96f061e7f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001e1b-1e0c-44cc-8afb-a77cad718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1732e-9a6a-40b1-92fa-637aed82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bd8b86-1a26-4a29-89ed-5f269a3edf72}" ma:internalName="TaxCatchAll" ma:showField="CatchAllData" ma:web="1891732e-9a6a-40b1-92fa-637aed82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7b243-dea0-44ca-9235-96f061e7f030">
      <Terms xmlns="http://schemas.microsoft.com/office/infopath/2007/PartnerControls"/>
    </lcf76f155ced4ddcb4097134ff3c332f>
    <TaxCatchAll xmlns="1891732e-9a6a-40b1-92fa-637aed8201f5" xsi:nil="true"/>
    <SharedWithUsers xmlns="1891732e-9a6a-40b1-92fa-637aed8201f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FCBD79-D574-42ED-A28B-50D39DBC8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3170E-CF17-4844-B60A-FB3D54478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b243-dea0-44ca-9235-96f061e7f030"/>
    <ds:schemaRef ds:uri="1891732e-9a6a-40b1-92fa-637aed82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DEA70-B98A-45F6-B197-62150CD1C863}">
  <ds:schemaRefs>
    <ds:schemaRef ds:uri="http://schemas.microsoft.com/office/2006/metadata/properties"/>
    <ds:schemaRef ds:uri="http://schemas.microsoft.com/office/infopath/2007/PartnerControls"/>
    <ds:schemaRef ds:uri="2197b243-dea0-44ca-9235-96f061e7f030"/>
    <ds:schemaRef ds:uri="1891732e-9a6a-40b1-92fa-637aed8201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Tubritt</dc:creator>
  <cp:keywords/>
  <dc:description/>
  <cp:lastModifiedBy>Gerry Tubritt</cp:lastModifiedBy>
  <cp:revision>16</cp:revision>
  <cp:lastPrinted>2025-01-09T14:40:00Z</cp:lastPrinted>
  <dcterms:created xsi:type="dcterms:W3CDTF">2025-01-09T14:44:00Z</dcterms:created>
  <dcterms:modified xsi:type="dcterms:W3CDTF">2025-01-14T11:02:00Z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0x010100A77644EC19764B4AA07A3A4621E20452</vt:lpwstr>
  </property>
  <property fmtid="{D5CDD505-2E9C-101B-9397-08002B2CF9AE}" pid="3" name="Order">
    <vt:r8>533900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