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3190D4" w14:textId="09BE44F8" w:rsidR="00612D25" w:rsidRPr="00961CCE" w:rsidRDefault="00612D25" w:rsidP="00612D25">
      <w:pPr>
        <w:jc w:val="center"/>
        <w:rPr>
          <w:rFonts w:ascii="Arial" w:hAnsi="Arial" w:cs="Arial"/>
          <w:b/>
          <w:bCs/>
          <w:color w:val="000000"/>
          <w:sz w:val="32"/>
          <w:szCs w:val="32"/>
          <w:lang w:val="en-US"/>
        </w:rPr>
      </w:pPr>
      <w:r w:rsidRPr="00961CCE">
        <w:rPr>
          <w:rFonts w:ascii="Arial" w:hAnsi="Arial" w:cs="Arial"/>
          <w:b/>
          <w:bCs/>
          <w:color w:val="000000"/>
          <w:sz w:val="32"/>
          <w:szCs w:val="32"/>
          <w:lang w:val="en-US"/>
        </w:rPr>
        <w:t xml:space="preserve">Job Description </w:t>
      </w:r>
    </w:p>
    <w:p w14:paraId="0AD08F2E" w14:textId="77777777" w:rsidR="00612D25" w:rsidRPr="00173041" w:rsidRDefault="00612D25" w:rsidP="00612D25">
      <w:pPr>
        <w:jc w:val="center"/>
        <w:rPr>
          <w:rFonts w:ascii="Arial" w:hAnsi="Arial" w:cs="Arial"/>
          <w:b/>
          <w:bCs/>
          <w:color w:val="000000"/>
          <w:sz w:val="22"/>
          <w:szCs w:val="22"/>
          <w:lang w:val="en-US"/>
        </w:rPr>
      </w:pPr>
    </w:p>
    <w:p w14:paraId="36677A9B" w14:textId="64C0F109" w:rsidR="00517E25" w:rsidRPr="00173041" w:rsidRDefault="00612D25">
      <w:pPr>
        <w:rPr>
          <w:rFonts w:ascii="Arial" w:hAnsi="Arial" w:cs="Arial"/>
          <w:color w:val="000000"/>
          <w:sz w:val="22"/>
          <w:szCs w:val="22"/>
          <w:lang w:val="en-US"/>
        </w:rPr>
      </w:pPr>
      <w:r w:rsidRPr="00173041">
        <w:rPr>
          <w:rFonts w:ascii="Arial" w:hAnsi="Arial" w:cs="Arial"/>
          <w:b/>
          <w:bCs/>
          <w:color w:val="000000"/>
          <w:sz w:val="22"/>
          <w:szCs w:val="22"/>
          <w:lang w:val="en-US"/>
        </w:rPr>
        <w:t>Job Title</w:t>
      </w:r>
      <w:r w:rsidRPr="00173041">
        <w:rPr>
          <w:rFonts w:ascii="Arial" w:hAnsi="Arial" w:cs="Arial"/>
          <w:color w:val="000000"/>
          <w:sz w:val="22"/>
          <w:szCs w:val="22"/>
          <w:lang w:val="en-US"/>
        </w:rPr>
        <w:t xml:space="preserve">: </w:t>
      </w:r>
      <w:r w:rsidR="00517E25" w:rsidRPr="00173041">
        <w:rPr>
          <w:rFonts w:ascii="Arial" w:hAnsi="Arial" w:cs="Arial"/>
          <w:color w:val="000000"/>
          <w:sz w:val="22"/>
          <w:szCs w:val="22"/>
          <w:lang w:val="en-US"/>
        </w:rPr>
        <w:tab/>
      </w:r>
      <w:r w:rsidRPr="00173041">
        <w:rPr>
          <w:rFonts w:ascii="Arial" w:hAnsi="Arial" w:cs="Arial"/>
          <w:color w:val="000000"/>
          <w:sz w:val="22"/>
          <w:szCs w:val="22"/>
          <w:lang w:val="en-US"/>
        </w:rPr>
        <w:tab/>
      </w:r>
      <w:r w:rsidR="00517E25" w:rsidRPr="00173041">
        <w:rPr>
          <w:rFonts w:ascii="Arial" w:hAnsi="Arial" w:cs="Arial"/>
          <w:color w:val="000000"/>
          <w:sz w:val="22"/>
          <w:szCs w:val="22"/>
          <w:lang w:val="en-US"/>
        </w:rPr>
        <w:t>Advocacy Support Officer (Right Support: Right Time</w:t>
      </w:r>
      <w:r w:rsidR="00EF01D6">
        <w:rPr>
          <w:rFonts w:ascii="Arial" w:hAnsi="Arial" w:cs="Arial"/>
          <w:color w:val="000000"/>
          <w:sz w:val="22"/>
          <w:szCs w:val="22"/>
          <w:lang w:val="en-US"/>
        </w:rPr>
        <w:t>)</w:t>
      </w:r>
    </w:p>
    <w:p w14:paraId="217B4F9E" w14:textId="02F16693" w:rsidR="00517E25" w:rsidRPr="00173041" w:rsidRDefault="00612D25">
      <w:pPr>
        <w:rPr>
          <w:rFonts w:ascii="Arial" w:hAnsi="Arial" w:cs="Arial"/>
          <w:color w:val="000000"/>
          <w:sz w:val="22"/>
          <w:szCs w:val="22"/>
          <w:lang w:val="en-US"/>
        </w:rPr>
      </w:pPr>
      <w:r w:rsidRPr="00173041">
        <w:rPr>
          <w:rFonts w:ascii="Arial" w:hAnsi="Arial" w:cs="Arial"/>
          <w:b/>
          <w:bCs/>
          <w:color w:val="000000"/>
          <w:sz w:val="22"/>
          <w:szCs w:val="22"/>
          <w:lang w:val="en-US"/>
        </w:rPr>
        <w:t>Reports To</w:t>
      </w:r>
      <w:r w:rsidRPr="00173041">
        <w:rPr>
          <w:rFonts w:ascii="Arial" w:hAnsi="Arial" w:cs="Arial"/>
          <w:color w:val="000000"/>
          <w:sz w:val="22"/>
          <w:szCs w:val="22"/>
          <w:lang w:val="en-US"/>
        </w:rPr>
        <w:t xml:space="preserve">:  </w:t>
      </w:r>
      <w:r w:rsidRPr="00173041">
        <w:rPr>
          <w:rFonts w:ascii="Arial" w:hAnsi="Arial" w:cs="Arial"/>
          <w:color w:val="000000"/>
          <w:sz w:val="22"/>
          <w:szCs w:val="22"/>
          <w:lang w:val="en-US"/>
        </w:rPr>
        <w:tab/>
      </w:r>
      <w:r w:rsidRPr="00173041">
        <w:rPr>
          <w:rFonts w:ascii="Arial" w:hAnsi="Arial" w:cs="Arial"/>
          <w:color w:val="000000"/>
          <w:sz w:val="22"/>
          <w:szCs w:val="22"/>
          <w:lang w:val="en-US"/>
        </w:rPr>
        <w:tab/>
        <w:t>Senior Advocacy Support Officer</w:t>
      </w:r>
      <w:r w:rsidR="00BB56F0">
        <w:rPr>
          <w:rFonts w:ascii="Arial" w:hAnsi="Arial" w:cs="Arial"/>
          <w:color w:val="000000"/>
          <w:sz w:val="22"/>
          <w:szCs w:val="22"/>
          <w:lang w:val="en-US"/>
        </w:rPr>
        <w:t xml:space="preserve"> (Right Support: Right Time)</w:t>
      </w:r>
    </w:p>
    <w:p w14:paraId="12703E47" w14:textId="21777291" w:rsidR="00517E25" w:rsidRPr="00173041" w:rsidRDefault="00612D25">
      <w:pPr>
        <w:rPr>
          <w:rFonts w:ascii="Arial" w:hAnsi="Arial" w:cs="Arial"/>
          <w:color w:val="000000"/>
          <w:sz w:val="22"/>
          <w:szCs w:val="22"/>
          <w:lang w:val="en-US"/>
        </w:rPr>
      </w:pPr>
      <w:r w:rsidRPr="00173041">
        <w:rPr>
          <w:rFonts w:ascii="Arial" w:hAnsi="Arial" w:cs="Arial"/>
          <w:b/>
          <w:bCs/>
          <w:color w:val="000000"/>
          <w:sz w:val="22"/>
          <w:szCs w:val="22"/>
          <w:lang w:val="en-US"/>
        </w:rPr>
        <w:t>Department</w:t>
      </w:r>
      <w:r w:rsidRPr="00173041">
        <w:rPr>
          <w:rFonts w:ascii="Arial" w:hAnsi="Arial" w:cs="Arial"/>
          <w:color w:val="000000"/>
          <w:sz w:val="22"/>
          <w:szCs w:val="22"/>
          <w:lang w:val="en-US"/>
        </w:rPr>
        <w:t xml:space="preserve">: </w:t>
      </w:r>
      <w:r w:rsidRPr="00173041">
        <w:rPr>
          <w:rFonts w:ascii="Arial" w:hAnsi="Arial" w:cs="Arial"/>
          <w:color w:val="000000"/>
          <w:sz w:val="22"/>
          <w:szCs w:val="22"/>
          <w:lang w:val="en-US"/>
        </w:rPr>
        <w:tab/>
      </w:r>
      <w:r w:rsidRPr="00173041">
        <w:rPr>
          <w:rFonts w:ascii="Arial" w:hAnsi="Arial" w:cs="Arial"/>
          <w:color w:val="000000"/>
          <w:sz w:val="22"/>
          <w:szCs w:val="22"/>
          <w:lang w:val="en-US"/>
        </w:rPr>
        <w:tab/>
      </w:r>
      <w:r w:rsidR="00517E25" w:rsidRPr="00173041">
        <w:rPr>
          <w:rFonts w:ascii="Arial" w:hAnsi="Arial" w:cs="Arial"/>
          <w:color w:val="000000"/>
          <w:sz w:val="22"/>
          <w:szCs w:val="22"/>
          <w:lang w:val="en-US"/>
        </w:rPr>
        <w:t xml:space="preserve">Housing Department, Belfast Office  </w:t>
      </w:r>
    </w:p>
    <w:p w14:paraId="0A5EB5A5" w14:textId="7E72E6D5" w:rsidR="00517E25" w:rsidRPr="00173041" w:rsidRDefault="00612D25">
      <w:pPr>
        <w:rPr>
          <w:rFonts w:ascii="Arial" w:hAnsi="Arial" w:cs="Arial"/>
          <w:color w:val="000000"/>
          <w:sz w:val="22"/>
          <w:szCs w:val="22"/>
          <w:lang w:val="en-US"/>
        </w:rPr>
      </w:pPr>
      <w:r w:rsidRPr="00173041">
        <w:rPr>
          <w:rFonts w:ascii="Arial" w:hAnsi="Arial" w:cs="Arial"/>
          <w:b/>
          <w:bCs/>
          <w:color w:val="000000"/>
          <w:sz w:val="22"/>
          <w:szCs w:val="22"/>
          <w:lang w:val="en-US"/>
        </w:rPr>
        <w:t>Rate Of Pay</w:t>
      </w:r>
      <w:r w:rsidR="00517E25" w:rsidRPr="00173041">
        <w:rPr>
          <w:rFonts w:ascii="Arial" w:hAnsi="Arial" w:cs="Arial"/>
          <w:b/>
          <w:bCs/>
          <w:color w:val="000000"/>
          <w:sz w:val="22"/>
          <w:szCs w:val="22"/>
          <w:lang w:val="en-US"/>
        </w:rPr>
        <w:t>:</w:t>
      </w:r>
      <w:r w:rsidR="00517E25" w:rsidRPr="00173041">
        <w:rPr>
          <w:rFonts w:ascii="Arial" w:hAnsi="Arial" w:cs="Arial"/>
          <w:color w:val="000000"/>
          <w:sz w:val="22"/>
          <w:szCs w:val="22"/>
          <w:lang w:val="en-US"/>
        </w:rPr>
        <w:t xml:space="preserve">  </w:t>
      </w:r>
      <w:r w:rsidRPr="00173041">
        <w:rPr>
          <w:rFonts w:ascii="Arial" w:hAnsi="Arial" w:cs="Arial"/>
          <w:color w:val="000000"/>
          <w:sz w:val="22"/>
          <w:szCs w:val="22"/>
          <w:lang w:val="en-US"/>
        </w:rPr>
        <w:tab/>
      </w:r>
      <w:r w:rsidRPr="00173041">
        <w:rPr>
          <w:rFonts w:ascii="Arial" w:hAnsi="Arial" w:cs="Arial"/>
          <w:color w:val="000000"/>
          <w:sz w:val="22"/>
          <w:szCs w:val="22"/>
          <w:lang w:val="en-US"/>
        </w:rPr>
        <w:tab/>
      </w:r>
      <w:r w:rsidR="00517E25" w:rsidRPr="00173041">
        <w:rPr>
          <w:rFonts w:ascii="Arial" w:hAnsi="Arial" w:cs="Arial"/>
          <w:color w:val="000000"/>
          <w:sz w:val="22"/>
          <w:szCs w:val="22"/>
          <w:lang w:val="en-US"/>
        </w:rPr>
        <w:t>Pts 14- 16 (£28,624 - £29,572)</w:t>
      </w:r>
    </w:p>
    <w:p w14:paraId="669A773E" w14:textId="190E887F" w:rsidR="00517E25" w:rsidRPr="00173041" w:rsidRDefault="00612D25">
      <w:pPr>
        <w:rPr>
          <w:rFonts w:ascii="Arial" w:hAnsi="Arial" w:cs="Arial"/>
          <w:color w:val="000000"/>
          <w:sz w:val="22"/>
          <w:szCs w:val="22"/>
          <w:lang w:val="en-US"/>
        </w:rPr>
      </w:pPr>
      <w:r w:rsidRPr="00173041">
        <w:rPr>
          <w:rFonts w:ascii="Arial" w:hAnsi="Arial" w:cs="Arial"/>
          <w:b/>
          <w:bCs/>
          <w:color w:val="000000"/>
          <w:sz w:val="22"/>
          <w:szCs w:val="22"/>
          <w:lang w:val="en-US"/>
        </w:rPr>
        <w:t xml:space="preserve">Date:              </w:t>
      </w:r>
      <w:r w:rsidRPr="00173041">
        <w:rPr>
          <w:rFonts w:ascii="Arial" w:hAnsi="Arial" w:cs="Arial"/>
          <w:b/>
          <w:bCs/>
          <w:color w:val="000000"/>
          <w:sz w:val="22"/>
          <w:szCs w:val="22"/>
          <w:lang w:val="en-US"/>
        </w:rPr>
        <w:tab/>
      </w:r>
      <w:r w:rsidRPr="00173041">
        <w:rPr>
          <w:rFonts w:ascii="Arial" w:hAnsi="Arial" w:cs="Arial"/>
          <w:b/>
          <w:bCs/>
          <w:color w:val="000000"/>
          <w:sz w:val="22"/>
          <w:szCs w:val="22"/>
          <w:lang w:val="en-US"/>
        </w:rPr>
        <w:tab/>
      </w:r>
      <w:r w:rsidR="00517E25" w:rsidRPr="00173041">
        <w:rPr>
          <w:rFonts w:ascii="Arial" w:hAnsi="Arial" w:cs="Arial"/>
          <w:color w:val="000000"/>
          <w:sz w:val="22"/>
          <w:szCs w:val="22"/>
          <w:lang w:val="en-US"/>
        </w:rPr>
        <w:t>January 2025</w:t>
      </w:r>
    </w:p>
    <w:p w14:paraId="09E213D9" w14:textId="77777777" w:rsidR="00612D25" w:rsidRPr="00173041" w:rsidRDefault="00612D25">
      <w:pPr>
        <w:rPr>
          <w:rFonts w:ascii="Arial" w:hAnsi="Arial" w:cs="Arial"/>
          <w:b/>
          <w:bCs/>
          <w:color w:val="000000"/>
          <w:sz w:val="22"/>
          <w:szCs w:val="22"/>
          <w:lang w:val="en-US"/>
        </w:rPr>
      </w:pPr>
    </w:p>
    <w:p w14:paraId="513996FB" w14:textId="4F54AA60" w:rsidR="00517E25" w:rsidRPr="00173041" w:rsidRDefault="00612D25">
      <w:pPr>
        <w:rPr>
          <w:rFonts w:ascii="Arial" w:hAnsi="Arial" w:cs="Arial"/>
          <w:sz w:val="22"/>
          <w:szCs w:val="22"/>
        </w:rPr>
      </w:pPr>
      <w:r w:rsidRPr="00173041">
        <w:rPr>
          <w:rFonts w:ascii="Arial" w:hAnsi="Arial" w:cs="Arial"/>
          <w:b/>
          <w:bCs/>
          <w:color w:val="000000"/>
          <w:sz w:val="22"/>
          <w:szCs w:val="22"/>
          <w:lang w:val="en-US"/>
        </w:rPr>
        <w:t>Role Purpose</w:t>
      </w:r>
      <w:r w:rsidR="00517E25" w:rsidRPr="00173041">
        <w:rPr>
          <w:rFonts w:ascii="Arial" w:hAnsi="Arial" w:cs="Arial"/>
          <w:color w:val="000000"/>
          <w:sz w:val="22"/>
          <w:szCs w:val="22"/>
          <w:lang w:val="en-US"/>
        </w:rPr>
        <w:t xml:space="preserve">: </w:t>
      </w:r>
      <w:r w:rsidR="00517E25" w:rsidRPr="00173041">
        <w:rPr>
          <w:rFonts w:ascii="Arial" w:hAnsi="Arial" w:cs="Arial"/>
          <w:sz w:val="22"/>
          <w:szCs w:val="22"/>
        </w:rPr>
        <w:t>To work on the Right Support, Right Time project to promote positive mental wellbeing, increase resilience and prevent the deterioration of existing mental and emotional distress in people, families, and communities.  To deliver the right support and develop appropriate networks of support in their local community.</w:t>
      </w:r>
    </w:p>
    <w:p w14:paraId="132E36D6" w14:textId="27C0AB6E" w:rsidR="00517E25" w:rsidRPr="00173041" w:rsidRDefault="00517E25">
      <w:pPr>
        <w:rPr>
          <w:rFonts w:ascii="Arial" w:hAnsi="Arial" w:cs="Arial"/>
          <w:b/>
          <w:sz w:val="22"/>
          <w:szCs w:val="22"/>
          <w:u w:val="single"/>
        </w:rPr>
      </w:pPr>
      <w:r w:rsidRPr="00173041">
        <w:rPr>
          <w:rFonts w:ascii="Arial" w:hAnsi="Arial" w:cs="Arial"/>
          <w:b/>
          <w:sz w:val="22"/>
          <w:szCs w:val="22"/>
          <w:u w:val="single"/>
        </w:rPr>
        <w:t>General Duties</w:t>
      </w:r>
    </w:p>
    <w:p w14:paraId="4F03263C"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 xml:space="preserve">Provide one to one advocacy support to individuals with mild/moderate mental health needs, empowering them to resolve their issues, have their voices heard and their rights safeguarded. </w:t>
      </w:r>
    </w:p>
    <w:p w14:paraId="46DE9FCB"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To encourage, facilitate and deliver self-help solutions, enabling individuals to better understand and manage their mental health through prevention and early intervention</w:t>
      </w:r>
    </w:p>
    <w:p w14:paraId="65A50570"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Organise and encourage individuals to participate in physical wellbeing programmes</w:t>
      </w:r>
    </w:p>
    <w:p w14:paraId="06CE7999"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 xml:space="preserve">Participate in and facilitate reflective practice groups </w:t>
      </w:r>
    </w:p>
    <w:p w14:paraId="3A1BA93D"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Use the single Client Management System for recording and showing a range of suitable referral pathways for vulnerable individuals</w:t>
      </w:r>
    </w:p>
    <w:p w14:paraId="52386E03" w14:textId="7ACE6EBC"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To work closely with H</w:t>
      </w:r>
      <w:r w:rsidR="00BB56F0">
        <w:rPr>
          <w:rFonts w:ascii="Arial" w:hAnsi="Arial" w:cs="Arial"/>
          <w:sz w:val="22"/>
          <w:szCs w:val="22"/>
        </w:rPr>
        <w:t xml:space="preserve">ousing </w:t>
      </w:r>
      <w:r w:rsidRPr="00173041">
        <w:rPr>
          <w:rFonts w:ascii="Arial" w:hAnsi="Arial" w:cs="Arial"/>
          <w:sz w:val="22"/>
          <w:szCs w:val="22"/>
        </w:rPr>
        <w:t>O</w:t>
      </w:r>
      <w:r w:rsidR="00BB56F0">
        <w:rPr>
          <w:rFonts w:ascii="Arial" w:hAnsi="Arial" w:cs="Arial"/>
          <w:sz w:val="22"/>
          <w:szCs w:val="22"/>
        </w:rPr>
        <w:t>fficer</w:t>
      </w:r>
      <w:r w:rsidRPr="00173041">
        <w:rPr>
          <w:rFonts w:ascii="Arial" w:hAnsi="Arial" w:cs="Arial"/>
          <w:sz w:val="22"/>
          <w:szCs w:val="22"/>
        </w:rPr>
        <w:t>s and P</w:t>
      </w:r>
      <w:r w:rsidR="00BB56F0">
        <w:rPr>
          <w:rFonts w:ascii="Arial" w:hAnsi="Arial" w:cs="Arial"/>
          <w:sz w:val="22"/>
          <w:szCs w:val="22"/>
        </w:rPr>
        <w:t xml:space="preserve">roperty </w:t>
      </w:r>
      <w:r w:rsidRPr="00173041">
        <w:rPr>
          <w:rFonts w:ascii="Arial" w:hAnsi="Arial" w:cs="Arial"/>
          <w:sz w:val="22"/>
          <w:szCs w:val="22"/>
        </w:rPr>
        <w:t>S</w:t>
      </w:r>
      <w:r w:rsidR="00BB56F0">
        <w:rPr>
          <w:rFonts w:ascii="Arial" w:hAnsi="Arial" w:cs="Arial"/>
          <w:sz w:val="22"/>
          <w:szCs w:val="22"/>
        </w:rPr>
        <w:t xml:space="preserve">ervices </w:t>
      </w:r>
      <w:r w:rsidRPr="00173041">
        <w:rPr>
          <w:rFonts w:ascii="Arial" w:hAnsi="Arial" w:cs="Arial"/>
          <w:sz w:val="22"/>
          <w:szCs w:val="22"/>
        </w:rPr>
        <w:t>O</w:t>
      </w:r>
      <w:r w:rsidR="00BB56F0">
        <w:rPr>
          <w:rFonts w:ascii="Arial" w:hAnsi="Arial" w:cs="Arial"/>
          <w:sz w:val="22"/>
          <w:szCs w:val="22"/>
        </w:rPr>
        <w:t>fficer</w:t>
      </w:r>
      <w:r w:rsidRPr="00173041">
        <w:rPr>
          <w:rFonts w:ascii="Arial" w:hAnsi="Arial" w:cs="Arial"/>
          <w:sz w:val="22"/>
          <w:szCs w:val="22"/>
        </w:rPr>
        <w:t>s to support them in their role of helping individuals to sustain their tenancies</w:t>
      </w:r>
    </w:p>
    <w:p w14:paraId="59E155A9"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Manage caseloads and prioritise workload as required</w:t>
      </w:r>
    </w:p>
    <w:p w14:paraId="34A015CD"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 xml:space="preserve">Share good practice and mental health knowledge with existing staff </w:t>
      </w:r>
    </w:p>
    <w:p w14:paraId="7C713867" w14:textId="1EE7865E"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Assess the support needs of individuals who are referred to the Advocacy Support Officer</w:t>
      </w:r>
      <w:r w:rsidR="00BB56F0">
        <w:rPr>
          <w:rFonts w:ascii="Arial" w:hAnsi="Arial" w:cs="Arial"/>
          <w:sz w:val="22"/>
          <w:szCs w:val="22"/>
        </w:rPr>
        <w:t xml:space="preserve"> (Right Support: Right Time)</w:t>
      </w:r>
      <w:r w:rsidRPr="00173041">
        <w:rPr>
          <w:rFonts w:ascii="Arial" w:hAnsi="Arial" w:cs="Arial"/>
          <w:sz w:val="22"/>
          <w:szCs w:val="22"/>
        </w:rPr>
        <w:t xml:space="preserve"> – including liaising with referral organisations and speaking with prospective individuals</w:t>
      </w:r>
    </w:p>
    <w:p w14:paraId="1E8DCCF1" w14:textId="2E0B7F58"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Work with partners to deliver a unique suite of holistic, person</w:t>
      </w:r>
      <w:r w:rsidR="00961CCE">
        <w:rPr>
          <w:rFonts w:ascii="Arial" w:hAnsi="Arial" w:cs="Arial"/>
          <w:sz w:val="22"/>
          <w:szCs w:val="22"/>
        </w:rPr>
        <w:t>-</w:t>
      </w:r>
      <w:r w:rsidRPr="00173041">
        <w:rPr>
          <w:rFonts w:ascii="Arial" w:hAnsi="Arial" w:cs="Arial"/>
          <w:sz w:val="22"/>
          <w:szCs w:val="22"/>
        </w:rPr>
        <w:t xml:space="preserve">centred mental health services </w:t>
      </w:r>
    </w:p>
    <w:p w14:paraId="40FC0767"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Assist with the development, implementation, and review of success plans for individuals</w:t>
      </w:r>
    </w:p>
    <w:p w14:paraId="1FB4C9B2"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Support individuals to help address their support needs</w:t>
      </w:r>
    </w:p>
    <w:p w14:paraId="75AA6BE1"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Prepare and support individuals who have just moved into their new home</w:t>
      </w:r>
    </w:p>
    <w:p w14:paraId="25F99C1D"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Provide practical assistance to new individuals with poor mental health</w:t>
      </w:r>
    </w:p>
    <w:p w14:paraId="73E6C44C"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 xml:space="preserve">Provide basic financial advice to individuals and help individuals access other Apex services </w:t>
      </w:r>
    </w:p>
    <w:p w14:paraId="7705878D"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Advocating on behalf of individuals with debt collection agencies, family support services and other organisations</w:t>
      </w:r>
    </w:p>
    <w:p w14:paraId="2A2E1473"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 xml:space="preserve">Support individuals to access drug or alcohol services </w:t>
      </w:r>
    </w:p>
    <w:p w14:paraId="44D34CBB" w14:textId="2168CAE1"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lastRenderedPageBreak/>
        <w:t>Meet and support individuals regularly at a mutually agreed time, ensuring that the time and location of the meetings are</w:t>
      </w:r>
      <w:r w:rsidR="00961CCE">
        <w:rPr>
          <w:rFonts w:ascii="Arial" w:hAnsi="Arial" w:cs="Arial"/>
          <w:sz w:val="22"/>
          <w:szCs w:val="22"/>
        </w:rPr>
        <w:t xml:space="preserve"> </w:t>
      </w:r>
      <w:r w:rsidRPr="00173041">
        <w:rPr>
          <w:rFonts w:ascii="Arial" w:hAnsi="Arial" w:cs="Arial"/>
          <w:sz w:val="22"/>
          <w:szCs w:val="22"/>
        </w:rPr>
        <w:t>appropriate to the client’s needs</w:t>
      </w:r>
    </w:p>
    <w:p w14:paraId="79336A50"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 xml:space="preserve">Support individuals to achieve independence and, where appropriate, provide life - skills training or supporting individuals to attend existing services </w:t>
      </w:r>
    </w:p>
    <w:p w14:paraId="44826ABC"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Providing information to assist individuals in gaining access to local services/resources</w:t>
      </w:r>
    </w:p>
    <w:p w14:paraId="5A4588E2"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Providing emotional support to individuals</w:t>
      </w:r>
    </w:p>
    <w:p w14:paraId="38A13718"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 xml:space="preserve">Liaising closely with other agencies to co-ordinate support packages for individuals and where necessary make referrals to specialist support agencies.  </w:t>
      </w:r>
    </w:p>
    <w:p w14:paraId="1BCB6A43"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 xml:space="preserve">Liaise closely and build relationships with other partners in the Right Support, Right Time project </w:t>
      </w:r>
    </w:p>
    <w:p w14:paraId="65B85E4F"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 xml:space="preserve">Supporting individuals with attending appointments and support services </w:t>
      </w:r>
    </w:p>
    <w:p w14:paraId="6D06F1F6"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 xml:space="preserve">Supporting individuals to reduce social isolation, arrange activities to promote a sense of community. </w:t>
      </w:r>
    </w:p>
    <w:p w14:paraId="3E7D4E79"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 xml:space="preserve">To ensure that support packages are implemented and remain consistent with the individual’s needs. </w:t>
      </w:r>
    </w:p>
    <w:p w14:paraId="68384535"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Coordinate and attend review meetings and case conferences as required.</w:t>
      </w:r>
    </w:p>
    <w:p w14:paraId="0A10114A" w14:textId="3BFAC5C2"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Plan and deliver group sessions and programmes within communities</w:t>
      </w:r>
    </w:p>
    <w:p w14:paraId="636EE46A"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 xml:space="preserve">Report any concerns regarding abuse to your Line Manager and the Social Services Adult Protection Team. </w:t>
      </w:r>
    </w:p>
    <w:p w14:paraId="303D9285"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To provide regular reports to the line manager, Senior Housing Officers &amp; Quality Improvement Manager as appropriate.</w:t>
      </w:r>
    </w:p>
    <w:p w14:paraId="452AD441"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To liaise with other voluntary and statutory agencies as necessary.</w:t>
      </w:r>
    </w:p>
    <w:p w14:paraId="171D9696"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To be aware of legislation and national policies as they affect individuals, particularly in the areas of housing, welfare rights and community care.</w:t>
      </w:r>
    </w:p>
    <w:p w14:paraId="6526AB37"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 xml:space="preserve">To assist with the development and expansion of the Advocacy Support Service. </w:t>
      </w:r>
    </w:p>
    <w:p w14:paraId="17835C10"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To assist with the marketing and promotion of the Right Support, Right Time project and utilise a range of platforms to ensure accessibility and equality of access to the service</w:t>
      </w:r>
    </w:p>
    <w:p w14:paraId="256F87B0"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To review and update policies as necessary.</w:t>
      </w:r>
    </w:p>
    <w:p w14:paraId="42B5356B"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To uphold the confidentiality of the client.</w:t>
      </w:r>
    </w:p>
    <w:p w14:paraId="3CCF127A"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Facilitate and participate in team meetings</w:t>
      </w:r>
    </w:p>
    <w:p w14:paraId="6F04AC88" w14:textId="1E22CCFD"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Assist with the marketing and promotion of R</w:t>
      </w:r>
      <w:r w:rsidR="00BB56F0">
        <w:rPr>
          <w:rFonts w:ascii="Arial" w:hAnsi="Arial" w:cs="Arial"/>
          <w:sz w:val="22"/>
          <w:szCs w:val="22"/>
        </w:rPr>
        <w:t xml:space="preserve">ight </w:t>
      </w:r>
      <w:r w:rsidRPr="00173041">
        <w:rPr>
          <w:rFonts w:ascii="Arial" w:hAnsi="Arial" w:cs="Arial"/>
          <w:sz w:val="22"/>
          <w:szCs w:val="22"/>
        </w:rPr>
        <w:t>S</w:t>
      </w:r>
      <w:r w:rsidR="00BB56F0">
        <w:rPr>
          <w:rFonts w:ascii="Arial" w:hAnsi="Arial" w:cs="Arial"/>
          <w:sz w:val="22"/>
          <w:szCs w:val="22"/>
        </w:rPr>
        <w:t xml:space="preserve">upport: </w:t>
      </w:r>
      <w:r w:rsidRPr="00173041">
        <w:rPr>
          <w:rFonts w:ascii="Arial" w:hAnsi="Arial" w:cs="Arial"/>
          <w:sz w:val="22"/>
          <w:szCs w:val="22"/>
        </w:rPr>
        <w:t>R</w:t>
      </w:r>
      <w:r w:rsidR="00BB56F0">
        <w:rPr>
          <w:rFonts w:ascii="Arial" w:hAnsi="Arial" w:cs="Arial"/>
          <w:sz w:val="22"/>
          <w:szCs w:val="22"/>
        </w:rPr>
        <w:t xml:space="preserve">ight </w:t>
      </w:r>
      <w:r w:rsidRPr="00173041">
        <w:rPr>
          <w:rFonts w:ascii="Arial" w:hAnsi="Arial" w:cs="Arial"/>
          <w:sz w:val="22"/>
          <w:szCs w:val="22"/>
        </w:rPr>
        <w:t>T</w:t>
      </w:r>
      <w:r w:rsidR="00BB56F0">
        <w:rPr>
          <w:rFonts w:ascii="Arial" w:hAnsi="Arial" w:cs="Arial"/>
          <w:sz w:val="22"/>
          <w:szCs w:val="22"/>
        </w:rPr>
        <w:t>ime</w:t>
      </w:r>
      <w:r w:rsidRPr="00173041">
        <w:rPr>
          <w:rFonts w:ascii="Arial" w:hAnsi="Arial" w:cs="Arial"/>
          <w:sz w:val="22"/>
          <w:szCs w:val="22"/>
        </w:rPr>
        <w:t xml:space="preserve"> and utilise the platforms to ensure accessibility and equality of access to the service, including drop-in clinics, live web chats, email and phone referrals.</w:t>
      </w:r>
    </w:p>
    <w:p w14:paraId="215BD1EC" w14:textId="6A12CE7E"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Develop and maintain collegiate working relationships with other R</w:t>
      </w:r>
      <w:r w:rsidR="00BB56F0">
        <w:rPr>
          <w:rFonts w:ascii="Arial" w:hAnsi="Arial" w:cs="Arial"/>
          <w:sz w:val="22"/>
          <w:szCs w:val="22"/>
        </w:rPr>
        <w:t xml:space="preserve">ight </w:t>
      </w:r>
      <w:r w:rsidRPr="00173041">
        <w:rPr>
          <w:rFonts w:ascii="Arial" w:hAnsi="Arial" w:cs="Arial"/>
          <w:sz w:val="22"/>
          <w:szCs w:val="22"/>
        </w:rPr>
        <w:t>S</w:t>
      </w:r>
      <w:r w:rsidR="00BB56F0">
        <w:rPr>
          <w:rFonts w:ascii="Arial" w:hAnsi="Arial" w:cs="Arial"/>
          <w:sz w:val="22"/>
          <w:szCs w:val="22"/>
        </w:rPr>
        <w:t xml:space="preserve">upport: </w:t>
      </w:r>
      <w:r w:rsidRPr="00173041">
        <w:rPr>
          <w:rFonts w:ascii="Arial" w:hAnsi="Arial" w:cs="Arial"/>
          <w:sz w:val="22"/>
          <w:szCs w:val="22"/>
        </w:rPr>
        <w:t>R</w:t>
      </w:r>
      <w:r w:rsidR="00BB56F0">
        <w:rPr>
          <w:rFonts w:ascii="Arial" w:hAnsi="Arial" w:cs="Arial"/>
          <w:sz w:val="22"/>
          <w:szCs w:val="22"/>
        </w:rPr>
        <w:t xml:space="preserve">ight </w:t>
      </w:r>
      <w:r w:rsidRPr="00173041">
        <w:rPr>
          <w:rFonts w:ascii="Arial" w:hAnsi="Arial" w:cs="Arial"/>
          <w:sz w:val="22"/>
          <w:szCs w:val="22"/>
        </w:rPr>
        <w:t>T</w:t>
      </w:r>
      <w:r w:rsidR="00BB56F0">
        <w:rPr>
          <w:rFonts w:ascii="Arial" w:hAnsi="Arial" w:cs="Arial"/>
          <w:sz w:val="22"/>
          <w:szCs w:val="22"/>
        </w:rPr>
        <w:t>ime</w:t>
      </w:r>
      <w:r w:rsidRPr="00173041">
        <w:rPr>
          <w:rFonts w:ascii="Arial" w:hAnsi="Arial" w:cs="Arial"/>
          <w:sz w:val="22"/>
          <w:szCs w:val="22"/>
        </w:rPr>
        <w:t xml:space="preserve"> colleagues and partner organisations</w:t>
      </w:r>
    </w:p>
    <w:p w14:paraId="76226A12" w14:textId="77777777" w:rsidR="00517E25" w:rsidRPr="00173041" w:rsidRDefault="00517E25" w:rsidP="00517E25">
      <w:pPr>
        <w:spacing w:after="0" w:line="240" w:lineRule="auto"/>
        <w:ind w:left="360"/>
        <w:rPr>
          <w:rFonts w:ascii="Arial" w:hAnsi="Arial" w:cs="Arial"/>
          <w:sz w:val="22"/>
          <w:szCs w:val="22"/>
        </w:rPr>
      </w:pPr>
    </w:p>
    <w:p w14:paraId="0006B770" w14:textId="57920371" w:rsidR="00517E25" w:rsidRPr="00173041" w:rsidRDefault="00517E25" w:rsidP="00517E25">
      <w:pPr>
        <w:spacing w:after="0" w:line="240" w:lineRule="auto"/>
        <w:ind w:left="360"/>
        <w:rPr>
          <w:rFonts w:ascii="Arial" w:hAnsi="Arial" w:cs="Arial"/>
          <w:b/>
          <w:sz w:val="22"/>
          <w:szCs w:val="22"/>
          <w:u w:val="single"/>
        </w:rPr>
      </w:pPr>
      <w:r w:rsidRPr="00173041">
        <w:rPr>
          <w:rFonts w:ascii="Arial" w:hAnsi="Arial" w:cs="Arial"/>
          <w:b/>
          <w:sz w:val="22"/>
          <w:szCs w:val="22"/>
          <w:u w:val="single"/>
        </w:rPr>
        <w:t>Record Keeping/ Reporting</w:t>
      </w:r>
    </w:p>
    <w:p w14:paraId="2CBBCDE1" w14:textId="77777777" w:rsidR="00517E25" w:rsidRPr="00173041" w:rsidRDefault="00517E25" w:rsidP="00517E25">
      <w:pPr>
        <w:spacing w:after="0" w:line="240" w:lineRule="auto"/>
        <w:ind w:left="360"/>
        <w:rPr>
          <w:rFonts w:ascii="Arial" w:hAnsi="Arial" w:cs="Arial"/>
          <w:b/>
          <w:sz w:val="22"/>
          <w:szCs w:val="22"/>
          <w:u w:val="single"/>
        </w:rPr>
      </w:pPr>
    </w:p>
    <w:p w14:paraId="64074520"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 xml:space="preserve">To keep casework records </w:t>
      </w:r>
      <w:proofErr w:type="gramStart"/>
      <w:r w:rsidRPr="00173041">
        <w:rPr>
          <w:rFonts w:ascii="Arial" w:hAnsi="Arial" w:cs="Arial"/>
          <w:sz w:val="22"/>
          <w:szCs w:val="22"/>
        </w:rPr>
        <w:t>in order to</w:t>
      </w:r>
      <w:proofErr w:type="gramEnd"/>
      <w:r w:rsidRPr="00173041">
        <w:rPr>
          <w:rFonts w:ascii="Arial" w:hAnsi="Arial" w:cs="Arial"/>
          <w:sz w:val="22"/>
          <w:szCs w:val="22"/>
        </w:rPr>
        <w:t xml:space="preserve"> monitor the scheme’s efficiency and effectiveness.</w:t>
      </w:r>
    </w:p>
    <w:p w14:paraId="05F3BE69" w14:textId="77777777"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To carry out all necessary administration in relation to casework.</w:t>
      </w:r>
    </w:p>
    <w:p w14:paraId="72DC7731" w14:textId="2A97184B" w:rsidR="00517E25" w:rsidRPr="00173041" w:rsidRDefault="00517E25" w:rsidP="00517E25">
      <w:pPr>
        <w:numPr>
          <w:ilvl w:val="0"/>
          <w:numId w:val="1"/>
        </w:numPr>
        <w:spacing w:after="0" w:line="240" w:lineRule="auto"/>
        <w:rPr>
          <w:rFonts w:ascii="Arial" w:hAnsi="Arial" w:cs="Arial"/>
          <w:sz w:val="22"/>
          <w:szCs w:val="22"/>
        </w:rPr>
      </w:pPr>
      <w:r w:rsidRPr="00173041">
        <w:rPr>
          <w:rFonts w:ascii="Arial" w:hAnsi="Arial" w:cs="Arial"/>
          <w:sz w:val="22"/>
          <w:szCs w:val="22"/>
        </w:rPr>
        <w:t>Work alongside the R</w:t>
      </w:r>
      <w:r w:rsidR="00BB56F0">
        <w:rPr>
          <w:rFonts w:ascii="Arial" w:hAnsi="Arial" w:cs="Arial"/>
          <w:sz w:val="22"/>
          <w:szCs w:val="22"/>
        </w:rPr>
        <w:t xml:space="preserve">ight </w:t>
      </w:r>
      <w:r w:rsidRPr="00173041">
        <w:rPr>
          <w:rFonts w:ascii="Arial" w:hAnsi="Arial" w:cs="Arial"/>
          <w:sz w:val="22"/>
          <w:szCs w:val="22"/>
        </w:rPr>
        <w:t>S</w:t>
      </w:r>
      <w:r w:rsidR="00BB56F0">
        <w:rPr>
          <w:rFonts w:ascii="Arial" w:hAnsi="Arial" w:cs="Arial"/>
          <w:sz w:val="22"/>
          <w:szCs w:val="22"/>
        </w:rPr>
        <w:t xml:space="preserve">upport: </w:t>
      </w:r>
      <w:r w:rsidRPr="00173041">
        <w:rPr>
          <w:rFonts w:ascii="Arial" w:hAnsi="Arial" w:cs="Arial"/>
          <w:sz w:val="22"/>
          <w:szCs w:val="22"/>
        </w:rPr>
        <w:t>R</w:t>
      </w:r>
      <w:r w:rsidR="00BB56F0">
        <w:rPr>
          <w:rFonts w:ascii="Arial" w:hAnsi="Arial" w:cs="Arial"/>
          <w:sz w:val="22"/>
          <w:szCs w:val="22"/>
        </w:rPr>
        <w:t xml:space="preserve">ight </w:t>
      </w:r>
      <w:r w:rsidRPr="00173041">
        <w:rPr>
          <w:rFonts w:ascii="Arial" w:hAnsi="Arial" w:cs="Arial"/>
          <w:sz w:val="22"/>
          <w:szCs w:val="22"/>
        </w:rPr>
        <w:t>T</w:t>
      </w:r>
      <w:r w:rsidR="00BB56F0">
        <w:rPr>
          <w:rFonts w:ascii="Arial" w:hAnsi="Arial" w:cs="Arial"/>
          <w:sz w:val="22"/>
          <w:szCs w:val="22"/>
        </w:rPr>
        <w:t>ime</w:t>
      </w:r>
      <w:r w:rsidRPr="00173041">
        <w:rPr>
          <w:rFonts w:ascii="Arial" w:hAnsi="Arial" w:cs="Arial"/>
          <w:sz w:val="22"/>
          <w:szCs w:val="22"/>
        </w:rPr>
        <w:t xml:space="preserve"> Coordinator in ensuring timely and accurate reporting and record keeping.</w:t>
      </w:r>
    </w:p>
    <w:p w14:paraId="1A66E3B6" w14:textId="77777777" w:rsidR="00517E25" w:rsidRPr="00173041" w:rsidRDefault="00517E25" w:rsidP="00517E25">
      <w:pPr>
        <w:spacing w:after="0" w:line="240" w:lineRule="auto"/>
        <w:ind w:left="360"/>
        <w:rPr>
          <w:rFonts w:ascii="Arial" w:hAnsi="Arial" w:cs="Arial"/>
          <w:sz w:val="22"/>
          <w:szCs w:val="22"/>
        </w:rPr>
      </w:pPr>
    </w:p>
    <w:p w14:paraId="302AF97E" w14:textId="7E7B6324" w:rsidR="00517E25" w:rsidRPr="00173041" w:rsidRDefault="00517E25" w:rsidP="00517E25">
      <w:pPr>
        <w:spacing w:after="0" w:line="240" w:lineRule="auto"/>
        <w:ind w:left="360"/>
        <w:rPr>
          <w:rFonts w:ascii="Arial" w:hAnsi="Arial" w:cs="Arial"/>
          <w:b/>
          <w:sz w:val="22"/>
          <w:szCs w:val="22"/>
          <w:u w:val="single"/>
        </w:rPr>
      </w:pPr>
      <w:r w:rsidRPr="00173041">
        <w:rPr>
          <w:rFonts w:ascii="Arial" w:hAnsi="Arial" w:cs="Arial"/>
          <w:b/>
          <w:sz w:val="22"/>
          <w:szCs w:val="22"/>
          <w:u w:val="single"/>
        </w:rPr>
        <w:t>Confidentiality</w:t>
      </w:r>
    </w:p>
    <w:p w14:paraId="31D85F0F" w14:textId="77777777" w:rsidR="00517E25" w:rsidRPr="00173041" w:rsidRDefault="00517E25" w:rsidP="00517E25">
      <w:pPr>
        <w:spacing w:after="0" w:line="240" w:lineRule="auto"/>
        <w:ind w:left="360"/>
        <w:rPr>
          <w:rFonts w:ascii="Arial" w:hAnsi="Arial" w:cs="Arial"/>
          <w:b/>
          <w:sz w:val="22"/>
          <w:szCs w:val="22"/>
          <w:u w:val="single"/>
        </w:rPr>
      </w:pPr>
    </w:p>
    <w:p w14:paraId="43F779E2" w14:textId="77777777" w:rsidR="00517E25" w:rsidRPr="00173041" w:rsidRDefault="00517E25" w:rsidP="00517E25">
      <w:pPr>
        <w:numPr>
          <w:ilvl w:val="0"/>
          <w:numId w:val="2"/>
        </w:numPr>
        <w:autoSpaceDE w:val="0"/>
        <w:autoSpaceDN w:val="0"/>
        <w:adjustRightInd w:val="0"/>
        <w:spacing w:after="0" w:line="240" w:lineRule="auto"/>
        <w:rPr>
          <w:rFonts w:ascii="Arial" w:hAnsi="Arial" w:cs="Arial"/>
          <w:sz w:val="22"/>
          <w:szCs w:val="22"/>
          <w:lang w:eastAsia="en-GB"/>
        </w:rPr>
      </w:pPr>
      <w:r w:rsidRPr="00173041">
        <w:rPr>
          <w:rFonts w:ascii="Arial" w:hAnsi="Arial" w:cs="Arial"/>
          <w:sz w:val="22"/>
          <w:szCs w:val="22"/>
          <w:lang w:eastAsia="en-GB"/>
        </w:rPr>
        <w:t>To ensure compliance with Data Protection legislation, policies and procedures in relation to the release of information.</w:t>
      </w:r>
    </w:p>
    <w:p w14:paraId="080B9C63" w14:textId="77777777" w:rsidR="00517E25" w:rsidRPr="00173041" w:rsidRDefault="00517E25" w:rsidP="00517E25">
      <w:pPr>
        <w:numPr>
          <w:ilvl w:val="0"/>
          <w:numId w:val="2"/>
        </w:numPr>
        <w:autoSpaceDE w:val="0"/>
        <w:autoSpaceDN w:val="0"/>
        <w:adjustRightInd w:val="0"/>
        <w:spacing w:after="0" w:line="240" w:lineRule="auto"/>
        <w:rPr>
          <w:rFonts w:ascii="Arial" w:hAnsi="Arial" w:cs="Arial"/>
          <w:sz w:val="22"/>
          <w:szCs w:val="22"/>
          <w:lang w:eastAsia="en-GB"/>
        </w:rPr>
      </w:pPr>
      <w:r w:rsidRPr="00173041">
        <w:rPr>
          <w:rFonts w:ascii="Arial" w:hAnsi="Arial" w:cs="Arial"/>
          <w:sz w:val="22"/>
          <w:szCs w:val="22"/>
          <w:lang w:eastAsia="en-GB"/>
        </w:rPr>
        <w:t xml:space="preserve">To implement the Associations policies, procedures, codes and initiatives </w:t>
      </w:r>
      <w:proofErr w:type="gramStart"/>
      <w:r w:rsidRPr="00173041">
        <w:rPr>
          <w:rFonts w:ascii="Arial" w:hAnsi="Arial" w:cs="Arial"/>
          <w:sz w:val="22"/>
          <w:szCs w:val="22"/>
          <w:lang w:eastAsia="en-GB"/>
        </w:rPr>
        <w:t>with regard to</w:t>
      </w:r>
      <w:proofErr w:type="gramEnd"/>
      <w:r w:rsidRPr="00173041">
        <w:rPr>
          <w:rFonts w:ascii="Arial" w:hAnsi="Arial" w:cs="Arial"/>
          <w:sz w:val="22"/>
          <w:szCs w:val="22"/>
          <w:lang w:eastAsia="en-GB"/>
        </w:rPr>
        <w:t xml:space="preserve"> customer care and health and safety.</w:t>
      </w:r>
    </w:p>
    <w:p w14:paraId="407B27CE" w14:textId="77777777" w:rsidR="00517E25" w:rsidRPr="00173041" w:rsidRDefault="00517E25" w:rsidP="00517E25">
      <w:pPr>
        <w:numPr>
          <w:ilvl w:val="0"/>
          <w:numId w:val="2"/>
        </w:numPr>
        <w:autoSpaceDE w:val="0"/>
        <w:autoSpaceDN w:val="0"/>
        <w:adjustRightInd w:val="0"/>
        <w:spacing w:after="0" w:line="240" w:lineRule="auto"/>
        <w:rPr>
          <w:rFonts w:ascii="Arial" w:hAnsi="Arial" w:cs="Arial"/>
          <w:sz w:val="22"/>
          <w:szCs w:val="22"/>
          <w:lang w:eastAsia="en-GB"/>
        </w:rPr>
      </w:pPr>
      <w:r w:rsidRPr="00173041">
        <w:rPr>
          <w:rFonts w:ascii="Arial" w:hAnsi="Arial" w:cs="Arial"/>
          <w:sz w:val="22"/>
          <w:szCs w:val="22"/>
          <w:lang w:eastAsia="en-GB"/>
        </w:rPr>
        <w:lastRenderedPageBreak/>
        <w:t>To provide the highest quality of service incorporating the principles of Continuous Improvement, working to continually improve standards promoting the Association to its customers and contacts.</w:t>
      </w:r>
    </w:p>
    <w:p w14:paraId="4FB2D942" w14:textId="77777777" w:rsidR="00517E25" w:rsidRPr="00173041" w:rsidRDefault="00517E25" w:rsidP="00517E25">
      <w:pPr>
        <w:numPr>
          <w:ilvl w:val="0"/>
          <w:numId w:val="2"/>
        </w:numPr>
        <w:autoSpaceDE w:val="0"/>
        <w:autoSpaceDN w:val="0"/>
        <w:adjustRightInd w:val="0"/>
        <w:spacing w:after="0" w:line="240" w:lineRule="auto"/>
        <w:rPr>
          <w:rFonts w:ascii="Arial" w:hAnsi="Arial" w:cs="Arial"/>
          <w:sz w:val="22"/>
          <w:szCs w:val="22"/>
          <w:lang w:eastAsia="en-GB"/>
        </w:rPr>
      </w:pPr>
      <w:r w:rsidRPr="00173041">
        <w:rPr>
          <w:rFonts w:ascii="Arial" w:hAnsi="Arial" w:cs="Arial"/>
          <w:sz w:val="22"/>
          <w:szCs w:val="22"/>
          <w:lang w:eastAsia="en-GB"/>
        </w:rPr>
        <w:t>To respect the confidentiality of all information received as a result of the post-</w:t>
      </w:r>
      <w:proofErr w:type="gramStart"/>
      <w:r w:rsidRPr="00173041">
        <w:rPr>
          <w:rFonts w:ascii="Arial" w:hAnsi="Arial" w:cs="Arial"/>
          <w:sz w:val="22"/>
          <w:szCs w:val="22"/>
          <w:lang w:eastAsia="en-GB"/>
        </w:rPr>
        <w:t>holders</w:t>
      </w:r>
      <w:proofErr w:type="gramEnd"/>
      <w:r w:rsidRPr="00173041">
        <w:rPr>
          <w:rFonts w:ascii="Arial" w:hAnsi="Arial" w:cs="Arial"/>
          <w:sz w:val="22"/>
          <w:szCs w:val="22"/>
          <w:lang w:eastAsia="en-GB"/>
        </w:rPr>
        <w:t xml:space="preserve"> duties.</w:t>
      </w:r>
    </w:p>
    <w:p w14:paraId="1B45A780" w14:textId="77777777" w:rsidR="00517E25" w:rsidRPr="00173041" w:rsidRDefault="00517E25" w:rsidP="00517E25">
      <w:pPr>
        <w:numPr>
          <w:ilvl w:val="0"/>
          <w:numId w:val="2"/>
        </w:numPr>
        <w:autoSpaceDE w:val="0"/>
        <w:autoSpaceDN w:val="0"/>
        <w:adjustRightInd w:val="0"/>
        <w:spacing w:after="0" w:line="240" w:lineRule="auto"/>
        <w:rPr>
          <w:rFonts w:ascii="Arial" w:hAnsi="Arial" w:cs="Arial"/>
          <w:sz w:val="22"/>
          <w:szCs w:val="22"/>
          <w:lang w:eastAsia="en-GB"/>
        </w:rPr>
      </w:pPr>
      <w:r w:rsidRPr="00173041">
        <w:rPr>
          <w:rFonts w:ascii="Arial" w:hAnsi="Arial" w:cs="Arial"/>
          <w:sz w:val="22"/>
          <w:szCs w:val="22"/>
          <w:lang w:eastAsia="en-GB"/>
        </w:rPr>
        <w:t>To attend meetings and training at both Head Office in L/Derry other venues as and when required</w:t>
      </w:r>
    </w:p>
    <w:p w14:paraId="6FCE0EDD" w14:textId="5A3789E7" w:rsidR="00517E25" w:rsidRPr="00173041" w:rsidRDefault="00517E25" w:rsidP="00517E25">
      <w:pPr>
        <w:spacing w:after="0" w:line="240" w:lineRule="auto"/>
        <w:ind w:left="360"/>
        <w:rPr>
          <w:rFonts w:ascii="Arial" w:hAnsi="Arial" w:cs="Arial"/>
          <w:sz w:val="22"/>
          <w:szCs w:val="22"/>
          <w:lang w:eastAsia="en-GB"/>
        </w:rPr>
      </w:pPr>
      <w:r w:rsidRPr="00173041">
        <w:rPr>
          <w:rFonts w:ascii="Arial" w:hAnsi="Arial" w:cs="Arial"/>
          <w:sz w:val="22"/>
          <w:szCs w:val="22"/>
          <w:lang w:eastAsia="en-GB"/>
        </w:rPr>
        <w:t>To undertake any other duties that may be deemed necessary by the Chief</w:t>
      </w:r>
    </w:p>
    <w:p w14:paraId="12083070" w14:textId="77777777" w:rsidR="00517E25" w:rsidRPr="00173041" w:rsidRDefault="00517E25" w:rsidP="00517E25">
      <w:pPr>
        <w:spacing w:after="0" w:line="240" w:lineRule="auto"/>
        <w:ind w:left="360"/>
        <w:rPr>
          <w:rFonts w:ascii="Arial" w:hAnsi="Arial" w:cs="Arial"/>
          <w:sz w:val="22"/>
          <w:szCs w:val="22"/>
          <w:lang w:eastAsia="en-GB"/>
        </w:rPr>
      </w:pPr>
    </w:p>
    <w:p w14:paraId="4796517B" w14:textId="0FB2B565" w:rsidR="00517E25" w:rsidRPr="00173041" w:rsidRDefault="00517E25" w:rsidP="00E247E3">
      <w:pPr>
        <w:rPr>
          <w:rFonts w:ascii="Arial" w:hAnsi="Arial" w:cs="Arial"/>
          <w:b/>
          <w:sz w:val="22"/>
          <w:szCs w:val="22"/>
          <w:u w:val="single"/>
        </w:rPr>
      </w:pPr>
      <w:r w:rsidRPr="00173041">
        <w:rPr>
          <w:rFonts w:ascii="Arial" w:hAnsi="Arial" w:cs="Arial"/>
          <w:b/>
          <w:sz w:val="22"/>
          <w:szCs w:val="22"/>
          <w:u w:val="single"/>
        </w:rPr>
        <w:t>Miscellaneous</w:t>
      </w:r>
    </w:p>
    <w:p w14:paraId="1E3D48AF" w14:textId="77777777" w:rsidR="00517E25" w:rsidRPr="00173041" w:rsidRDefault="00517E25" w:rsidP="00517E25">
      <w:pPr>
        <w:numPr>
          <w:ilvl w:val="0"/>
          <w:numId w:val="3"/>
        </w:numPr>
        <w:spacing w:after="0" w:line="240" w:lineRule="auto"/>
        <w:rPr>
          <w:rFonts w:ascii="Arial" w:hAnsi="Arial" w:cs="Arial"/>
          <w:sz w:val="22"/>
          <w:szCs w:val="22"/>
        </w:rPr>
      </w:pPr>
      <w:r w:rsidRPr="00173041">
        <w:rPr>
          <w:rFonts w:ascii="Arial" w:hAnsi="Arial" w:cs="Arial"/>
          <w:sz w:val="22"/>
          <w:szCs w:val="22"/>
        </w:rPr>
        <w:t xml:space="preserve">Adhere to the Association’s Equal Opportunities Policy and commit to the principles and aims of the Equality Scheme Section 75 duties to ensure fairness and equality in all aspects of work </w:t>
      </w:r>
    </w:p>
    <w:p w14:paraId="117685C4" w14:textId="77777777" w:rsidR="00517E25" w:rsidRPr="00173041" w:rsidRDefault="00517E25" w:rsidP="00517E25">
      <w:pPr>
        <w:numPr>
          <w:ilvl w:val="0"/>
          <w:numId w:val="3"/>
        </w:numPr>
        <w:spacing w:after="0" w:line="240" w:lineRule="auto"/>
        <w:rPr>
          <w:rFonts w:ascii="Arial" w:hAnsi="Arial" w:cs="Arial"/>
          <w:sz w:val="22"/>
          <w:szCs w:val="22"/>
        </w:rPr>
      </w:pPr>
      <w:r w:rsidRPr="00173041">
        <w:rPr>
          <w:rFonts w:ascii="Arial" w:hAnsi="Arial" w:cs="Arial"/>
          <w:sz w:val="22"/>
          <w:szCs w:val="22"/>
        </w:rPr>
        <w:t>Attend relevant and essential training as required by the project</w:t>
      </w:r>
    </w:p>
    <w:p w14:paraId="557E761B" w14:textId="57AFD607" w:rsidR="00517E25" w:rsidRPr="00173041" w:rsidRDefault="00517E25" w:rsidP="00E247E3">
      <w:pPr>
        <w:numPr>
          <w:ilvl w:val="0"/>
          <w:numId w:val="3"/>
        </w:numPr>
        <w:spacing w:after="0" w:line="240" w:lineRule="auto"/>
        <w:rPr>
          <w:rFonts w:ascii="Arial" w:hAnsi="Arial" w:cs="Arial"/>
          <w:sz w:val="22"/>
          <w:szCs w:val="22"/>
        </w:rPr>
      </w:pPr>
      <w:r w:rsidRPr="00173041">
        <w:rPr>
          <w:rFonts w:ascii="Arial" w:hAnsi="Arial" w:cs="Arial"/>
          <w:sz w:val="22"/>
          <w:szCs w:val="22"/>
        </w:rPr>
        <w:t>No job description can cover every issue which may arise within the post at various times, this job description is not a rigid or inflexible document but provides guidelines regarding the duties expected while in post.</w:t>
      </w:r>
    </w:p>
    <w:p w14:paraId="0D190DA8" w14:textId="77777777" w:rsidR="00173041" w:rsidRPr="00173041" w:rsidRDefault="00173041" w:rsidP="00173041">
      <w:pPr>
        <w:spacing w:after="0" w:line="240" w:lineRule="auto"/>
        <w:rPr>
          <w:rFonts w:ascii="Arial" w:hAnsi="Arial" w:cs="Arial"/>
          <w:sz w:val="22"/>
          <w:szCs w:val="22"/>
        </w:rPr>
      </w:pPr>
    </w:p>
    <w:p w14:paraId="5DE4AD4F" w14:textId="77777777" w:rsidR="00173041" w:rsidRPr="00173041" w:rsidRDefault="00173041" w:rsidP="00173041">
      <w:pPr>
        <w:autoSpaceDE w:val="0"/>
        <w:autoSpaceDN w:val="0"/>
        <w:adjustRightInd w:val="0"/>
        <w:rPr>
          <w:rFonts w:ascii="Arial" w:eastAsia="Calibri" w:hAnsi="Arial" w:cs="Arial"/>
          <w:b/>
          <w:bCs/>
          <w:color w:val="4A4A4A"/>
          <w:sz w:val="22"/>
          <w:szCs w:val="22"/>
          <w:shd w:val="clear" w:color="auto" w:fill="FFFFFF"/>
        </w:rPr>
      </w:pPr>
      <w:r w:rsidRPr="00173041">
        <w:rPr>
          <w:rFonts w:ascii="Arial" w:eastAsia="Calibri" w:hAnsi="Arial" w:cs="Arial"/>
          <w:b/>
          <w:bCs/>
          <w:i/>
          <w:iCs/>
          <w:sz w:val="22"/>
          <w:szCs w:val="22"/>
        </w:rPr>
        <w:t xml:space="preserve">RIGHT SUPPORT: RIGHT TIME is </w:t>
      </w:r>
      <w:r w:rsidRPr="00173041">
        <w:rPr>
          <w:rFonts w:ascii="Arial" w:eastAsia="Calibri" w:hAnsi="Arial" w:cs="Arial"/>
          <w:b/>
          <w:bCs/>
          <w:i/>
          <w:iCs/>
          <w:color w:val="4A4A4A"/>
          <w:sz w:val="22"/>
          <w:szCs w:val="22"/>
          <w:shd w:val="clear" w:color="auto" w:fill="FFFFFF"/>
        </w:rPr>
        <w:t>supported by PEACEPLUS, a programme managed by the Special EU Programmes Body (SEUPB).</w:t>
      </w:r>
    </w:p>
    <w:p w14:paraId="13B9E722" w14:textId="77777777" w:rsidR="00173041" w:rsidRPr="00173041" w:rsidRDefault="00173041" w:rsidP="00173041">
      <w:pPr>
        <w:spacing w:after="0" w:line="240" w:lineRule="auto"/>
        <w:rPr>
          <w:rFonts w:ascii="Arial" w:hAnsi="Arial" w:cs="Arial"/>
          <w:sz w:val="22"/>
          <w:szCs w:val="22"/>
        </w:rPr>
      </w:pPr>
    </w:p>
    <w:sectPr w:rsidR="00173041" w:rsidRPr="00173041">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D98E6C" w14:textId="77777777" w:rsidR="00612D25" w:rsidRDefault="00612D25" w:rsidP="00612D25">
      <w:pPr>
        <w:spacing w:after="0" w:line="240" w:lineRule="auto"/>
      </w:pPr>
      <w:r>
        <w:separator/>
      </w:r>
    </w:p>
  </w:endnote>
  <w:endnote w:type="continuationSeparator" w:id="0">
    <w:p w14:paraId="1E195DE7" w14:textId="77777777" w:rsidR="00612D25" w:rsidRDefault="00612D25" w:rsidP="00612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utch">
    <w:altName w:val="Cambri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49E62" w14:textId="270DE11A" w:rsidR="00961CCE" w:rsidRPr="00961CCE" w:rsidRDefault="00961CCE" w:rsidP="00961CCE">
    <w:pPr>
      <w:pStyle w:val="BodyText"/>
      <w:tabs>
        <w:tab w:val="left" w:pos="450"/>
      </w:tabs>
      <w:jc w:val="center"/>
      <w:rPr>
        <w:rFonts w:ascii="Arial" w:hAnsi="Arial" w:cs="Arial"/>
        <w:sz w:val="18"/>
        <w:szCs w:val="18"/>
      </w:rPr>
    </w:pPr>
    <w:bookmarkStart w:id="0" w:name="_Hlk188366356"/>
    <w:bookmarkStart w:id="1" w:name="_Hlk188366357"/>
    <w:r>
      <w:rPr>
        <w:noProof/>
      </w:rPr>
      <w:drawing>
        <wp:inline distT="0" distB="0" distL="0" distR="0" wp14:anchorId="466CCCA2" wp14:editId="56F3302D">
          <wp:extent cx="1560887" cy="710336"/>
          <wp:effectExtent l="0" t="0" r="1270" b="0"/>
          <wp:docPr id="1868138601" name="Picture 5"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138601" name="Picture 5"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27853" cy="740811"/>
                  </a:xfrm>
                  <a:prstGeom prst="rect">
                    <a:avLst/>
                  </a:prstGeom>
                </pic:spPr>
              </pic:pic>
            </a:graphicData>
          </a:graphic>
        </wp:inline>
      </w:drawing>
    </w:r>
    <w:r w:rsidRPr="00CB7CD7">
      <w:rPr>
        <w:rFonts w:ascii="Arial" w:hAnsi="Arial" w:cs="Arial"/>
        <w:sz w:val="18"/>
        <w:szCs w:val="18"/>
      </w:rPr>
      <w:ptab w:relativeTo="margin" w:alignment="center" w:leader="none"/>
    </w:r>
    <w:r>
      <w:rPr>
        <w:noProof/>
      </w:rPr>
      <w:drawing>
        <wp:inline distT="0" distB="0" distL="0" distR="0" wp14:anchorId="4A8C1992" wp14:editId="7BBDCD1A">
          <wp:extent cx="2089182" cy="658280"/>
          <wp:effectExtent l="0" t="0" r="6350" b="8890"/>
          <wp:docPr id="530864162" name="Picture 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0864162" name="Picture 6"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175765" cy="685561"/>
                  </a:xfrm>
                  <a:prstGeom prst="rect">
                    <a:avLst/>
                  </a:prstGeom>
                </pic:spPr>
              </pic:pic>
            </a:graphicData>
          </a:graphic>
        </wp:inline>
      </w:drawing>
    </w:r>
    <w:r w:rsidRPr="00CB7CD7">
      <w:rPr>
        <w:rFonts w:ascii="Arial" w:hAnsi="Arial" w:cs="Arial"/>
        <w:sz w:val="18"/>
        <w:szCs w:val="18"/>
      </w:rPr>
      <w:ptab w:relativeTo="margin" w:alignment="right" w:leader="none"/>
    </w:r>
    <w:bookmarkStart w:id="2" w:name="_Hlk187411620"/>
    <w:r>
      <w:rPr>
        <w:noProof/>
      </w:rPr>
      <w:drawing>
        <wp:inline distT="0" distB="0" distL="0" distR="0" wp14:anchorId="3B726132" wp14:editId="2E0793A8">
          <wp:extent cx="1419390" cy="709695"/>
          <wp:effectExtent l="0" t="0" r="0" b="0"/>
          <wp:docPr id="1426681556" name="Picture 7" descr="A person holding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6681556" name="Picture 7" descr="A person holding a flag&#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442059" cy="721029"/>
                  </a:xfrm>
                  <a:prstGeom prst="rect">
                    <a:avLst/>
                  </a:prstGeom>
                </pic:spPr>
              </pic:pic>
            </a:graphicData>
          </a:graphic>
        </wp:inline>
      </w:drawing>
    </w:r>
    <w:bookmarkEnd w:id="0"/>
    <w:bookmarkEnd w:id="1"/>
    <w:bookmarkEnd w:id="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15318" w14:textId="77777777" w:rsidR="00612D25" w:rsidRDefault="00612D25" w:rsidP="00612D25">
      <w:pPr>
        <w:spacing w:after="0" w:line="240" w:lineRule="auto"/>
      </w:pPr>
      <w:r>
        <w:separator/>
      </w:r>
    </w:p>
  </w:footnote>
  <w:footnote w:type="continuationSeparator" w:id="0">
    <w:p w14:paraId="3871C1F3" w14:textId="77777777" w:rsidR="00612D25" w:rsidRDefault="00612D25" w:rsidP="00612D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C455D" w14:textId="36AA673B" w:rsidR="00612D25" w:rsidRDefault="00612D25">
    <w:pPr>
      <w:pStyle w:val="Header"/>
    </w:pPr>
    <w:r>
      <w:rPr>
        <w:rFonts w:ascii="Georgia" w:hAnsi="Georgia"/>
        <w:noProof/>
        <w:lang w:eastAsia="en-GB"/>
      </w:rPr>
      <w:drawing>
        <wp:inline distT="0" distB="0" distL="0" distR="0" wp14:anchorId="6E0A646C" wp14:editId="1FBB786D">
          <wp:extent cx="1779846" cy="709200"/>
          <wp:effectExtent l="0" t="0" r="0" b="0"/>
          <wp:docPr id="931401095"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1401095" name="Picture 1" descr="A blue and white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9846" cy="709200"/>
                  </a:xfrm>
                  <a:prstGeom prst="rect">
                    <a:avLst/>
                  </a:prstGeom>
                </pic:spPr>
              </pic:pic>
            </a:graphicData>
          </a:graphic>
        </wp:inline>
      </w:drawing>
    </w:r>
  </w:p>
  <w:p w14:paraId="266F9F93" w14:textId="77777777" w:rsidR="00612D25" w:rsidRDefault="00612D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AA76C6"/>
    <w:multiLevelType w:val="hybridMultilevel"/>
    <w:tmpl w:val="C082DC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E744825"/>
    <w:multiLevelType w:val="hybridMultilevel"/>
    <w:tmpl w:val="6756ED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6286998"/>
    <w:multiLevelType w:val="hybridMultilevel"/>
    <w:tmpl w:val="73E460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06928252">
    <w:abstractNumId w:val="2"/>
  </w:num>
  <w:num w:numId="2" w16cid:durableId="1664816025">
    <w:abstractNumId w:val="0"/>
  </w:num>
  <w:num w:numId="3" w16cid:durableId="678965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E25"/>
    <w:rsid w:val="00173041"/>
    <w:rsid w:val="001A73F5"/>
    <w:rsid w:val="003F2876"/>
    <w:rsid w:val="00517E25"/>
    <w:rsid w:val="00612D25"/>
    <w:rsid w:val="0086437E"/>
    <w:rsid w:val="00961CCE"/>
    <w:rsid w:val="00A46E29"/>
    <w:rsid w:val="00BB56F0"/>
    <w:rsid w:val="00CB0997"/>
    <w:rsid w:val="00DE2DE9"/>
    <w:rsid w:val="00E247E3"/>
    <w:rsid w:val="00EF01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5731A2"/>
  <w15:chartTrackingRefBased/>
  <w15:docId w15:val="{3B595D10-0384-4DEF-BA6A-7653DD8E9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E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17E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17E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17E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17E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17E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E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E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E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E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17E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17E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17E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17E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17E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E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E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E25"/>
    <w:rPr>
      <w:rFonts w:eastAsiaTheme="majorEastAsia" w:cstheme="majorBidi"/>
      <w:color w:val="272727" w:themeColor="text1" w:themeTint="D8"/>
    </w:rPr>
  </w:style>
  <w:style w:type="paragraph" w:styleId="Title">
    <w:name w:val="Title"/>
    <w:basedOn w:val="Normal"/>
    <w:next w:val="Normal"/>
    <w:link w:val="TitleChar"/>
    <w:uiPriority w:val="10"/>
    <w:qFormat/>
    <w:rsid w:val="00517E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7E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17E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17E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17E25"/>
    <w:pPr>
      <w:spacing w:before="160"/>
      <w:jc w:val="center"/>
    </w:pPr>
    <w:rPr>
      <w:i/>
      <w:iCs/>
      <w:color w:val="404040" w:themeColor="text1" w:themeTint="BF"/>
    </w:rPr>
  </w:style>
  <w:style w:type="character" w:customStyle="1" w:styleId="QuoteChar">
    <w:name w:val="Quote Char"/>
    <w:basedOn w:val="DefaultParagraphFont"/>
    <w:link w:val="Quote"/>
    <w:uiPriority w:val="29"/>
    <w:rsid w:val="00517E25"/>
    <w:rPr>
      <w:i/>
      <w:iCs/>
      <w:color w:val="404040" w:themeColor="text1" w:themeTint="BF"/>
    </w:rPr>
  </w:style>
  <w:style w:type="paragraph" w:styleId="ListParagraph">
    <w:name w:val="List Paragraph"/>
    <w:basedOn w:val="Normal"/>
    <w:uiPriority w:val="34"/>
    <w:qFormat/>
    <w:rsid w:val="00517E25"/>
    <w:pPr>
      <w:ind w:left="720"/>
      <w:contextualSpacing/>
    </w:pPr>
  </w:style>
  <w:style w:type="character" w:styleId="IntenseEmphasis">
    <w:name w:val="Intense Emphasis"/>
    <w:basedOn w:val="DefaultParagraphFont"/>
    <w:uiPriority w:val="21"/>
    <w:qFormat/>
    <w:rsid w:val="00517E25"/>
    <w:rPr>
      <w:i/>
      <w:iCs/>
      <w:color w:val="0F4761" w:themeColor="accent1" w:themeShade="BF"/>
    </w:rPr>
  </w:style>
  <w:style w:type="paragraph" w:styleId="IntenseQuote">
    <w:name w:val="Intense Quote"/>
    <w:basedOn w:val="Normal"/>
    <w:next w:val="Normal"/>
    <w:link w:val="IntenseQuoteChar"/>
    <w:uiPriority w:val="30"/>
    <w:qFormat/>
    <w:rsid w:val="00517E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17E25"/>
    <w:rPr>
      <w:i/>
      <w:iCs/>
      <w:color w:val="0F4761" w:themeColor="accent1" w:themeShade="BF"/>
    </w:rPr>
  </w:style>
  <w:style w:type="character" w:styleId="IntenseReference">
    <w:name w:val="Intense Reference"/>
    <w:basedOn w:val="DefaultParagraphFont"/>
    <w:uiPriority w:val="32"/>
    <w:qFormat/>
    <w:rsid w:val="00517E25"/>
    <w:rPr>
      <w:b/>
      <w:bCs/>
      <w:smallCaps/>
      <w:color w:val="0F4761" w:themeColor="accent1" w:themeShade="BF"/>
      <w:spacing w:val="5"/>
    </w:rPr>
  </w:style>
  <w:style w:type="paragraph" w:styleId="Header">
    <w:name w:val="header"/>
    <w:basedOn w:val="Normal"/>
    <w:link w:val="HeaderChar"/>
    <w:uiPriority w:val="99"/>
    <w:unhideWhenUsed/>
    <w:rsid w:val="00612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2D25"/>
  </w:style>
  <w:style w:type="paragraph" w:styleId="Footer">
    <w:name w:val="footer"/>
    <w:basedOn w:val="Normal"/>
    <w:link w:val="FooterChar"/>
    <w:uiPriority w:val="99"/>
    <w:unhideWhenUsed/>
    <w:rsid w:val="00612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2D25"/>
  </w:style>
  <w:style w:type="character" w:customStyle="1" w:styleId="BodyTextChar">
    <w:name w:val="Body Text Char"/>
    <w:link w:val="BodyText"/>
    <w:rsid w:val="00961CCE"/>
    <w:rPr>
      <w:rFonts w:ascii="Dutch" w:eastAsia="Calibri" w:hAnsi="Dutch"/>
      <w:spacing w:val="-3"/>
      <w:szCs w:val="22"/>
    </w:rPr>
  </w:style>
  <w:style w:type="paragraph" w:styleId="BodyText">
    <w:name w:val="Body Text"/>
    <w:basedOn w:val="Normal"/>
    <w:link w:val="BodyTextChar"/>
    <w:rsid w:val="00961CCE"/>
    <w:pPr>
      <w:widowControl w:val="0"/>
      <w:tabs>
        <w:tab w:val="left" w:pos="-720"/>
      </w:tabs>
      <w:suppressAutoHyphens/>
      <w:snapToGrid w:val="0"/>
      <w:spacing w:after="0" w:line="240" w:lineRule="auto"/>
      <w:jc w:val="both"/>
    </w:pPr>
    <w:rPr>
      <w:rFonts w:ascii="Dutch" w:eastAsia="Calibri" w:hAnsi="Dutch"/>
      <w:spacing w:val="-3"/>
      <w:szCs w:val="22"/>
    </w:rPr>
  </w:style>
  <w:style w:type="character" w:customStyle="1" w:styleId="BodyTextChar1">
    <w:name w:val="Body Text Char1"/>
    <w:basedOn w:val="DefaultParagraphFont"/>
    <w:uiPriority w:val="99"/>
    <w:semiHidden/>
    <w:rsid w:val="00961C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g"/><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946</Words>
  <Characters>5396</Characters>
  <Application>Microsoft Office Word</Application>
  <DocSecurity>4</DocSecurity>
  <Lines>44</Lines>
  <Paragraphs>12</Paragraphs>
  <ScaleCrop>false</ScaleCrop>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Carruthers</dc:creator>
  <cp:keywords/>
  <dc:description/>
  <cp:lastModifiedBy>Julie Quinn</cp:lastModifiedBy>
  <cp:revision>2</cp:revision>
  <dcterms:created xsi:type="dcterms:W3CDTF">2025-01-22T14:07:00Z</dcterms:created>
  <dcterms:modified xsi:type="dcterms:W3CDTF">2025-01-22T14:07:00Z</dcterms:modified>
</cp:coreProperties>
</file>