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8497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14:paraId="759039CB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4BA46E22" wp14:editId="7E21EBC9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0FA4" w14:textId="73F1384E" w:rsidR="00751312" w:rsidRDefault="001A67DC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Kate Nicholl</w:t>
      </w:r>
      <w:r w:rsidR="00751312" w:rsidRPr="00751312">
        <w:rPr>
          <w:rFonts w:ascii="Tahoma" w:hAnsi="Tahoma" w:cs="Tahoma"/>
          <w:b/>
          <w:sz w:val="36"/>
        </w:rPr>
        <w:t xml:space="preserve"> MLA</w:t>
      </w:r>
    </w:p>
    <w:p w14:paraId="3892D9D3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74BB45EC" w14:textId="461F6D91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 w:rsidR="004838E8">
        <w:rPr>
          <w:rFonts w:ascii="Tahoma" w:hAnsi="Tahoma" w:cs="Tahoma"/>
          <w:i/>
          <w:szCs w:val="24"/>
        </w:rPr>
        <w:t>Belfast South</w:t>
      </w:r>
      <w:r>
        <w:rPr>
          <w:rFonts w:ascii="Tahoma" w:hAnsi="Tahoma" w:cs="Tahoma"/>
          <w:i/>
          <w:szCs w:val="24"/>
        </w:rPr>
        <w:t xml:space="preserve"> Constituency</w:t>
      </w:r>
    </w:p>
    <w:p w14:paraId="4F765982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0A54A3ED" w14:textId="6B168DA2" w:rsidR="00B50F17" w:rsidRDefault="00C971E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POLICY</w:t>
      </w:r>
      <w:r w:rsidR="00DF4202">
        <w:rPr>
          <w:rFonts w:ascii="Tahoma" w:hAnsi="Tahoma" w:cs="Tahoma"/>
          <w:b/>
          <w:sz w:val="36"/>
          <w:u w:val="single"/>
        </w:rPr>
        <w:t xml:space="preserve"> </w:t>
      </w:r>
      <w:r>
        <w:rPr>
          <w:rFonts w:ascii="Tahoma" w:hAnsi="Tahoma" w:cs="Tahoma"/>
          <w:b/>
          <w:sz w:val="36"/>
          <w:u w:val="single"/>
        </w:rPr>
        <w:t>AND COMMUNICATIONS MANAGER</w:t>
      </w:r>
    </w:p>
    <w:p w14:paraId="6C216A73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58FDB630" w14:textId="77777777" w:rsidR="00B50F17" w:rsidRPr="00751312" w:rsidRDefault="00B7002F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B50F17" w:rsidRPr="00751312" w14:paraId="40B4DE4E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32562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2FDE130" w14:textId="537A607D" w:rsidR="00751312" w:rsidRPr="00163CC8" w:rsidRDefault="001A67DC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Kate Nicholl</w:t>
            </w:r>
            <w:r w:rsidR="00173717" w:rsidRPr="00163CC8">
              <w:rPr>
                <w:rFonts w:ascii="Tahoma" w:hAnsi="Tahoma" w:cs="Tahoma"/>
                <w:sz w:val="22"/>
              </w:rPr>
              <w:t xml:space="preserve"> MLA</w:t>
            </w:r>
          </w:p>
        </w:tc>
      </w:tr>
      <w:tr w:rsidR="00B50F17" w:rsidRPr="00751312" w14:paraId="0655B8AE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C13771" w14:textId="77777777" w:rsidR="00B50F17" w:rsidRPr="00751312" w:rsidRDefault="00B7002F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1078D37A" w14:textId="5EC66D22" w:rsidR="00B50F17" w:rsidRPr="00751312" w:rsidRDefault="00FA6C4D" w:rsidP="00870EF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Primarily Parliament Buildings, Stormont but also, as required, at </w:t>
            </w:r>
            <w:r w:rsidR="002F79CA">
              <w:rPr>
                <w:rFonts w:ascii="Tahoma" w:hAnsi="Tahoma" w:cs="Tahoma"/>
                <w:sz w:val="22"/>
              </w:rPr>
              <w:t xml:space="preserve">South Belfast </w:t>
            </w:r>
            <w:r>
              <w:rPr>
                <w:rFonts w:ascii="Tahoma" w:hAnsi="Tahoma" w:cs="Tahoma"/>
                <w:sz w:val="22"/>
              </w:rPr>
              <w:t xml:space="preserve">Constituency Office </w:t>
            </w:r>
          </w:p>
        </w:tc>
      </w:tr>
      <w:tr w:rsidR="00B50F17" w:rsidRPr="00751312" w14:paraId="5E3844CA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9A9805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2C6C31F" w14:textId="77777777" w:rsidR="00B50F17" w:rsidRPr="00751312" w:rsidRDefault="00C971E2" w:rsidP="00870EF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37 hours per week, Monday </w:t>
            </w:r>
            <w:r>
              <w:rPr>
                <w:rFonts w:ascii="Tahoma" w:hAnsi="Tahoma" w:cs="Tahoma"/>
                <w:sz w:val="22"/>
              </w:rPr>
              <w:t>–</w:t>
            </w:r>
            <w:r w:rsidRPr="00751312">
              <w:rPr>
                <w:rFonts w:ascii="Tahoma" w:hAnsi="Tahoma" w:cs="Tahoma"/>
                <w:sz w:val="22"/>
              </w:rPr>
              <w:t xml:space="preserve"> Friday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</w:tr>
      <w:tr w:rsidR="00B50F17" w:rsidRPr="00751312" w14:paraId="661CDB44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B3F2FE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57DCC8C" w14:textId="77777777" w:rsidR="00C971E2" w:rsidRPr="00C971E2" w:rsidRDefault="00C971E2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 per determination</w:t>
            </w:r>
          </w:p>
        </w:tc>
      </w:tr>
      <w:tr w:rsidR="00B50F17" w:rsidRPr="00751312" w14:paraId="09112D2F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14B9AF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22463B0" w14:textId="6744A107" w:rsidR="00B50F17" w:rsidRPr="00751312" w:rsidRDefault="00CA5C2C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 3</w:t>
            </w:r>
          </w:p>
        </w:tc>
      </w:tr>
      <w:tr w:rsidR="00B50F17" w:rsidRPr="00751312" w14:paraId="5B549DD4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FF1A2B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Pension: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F9BE95E" w14:textId="77777777" w:rsidR="00163CC8" w:rsidRPr="00163CC8" w:rsidRDefault="00163CC8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</w:t>
            </w:r>
            <w:r w:rsidRPr="00163CC8">
              <w:rPr>
                <w:rFonts w:ascii="Tahoma" w:hAnsi="Tahoma" w:cs="Tahoma"/>
                <w:sz w:val="22"/>
              </w:rPr>
              <w:t xml:space="preserve"> central </w:t>
            </w:r>
            <w:r w:rsidRPr="00751312">
              <w:rPr>
                <w:rFonts w:ascii="Tahoma" w:hAnsi="Tahoma" w:cs="Tahoma"/>
                <w:sz w:val="22"/>
              </w:rPr>
              <w:t xml:space="preserve">Assembly-approved </w:t>
            </w:r>
            <w:r w:rsidRPr="00163CC8">
              <w:rPr>
                <w:rFonts w:ascii="Tahoma" w:hAnsi="Tahoma" w:cs="Tahoma"/>
                <w:sz w:val="22"/>
              </w:rPr>
              <w:t xml:space="preserve">pension scheme is provided. If enrolled an amount equivalent to </w:t>
            </w:r>
            <w:r w:rsidR="00C971E2">
              <w:rPr>
                <w:rFonts w:ascii="Tahoma" w:hAnsi="Tahoma" w:cs="Tahoma"/>
                <w:sz w:val="22"/>
              </w:rPr>
              <w:t>10</w:t>
            </w:r>
            <w:r w:rsidRPr="00163CC8">
              <w:rPr>
                <w:rFonts w:ascii="Tahoma" w:hAnsi="Tahoma" w:cs="Tahoma"/>
                <w:sz w:val="22"/>
              </w:rPr>
              <w:t xml:space="preserve">% of </w:t>
            </w:r>
            <w:r>
              <w:rPr>
                <w:rFonts w:ascii="Tahoma" w:hAnsi="Tahoma" w:cs="Tahoma"/>
                <w:sz w:val="22"/>
              </w:rPr>
              <w:t>employees</w:t>
            </w:r>
            <w:r w:rsidRPr="00163CC8">
              <w:rPr>
                <w:rFonts w:ascii="Tahoma" w:hAnsi="Tahoma" w:cs="Tahoma"/>
                <w:sz w:val="22"/>
              </w:rPr>
              <w:t xml:space="preserve"> salary will </w:t>
            </w:r>
            <w:r>
              <w:rPr>
                <w:rFonts w:ascii="Tahoma" w:hAnsi="Tahoma" w:cs="Tahoma"/>
                <w:sz w:val="22"/>
              </w:rPr>
              <w:t>be paid into the pension scheme.</w:t>
            </w:r>
          </w:p>
        </w:tc>
      </w:tr>
      <w:tr w:rsidR="00B50F17" w:rsidRPr="00751312" w14:paraId="60EDC477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7B052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B741F9D" w14:textId="77777777" w:rsidR="00B50F17" w:rsidRPr="00751312" w:rsidRDefault="00627CA2" w:rsidP="005E224C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Fixed Term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 whilst the member remains a MLA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  <w:r w:rsidR="00173717" w:rsidRPr="00751312">
              <w:rPr>
                <w:rFonts w:ascii="Tahoma" w:hAnsi="Tahoma" w:cs="Tahoma"/>
                <w:sz w:val="22"/>
              </w:rPr>
              <w:t>or until legislation is introduced to change Constituency expense provision</w:t>
            </w:r>
            <w:r w:rsidR="00163CC8">
              <w:rPr>
                <w:rFonts w:ascii="Tahoma" w:hAnsi="Tahoma" w:cs="Tahoma"/>
                <w:sz w:val="22"/>
              </w:rPr>
              <w:t>.</w:t>
            </w:r>
            <w:r w:rsidR="005D3C2C">
              <w:rPr>
                <w:rFonts w:ascii="Tahoma" w:hAnsi="Tahoma" w:cs="Tahoma"/>
                <w:sz w:val="22"/>
              </w:rPr>
              <w:t xml:space="preserve"> </w:t>
            </w:r>
            <w:r w:rsidR="005E224C">
              <w:rPr>
                <w:rFonts w:ascii="Tahoma" w:hAnsi="Tahoma" w:cs="Tahoma"/>
                <w:sz w:val="22"/>
              </w:rPr>
              <w:t>Six</w:t>
            </w:r>
            <w:r w:rsidR="005D3C2C">
              <w:rPr>
                <w:rFonts w:ascii="Tahoma" w:hAnsi="Tahoma" w:cs="Tahoma"/>
                <w:sz w:val="22"/>
              </w:rPr>
              <w:t xml:space="preserve"> month probation period shall apply.</w:t>
            </w:r>
          </w:p>
        </w:tc>
      </w:tr>
      <w:tr w:rsidR="00721E30" w:rsidRPr="00751312" w14:paraId="6BB18AF5" w14:textId="77777777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9701F1" w14:textId="77777777" w:rsidR="00721E30" w:rsidRPr="00751312" w:rsidRDefault="00721E30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683245ED" w14:textId="60EF8798" w:rsidR="00721E30" w:rsidRPr="00751312" w:rsidRDefault="002D761E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Noon</w:t>
            </w:r>
            <w:r w:rsidR="005E224C" w:rsidRPr="00617FDC">
              <w:rPr>
                <w:rFonts w:ascii="Tahoma" w:hAnsi="Tahoma" w:cs="Tahoma"/>
                <w:sz w:val="22"/>
              </w:rPr>
              <w:t xml:space="preserve">, </w:t>
            </w:r>
            <w:r w:rsidR="00617FDC" w:rsidRPr="00617FDC">
              <w:rPr>
                <w:rFonts w:ascii="Tahoma" w:hAnsi="Tahoma" w:cs="Tahoma"/>
                <w:sz w:val="22"/>
              </w:rPr>
              <w:t>Wednesday</w:t>
            </w:r>
            <w:r w:rsidR="005E224C" w:rsidRPr="00617FDC">
              <w:rPr>
                <w:rFonts w:ascii="Tahoma" w:hAnsi="Tahoma" w:cs="Tahoma"/>
                <w:sz w:val="22"/>
              </w:rPr>
              <w:t xml:space="preserve"> 1</w:t>
            </w:r>
            <w:r w:rsidR="00617FDC" w:rsidRPr="00617FDC">
              <w:rPr>
                <w:rFonts w:ascii="Tahoma" w:hAnsi="Tahoma" w:cs="Tahoma"/>
                <w:sz w:val="22"/>
              </w:rPr>
              <w:t>8 December</w:t>
            </w:r>
            <w:r w:rsidR="002F195C" w:rsidRPr="00617FDC">
              <w:rPr>
                <w:rFonts w:ascii="Tahoma" w:hAnsi="Tahoma" w:cs="Tahoma"/>
                <w:sz w:val="22"/>
              </w:rPr>
              <w:t xml:space="preserve"> 202</w:t>
            </w:r>
            <w:r w:rsidR="00280398">
              <w:rPr>
                <w:rFonts w:ascii="Tahoma" w:hAnsi="Tahoma" w:cs="Tahoma"/>
                <w:sz w:val="22"/>
              </w:rPr>
              <w:t>4</w:t>
            </w:r>
          </w:p>
        </w:tc>
      </w:tr>
    </w:tbl>
    <w:p w14:paraId="152CCE7F" w14:textId="77777777" w:rsidR="00B50F17" w:rsidRPr="00751312" w:rsidRDefault="00B7002F" w:rsidP="00751312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p w14:paraId="72FA8A6B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109D1220" w14:textId="77777777" w:rsidR="00163CC8" w:rsidRDefault="00163CC8" w:rsidP="00C02454">
      <w:pPr>
        <w:pStyle w:val="Heading1"/>
        <w:ind w:left="-5"/>
        <w:rPr>
          <w:rFonts w:ascii="Tahoma" w:hAnsi="Tahoma" w:cs="Tahoma"/>
        </w:rPr>
      </w:pPr>
    </w:p>
    <w:p w14:paraId="74CD14C9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7AA367F0" w14:textId="77777777" w:rsidR="00B50F17" w:rsidRPr="00F05A9A" w:rsidRDefault="00B7002F" w:rsidP="00163CC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69D76B61" w14:textId="77777777" w:rsidR="00751312" w:rsidRPr="00751312" w:rsidRDefault="00751312" w:rsidP="00751312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083F588F" w14:textId="7DC95B84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“</w:t>
      </w:r>
      <w:r w:rsidR="00A7438B">
        <w:rPr>
          <w:rFonts w:ascii="Tahoma" w:eastAsia="Times New Roman" w:hAnsi="Tahoma" w:cs="Tahoma"/>
          <w:color w:val="auto"/>
          <w:szCs w:val="24"/>
        </w:rPr>
        <w:t>Responsibility for full range of policy and research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support to </w:t>
      </w:r>
      <w:r w:rsidR="001A67DC">
        <w:rPr>
          <w:rFonts w:ascii="Tahoma" w:eastAsia="Times New Roman" w:hAnsi="Tahoma" w:cs="Tahoma"/>
          <w:color w:val="auto"/>
          <w:szCs w:val="24"/>
        </w:rPr>
        <w:t>Kate Nicholl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MLA preparing briefings, questions and speeches, monitoring business, developing Motions, Questions and Private Members Bills </w:t>
      </w:r>
      <w:r w:rsidR="00C971E2">
        <w:rPr>
          <w:rFonts w:ascii="Tahoma" w:eastAsia="Times New Roman" w:hAnsi="Tahoma" w:cs="Tahoma"/>
          <w:color w:val="auto"/>
          <w:szCs w:val="24"/>
        </w:rPr>
        <w:t>plus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identifying </w:t>
      </w:r>
      <w:r w:rsidR="00C971E2">
        <w:rPr>
          <w:rFonts w:ascii="Tahoma" w:eastAsia="Times New Roman" w:hAnsi="Tahoma" w:cs="Tahoma"/>
          <w:color w:val="auto"/>
          <w:szCs w:val="24"/>
        </w:rPr>
        <w:t xml:space="preserve">and responding to </w:t>
      </w:r>
      <w:r w:rsidR="002D0DB5">
        <w:rPr>
          <w:rFonts w:ascii="Tahoma" w:eastAsia="Times New Roman" w:hAnsi="Tahoma" w:cs="Tahoma"/>
          <w:color w:val="auto"/>
          <w:szCs w:val="24"/>
        </w:rPr>
        <w:t>media and press opportunities”</w:t>
      </w:r>
    </w:p>
    <w:p w14:paraId="01352425" w14:textId="77777777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6EB849C6" w14:textId="77777777" w:rsidR="00B2044F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Preparing and developing Assembly motions, Assembly Questions and Private Members Bills</w:t>
      </w:r>
    </w:p>
    <w:p w14:paraId="2EF322D3" w14:textId="20E875A7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Monitoring business of the Assembly and Committees, and providing detailed</w:t>
      </w:r>
      <w:r w:rsidR="00C971E2">
        <w:rPr>
          <w:rFonts w:ascii="Tahoma" w:eastAsia="Times New Roman" w:hAnsi="Tahoma" w:cs="Tahoma"/>
          <w:color w:val="auto"/>
          <w:szCs w:val="24"/>
        </w:rPr>
        <w:t xml:space="preserve"> prompt</w:t>
      </w:r>
      <w:r>
        <w:rPr>
          <w:rFonts w:ascii="Tahoma" w:eastAsia="Times New Roman" w:hAnsi="Tahoma" w:cs="Tahoma"/>
          <w:color w:val="auto"/>
          <w:szCs w:val="24"/>
        </w:rPr>
        <w:t xml:space="preserve"> briefing for </w:t>
      </w:r>
      <w:r w:rsidR="001A67DC">
        <w:rPr>
          <w:rFonts w:ascii="Tahoma" w:eastAsia="Times New Roman" w:hAnsi="Tahoma" w:cs="Tahoma"/>
          <w:color w:val="auto"/>
          <w:szCs w:val="24"/>
        </w:rPr>
        <w:t xml:space="preserve">Kate Nicholl </w:t>
      </w:r>
      <w:r>
        <w:rPr>
          <w:rFonts w:ascii="Tahoma" w:eastAsia="Times New Roman" w:hAnsi="Tahoma" w:cs="Tahoma"/>
          <w:color w:val="auto"/>
          <w:szCs w:val="24"/>
        </w:rPr>
        <w:t>MLA</w:t>
      </w:r>
    </w:p>
    <w:p w14:paraId="408BBB44" w14:textId="53D281A3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Drafting speeches, questions and briefing papers for </w:t>
      </w:r>
      <w:r w:rsidR="001A67DC">
        <w:rPr>
          <w:rFonts w:ascii="Tahoma" w:eastAsia="Times New Roman" w:hAnsi="Tahoma" w:cs="Tahoma"/>
          <w:color w:val="auto"/>
          <w:szCs w:val="24"/>
        </w:rPr>
        <w:t xml:space="preserve">Kate Nicholl </w:t>
      </w:r>
      <w:r>
        <w:rPr>
          <w:rFonts w:ascii="Tahoma" w:eastAsia="Times New Roman" w:hAnsi="Tahoma" w:cs="Tahoma"/>
          <w:color w:val="auto"/>
          <w:szCs w:val="24"/>
        </w:rPr>
        <w:t>MLA</w:t>
      </w:r>
    </w:p>
    <w:p w14:paraId="4B9BE589" w14:textId="77777777" w:rsidR="008F213E" w:rsidRDefault="008F213E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Reviewing Assembly Committee papers, identifying issues and preparing range of suggested range questions </w:t>
      </w:r>
    </w:p>
    <w:p w14:paraId="36C19DB3" w14:textId="6FEDB1C4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Providing rapid, accurate and detailed research on a wide range of policy issues in support of </w:t>
      </w:r>
      <w:r w:rsidR="001A67DC">
        <w:rPr>
          <w:rFonts w:ascii="Tahoma" w:eastAsia="Times New Roman" w:hAnsi="Tahoma" w:cs="Tahoma"/>
          <w:color w:val="auto"/>
          <w:szCs w:val="24"/>
        </w:rPr>
        <w:t xml:space="preserve">Kate Nicholl </w:t>
      </w:r>
      <w:r>
        <w:rPr>
          <w:rFonts w:ascii="Tahoma" w:eastAsia="Times New Roman" w:hAnsi="Tahoma" w:cs="Tahoma"/>
          <w:color w:val="auto"/>
          <w:szCs w:val="24"/>
        </w:rPr>
        <w:t>MLA’s work</w:t>
      </w:r>
    </w:p>
    <w:p w14:paraId="3CCBA934" w14:textId="09CED049" w:rsidR="00C971E2" w:rsidRDefault="00C971E2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Develop and deliver Communications Plan for </w:t>
      </w:r>
      <w:r w:rsidR="001A67DC">
        <w:rPr>
          <w:rFonts w:ascii="Tahoma" w:eastAsia="Times New Roman" w:hAnsi="Tahoma" w:cs="Tahoma"/>
          <w:color w:val="auto"/>
          <w:szCs w:val="24"/>
        </w:rPr>
        <w:t>Kate Nicholl</w:t>
      </w:r>
      <w:r>
        <w:rPr>
          <w:rFonts w:ascii="Tahoma" w:eastAsia="Times New Roman" w:hAnsi="Tahoma" w:cs="Tahoma"/>
          <w:color w:val="auto"/>
          <w:szCs w:val="24"/>
        </w:rPr>
        <w:t xml:space="preserve"> MLA</w:t>
      </w:r>
      <w:r w:rsidR="008F213E">
        <w:rPr>
          <w:rFonts w:ascii="Tahoma" w:eastAsia="Times New Roman" w:hAnsi="Tahoma" w:cs="Tahoma"/>
          <w:color w:val="auto"/>
          <w:szCs w:val="24"/>
        </w:rPr>
        <w:t>’s work</w:t>
      </w:r>
    </w:p>
    <w:p w14:paraId="6C270D2D" w14:textId="77777777" w:rsidR="002D0DB5" w:rsidRDefault="00C971E2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I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dentifying </w:t>
      </w:r>
      <w:r>
        <w:rPr>
          <w:rFonts w:ascii="Tahoma" w:eastAsia="Times New Roman" w:hAnsi="Tahoma" w:cs="Tahoma"/>
          <w:color w:val="auto"/>
          <w:szCs w:val="24"/>
        </w:rPr>
        <w:t xml:space="preserve">and responding to 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media and press opportunities </w:t>
      </w:r>
      <w:r>
        <w:rPr>
          <w:rFonts w:ascii="Tahoma" w:eastAsia="Times New Roman" w:hAnsi="Tahoma" w:cs="Tahoma"/>
          <w:color w:val="auto"/>
          <w:szCs w:val="24"/>
        </w:rPr>
        <w:t>including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 replies to queries and</w:t>
      </w:r>
      <w:r>
        <w:rPr>
          <w:rFonts w:ascii="Tahoma" w:eastAsia="Times New Roman" w:hAnsi="Tahoma" w:cs="Tahoma"/>
          <w:color w:val="auto"/>
          <w:szCs w:val="24"/>
        </w:rPr>
        <w:t xml:space="preserve"> the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 pro-active 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drafting </w:t>
      </w:r>
      <w:r>
        <w:rPr>
          <w:rFonts w:ascii="Tahoma" w:eastAsia="Times New Roman" w:hAnsi="Tahoma" w:cs="Tahoma"/>
          <w:color w:val="auto"/>
          <w:szCs w:val="24"/>
        </w:rPr>
        <w:t xml:space="preserve">of </w:t>
      </w:r>
      <w:r w:rsidR="008F213E">
        <w:rPr>
          <w:rFonts w:ascii="Tahoma" w:eastAsia="Times New Roman" w:hAnsi="Tahoma" w:cs="Tahoma"/>
          <w:color w:val="auto"/>
          <w:szCs w:val="24"/>
        </w:rPr>
        <w:t>statements.</w:t>
      </w:r>
    </w:p>
    <w:p w14:paraId="313156A8" w14:textId="16026F4D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Engaging and building relationships with various groups, representatives statutory organisations and Non-Governmental Organisations including attending meeting</w:t>
      </w:r>
      <w:r w:rsidR="00372D91">
        <w:rPr>
          <w:rFonts w:ascii="Tahoma" w:eastAsia="Times New Roman" w:hAnsi="Tahoma" w:cs="Tahoma"/>
          <w:color w:val="auto"/>
          <w:szCs w:val="24"/>
        </w:rPr>
        <w:t>s</w:t>
      </w:r>
      <w:r>
        <w:rPr>
          <w:rFonts w:ascii="Tahoma" w:eastAsia="Times New Roman" w:hAnsi="Tahoma" w:cs="Tahoma"/>
          <w:color w:val="auto"/>
          <w:szCs w:val="24"/>
        </w:rPr>
        <w:t xml:space="preserve"> and conferences on behalf of </w:t>
      </w:r>
      <w:r w:rsidR="001A67DC">
        <w:rPr>
          <w:rFonts w:ascii="Tahoma" w:eastAsia="Times New Roman" w:hAnsi="Tahoma" w:cs="Tahoma"/>
          <w:color w:val="auto"/>
          <w:szCs w:val="24"/>
        </w:rPr>
        <w:t>Kate Nicholl</w:t>
      </w:r>
    </w:p>
    <w:p w14:paraId="4CD646AB" w14:textId="77777777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Responding to correspondence and enquiries from constituents, the media, lobbyists and pressure groups</w:t>
      </w:r>
    </w:p>
    <w:p w14:paraId="5361ED94" w14:textId="73876F2F" w:rsidR="002D0DB5" w:rsidRDefault="002D0DB5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Maintaining </w:t>
      </w:r>
      <w:r w:rsidR="00EC3736">
        <w:rPr>
          <w:rFonts w:ascii="Tahoma" w:eastAsia="Times New Roman" w:hAnsi="Tahoma" w:cs="Tahoma"/>
          <w:color w:val="auto"/>
          <w:szCs w:val="24"/>
        </w:rPr>
        <w:t>up to date</w:t>
      </w:r>
      <w:r>
        <w:rPr>
          <w:rFonts w:ascii="Tahoma" w:eastAsia="Times New Roman" w:hAnsi="Tahoma" w:cs="Tahoma"/>
          <w:color w:val="auto"/>
          <w:szCs w:val="24"/>
        </w:rPr>
        <w:t xml:space="preserve"> knowledge or relevant legislation, policy and wider political and industry developments 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providing relevant regular briefings to </w:t>
      </w:r>
      <w:r w:rsidR="001A67DC">
        <w:rPr>
          <w:rFonts w:ascii="Tahoma" w:eastAsia="Times New Roman" w:hAnsi="Tahoma" w:cs="Tahoma"/>
          <w:color w:val="auto"/>
          <w:szCs w:val="24"/>
        </w:rPr>
        <w:t>Kate Nicholl</w:t>
      </w:r>
      <w:r w:rsidR="008F213E">
        <w:rPr>
          <w:rFonts w:ascii="Tahoma" w:eastAsia="Times New Roman" w:hAnsi="Tahoma" w:cs="Tahoma"/>
          <w:color w:val="auto"/>
          <w:szCs w:val="24"/>
        </w:rPr>
        <w:t xml:space="preserve"> MLA</w:t>
      </w:r>
    </w:p>
    <w:p w14:paraId="6EE43056" w14:textId="77777777" w:rsidR="00B524A1" w:rsidRDefault="008F213E" w:rsidP="00B524A1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</w:t>
      </w:r>
      <w:r w:rsidR="00B524A1">
        <w:rPr>
          <w:rFonts w:ascii="Tahoma" w:eastAsia="Times New Roman" w:hAnsi="Tahoma" w:cs="Tahoma"/>
          <w:color w:val="auto"/>
          <w:szCs w:val="24"/>
        </w:rPr>
        <w:t>lanning and organising of events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as required</w:t>
      </w:r>
      <w:r>
        <w:rPr>
          <w:rFonts w:ascii="Tahoma" w:eastAsia="Times New Roman" w:hAnsi="Tahoma" w:cs="Tahoma"/>
          <w:color w:val="auto"/>
          <w:szCs w:val="24"/>
        </w:rPr>
        <w:t xml:space="preserve"> including physical and virtual</w:t>
      </w:r>
    </w:p>
    <w:p w14:paraId="431F50D2" w14:textId="54B6FB59" w:rsidR="003A1C84" w:rsidRPr="00B2044F" w:rsidRDefault="00B2044F" w:rsidP="00B2044F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Assisting the Casework and Constituency </w:t>
      </w:r>
      <w:r w:rsidR="001A67DC">
        <w:rPr>
          <w:rFonts w:ascii="Tahoma" w:eastAsia="Times New Roman" w:hAnsi="Tahoma" w:cs="Tahoma"/>
          <w:color w:val="auto"/>
          <w:szCs w:val="24"/>
        </w:rPr>
        <w:t>Officer</w:t>
      </w:r>
      <w:r>
        <w:rPr>
          <w:rFonts w:ascii="Tahoma" w:eastAsia="Times New Roman" w:hAnsi="Tahoma" w:cs="Tahoma"/>
          <w:color w:val="auto"/>
          <w:szCs w:val="24"/>
        </w:rPr>
        <w:t xml:space="preserve"> with </w:t>
      </w:r>
      <w:r w:rsidR="003A1C84" w:rsidRPr="00B2044F">
        <w:rPr>
          <w:rFonts w:ascii="Tahoma" w:eastAsia="Times New Roman" w:hAnsi="Tahoma" w:cs="Tahoma"/>
          <w:color w:val="auto"/>
          <w:szCs w:val="24"/>
        </w:rPr>
        <w:t xml:space="preserve">management and processing of </w:t>
      </w:r>
      <w:r>
        <w:rPr>
          <w:rFonts w:ascii="Tahoma" w:eastAsia="Times New Roman" w:hAnsi="Tahoma" w:cs="Tahoma"/>
          <w:color w:val="auto"/>
          <w:szCs w:val="24"/>
        </w:rPr>
        <w:t xml:space="preserve">standard </w:t>
      </w:r>
      <w:r w:rsidR="003A1C84" w:rsidRPr="00B2044F">
        <w:rPr>
          <w:rFonts w:ascii="Tahoma" w:eastAsia="Times New Roman" w:hAnsi="Tahoma" w:cs="Tahoma"/>
          <w:color w:val="auto"/>
          <w:szCs w:val="24"/>
        </w:rPr>
        <w:t xml:space="preserve">constituent casework for </w:t>
      </w:r>
      <w:r w:rsidR="001A67DC">
        <w:rPr>
          <w:rFonts w:ascii="Tahoma" w:eastAsia="Times New Roman" w:hAnsi="Tahoma" w:cs="Tahoma"/>
          <w:color w:val="auto"/>
          <w:szCs w:val="24"/>
        </w:rPr>
        <w:t>Kate Nicholl</w:t>
      </w:r>
      <w:r w:rsidR="003A1C84" w:rsidRPr="00B2044F">
        <w:rPr>
          <w:rFonts w:ascii="Tahoma" w:eastAsia="Times New Roman" w:hAnsi="Tahoma" w:cs="Tahoma"/>
          <w:color w:val="auto"/>
          <w:szCs w:val="24"/>
        </w:rPr>
        <w:t xml:space="preserve"> MLA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 as required</w:t>
      </w:r>
      <w:r w:rsidR="00751312" w:rsidRPr="00B2044F">
        <w:rPr>
          <w:rFonts w:ascii="Tahoma" w:eastAsia="Times New Roman" w:hAnsi="Tahoma" w:cs="Tahoma"/>
          <w:color w:val="auto"/>
          <w:szCs w:val="24"/>
        </w:rPr>
        <w:t>.</w:t>
      </w:r>
    </w:p>
    <w:p w14:paraId="236C729D" w14:textId="77777777" w:rsidR="00163CC8" w:rsidRDefault="003A1C84" w:rsidP="0075131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Working with constituents directly on individual</w:t>
      </w:r>
      <w:r w:rsidR="00B524A1">
        <w:rPr>
          <w:rFonts w:ascii="Tahoma" w:eastAsia="Times New Roman" w:hAnsi="Tahoma" w:cs="Tahoma"/>
          <w:color w:val="auto"/>
          <w:szCs w:val="24"/>
        </w:rPr>
        <w:t xml:space="preserve"> standard casework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cases</w:t>
      </w:r>
      <w:r w:rsidR="00B524A1">
        <w:rPr>
          <w:rFonts w:ascii="Tahoma" w:eastAsia="Times New Roman" w:hAnsi="Tahoma" w:cs="Tahoma"/>
          <w:color w:val="auto"/>
          <w:szCs w:val="24"/>
        </w:rPr>
        <w:t xml:space="preserve"> as required </w:t>
      </w:r>
      <w:r w:rsidR="00751312" w:rsidRPr="00751312">
        <w:rPr>
          <w:rFonts w:ascii="Tahoma" w:eastAsia="Times New Roman" w:hAnsi="Tahoma" w:cs="Tahoma"/>
          <w:color w:val="auto"/>
          <w:szCs w:val="24"/>
        </w:rPr>
        <w:t>ensuring that casework is logged</w:t>
      </w:r>
      <w:r w:rsidR="00163CC8">
        <w:rPr>
          <w:rFonts w:ascii="Tahoma" w:eastAsia="Times New Roman" w:hAnsi="Tahoma" w:cs="Tahoma"/>
          <w:color w:val="auto"/>
          <w:szCs w:val="24"/>
        </w:rPr>
        <w:t xml:space="preserve"> and </w:t>
      </w:r>
      <w:r w:rsidR="00751312" w:rsidRPr="00751312">
        <w:rPr>
          <w:rFonts w:ascii="Tahoma" w:eastAsia="Times New Roman" w:hAnsi="Tahoma" w:cs="Tahoma"/>
          <w:color w:val="auto"/>
          <w:szCs w:val="24"/>
        </w:rPr>
        <w:t xml:space="preserve">dealt with sensitively and confidentially </w:t>
      </w:r>
    </w:p>
    <w:p w14:paraId="1275C136" w14:textId="77777777" w:rsidR="003A1C84" w:rsidRPr="00751312" w:rsidRDefault="00163CC8" w:rsidP="0075131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Ensuring</w:t>
      </w:r>
      <w:r w:rsidR="003A1C84" w:rsidRPr="00751312">
        <w:rPr>
          <w:rFonts w:ascii="Tahoma" w:eastAsia="Times New Roman" w:hAnsi="Tahoma" w:cs="Tahoma"/>
          <w:color w:val="auto"/>
          <w:szCs w:val="24"/>
        </w:rPr>
        <w:t xml:space="preserve"> efficient data and file management to comply with GDPR and data management</w:t>
      </w:r>
      <w:r w:rsidR="00751312" w:rsidRPr="00751312">
        <w:rPr>
          <w:rFonts w:ascii="Tahoma" w:eastAsia="Times New Roman" w:hAnsi="Tahoma" w:cs="Tahoma"/>
          <w:color w:val="auto"/>
          <w:szCs w:val="24"/>
        </w:rPr>
        <w:t>.</w:t>
      </w:r>
    </w:p>
    <w:p w14:paraId="4A81F5BB" w14:textId="77777777" w:rsidR="003A1C84" w:rsidRPr="00163CC8" w:rsidRDefault="003A1C84" w:rsidP="0075131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Attending work related training and networking meetings to develop skills</w:t>
      </w:r>
      <w:r w:rsidR="00751312" w:rsidRPr="00163CC8">
        <w:rPr>
          <w:rFonts w:ascii="Tahoma" w:eastAsia="Times New Roman" w:hAnsi="Tahoma" w:cs="Tahoma"/>
          <w:color w:val="auto"/>
          <w:szCs w:val="24"/>
        </w:rPr>
        <w:t>.</w:t>
      </w:r>
    </w:p>
    <w:p w14:paraId="76BCDADA" w14:textId="77777777" w:rsidR="003A1C84" w:rsidRDefault="003A1C84" w:rsidP="00751312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Other duties as required in support of the MLA carrying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out their Assembly duties</w:t>
      </w:r>
      <w:r w:rsidR="00751312" w:rsidRPr="00751312">
        <w:rPr>
          <w:rFonts w:ascii="Tahoma" w:eastAsia="Times New Roman" w:hAnsi="Tahoma" w:cs="Tahoma"/>
          <w:color w:val="auto"/>
          <w:szCs w:val="24"/>
        </w:rPr>
        <w:t>.</w:t>
      </w:r>
    </w:p>
    <w:p w14:paraId="4624C7D1" w14:textId="77777777" w:rsidR="00751312" w:rsidRPr="00163CC8" w:rsidRDefault="00751312" w:rsidP="00163CC8">
      <w:pPr>
        <w:spacing w:after="0" w:line="259" w:lineRule="auto"/>
        <w:ind w:left="0" w:firstLine="0"/>
        <w:rPr>
          <w:rFonts w:ascii="Tahoma" w:hAnsi="Tahoma" w:cs="Tahoma"/>
          <w:b/>
        </w:rPr>
      </w:pPr>
    </w:p>
    <w:p w14:paraId="0C12890D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3E206F52" w14:textId="77777777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lastRenderedPageBreak/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7D5B6E15" w14:textId="77777777" w:rsidR="00B50F17" w:rsidRPr="00362775" w:rsidRDefault="00B7002F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5B0B38B8" w14:textId="77777777" w:rsidTr="00F05A9A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B1EE7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D66BF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B9DA2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0DBB0714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B50F17" w:rsidRPr="00751312" w14:paraId="0F85ABA7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BDC5C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662" w14:textId="77777777" w:rsidR="00B50F17" w:rsidRPr="00617FDC" w:rsidRDefault="00F05A9A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Five GCSE’s / O’ L</w:t>
            </w:r>
            <w:r w:rsidR="002D761E" w:rsidRPr="00617FDC">
              <w:rPr>
                <w:rFonts w:ascii="Tahoma" w:hAnsi="Tahoma" w:cs="Tahoma"/>
                <w:sz w:val="22"/>
              </w:rPr>
              <w:t>evels or</w:t>
            </w:r>
            <w:r w:rsidR="00B7002F" w:rsidRPr="00617FDC">
              <w:rPr>
                <w:rFonts w:ascii="Tahoma" w:hAnsi="Tahoma" w:cs="Tahoma"/>
                <w:sz w:val="22"/>
              </w:rPr>
              <w:t xml:space="preserve"> Equivalent</w:t>
            </w:r>
            <w:r w:rsidRPr="00617FDC">
              <w:rPr>
                <w:rFonts w:ascii="Tahoma" w:hAnsi="Tahoma" w:cs="Tahoma"/>
                <w:sz w:val="22"/>
              </w:rPr>
              <w:t xml:space="preserve"> at Grade C or above</w:t>
            </w:r>
            <w:r w:rsidR="00B7002F" w:rsidRPr="00617FDC">
              <w:rPr>
                <w:rFonts w:ascii="Tahoma" w:hAnsi="Tahoma" w:cs="Tahoma"/>
                <w:sz w:val="22"/>
              </w:rPr>
              <w:t xml:space="preserve"> including</w:t>
            </w:r>
            <w:r w:rsidR="003A1C84" w:rsidRPr="00617FDC">
              <w:rPr>
                <w:rFonts w:ascii="Tahoma" w:hAnsi="Tahoma" w:cs="Tahoma"/>
                <w:sz w:val="22"/>
              </w:rPr>
              <w:t xml:space="preserve"> both</w:t>
            </w:r>
            <w:r w:rsidR="00B7002F" w:rsidRPr="00617FDC">
              <w:rPr>
                <w:rFonts w:ascii="Tahoma" w:hAnsi="Tahoma" w:cs="Tahoma"/>
                <w:sz w:val="22"/>
              </w:rPr>
              <w:t xml:space="preserve"> English </w:t>
            </w:r>
            <w:r w:rsidR="00173717" w:rsidRPr="00617FDC">
              <w:rPr>
                <w:rFonts w:ascii="Tahoma" w:hAnsi="Tahoma" w:cs="Tahoma"/>
                <w:sz w:val="22"/>
              </w:rPr>
              <w:t xml:space="preserve">Language </w:t>
            </w:r>
            <w:r w:rsidRPr="00617FDC">
              <w:rPr>
                <w:rFonts w:ascii="Tahoma" w:hAnsi="Tahoma" w:cs="Tahoma"/>
                <w:sz w:val="22"/>
              </w:rPr>
              <w:t xml:space="preserve">and Mathematics </w:t>
            </w:r>
          </w:p>
          <w:p w14:paraId="5442E2BA" w14:textId="68E396FB" w:rsidR="0001614E" w:rsidRPr="00617FDC" w:rsidRDefault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Third level qualification in Humanities, </w:t>
            </w:r>
            <w:r w:rsidR="00C02454" w:rsidRPr="00617FDC">
              <w:rPr>
                <w:rFonts w:ascii="Tahoma" w:hAnsi="Tahoma" w:cs="Tahoma"/>
                <w:sz w:val="22"/>
              </w:rPr>
              <w:t xml:space="preserve">Social Sciences, </w:t>
            </w:r>
            <w:r w:rsidRPr="00617FDC">
              <w:rPr>
                <w:rFonts w:ascii="Tahoma" w:hAnsi="Tahoma" w:cs="Tahoma"/>
                <w:sz w:val="22"/>
              </w:rPr>
              <w:t>Economics or Law</w:t>
            </w:r>
          </w:p>
          <w:p w14:paraId="2500CB18" w14:textId="77777777" w:rsidR="002462A3" w:rsidRPr="00617FDC" w:rsidRDefault="002462A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Excellent written skills (</w:t>
            </w:r>
            <w:r w:rsidR="00721E30" w:rsidRPr="00617FDC">
              <w:rPr>
                <w:rFonts w:ascii="Tahoma" w:hAnsi="Tahoma" w:cs="Tahoma"/>
                <w:sz w:val="22"/>
              </w:rPr>
              <w:t>G</w:t>
            </w:r>
            <w:r w:rsidRPr="00617FDC">
              <w:rPr>
                <w:rFonts w:ascii="Tahoma" w:hAnsi="Tahoma" w:cs="Tahoma"/>
                <w:sz w:val="22"/>
              </w:rPr>
              <w:t>rammar, punctuation</w:t>
            </w:r>
            <w:r w:rsidR="00AE2A22" w:rsidRPr="00617FDC">
              <w:rPr>
                <w:rFonts w:ascii="Tahoma" w:hAnsi="Tahoma" w:cs="Tahoma"/>
                <w:sz w:val="22"/>
              </w:rPr>
              <w:t xml:space="preserve"> and spelling)</w:t>
            </w:r>
          </w:p>
          <w:p w14:paraId="2A7C232C" w14:textId="77777777" w:rsidR="00B50F17" w:rsidRPr="00617FDC" w:rsidRDefault="00B7002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Proficiency in the use of </w:t>
            </w:r>
          </w:p>
          <w:p w14:paraId="775E2573" w14:textId="77777777" w:rsidR="00DC3494" w:rsidRPr="00617FDC" w:rsidRDefault="00F05A9A" w:rsidP="00F05A9A">
            <w:pPr>
              <w:spacing w:after="46" w:line="239" w:lineRule="auto"/>
              <w:ind w:left="361" w:firstLine="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M</w:t>
            </w:r>
            <w:r w:rsidR="00721E30" w:rsidRPr="00617FDC">
              <w:rPr>
                <w:rFonts w:ascii="Tahoma" w:hAnsi="Tahoma" w:cs="Tahoma"/>
                <w:sz w:val="22"/>
              </w:rPr>
              <w:t>icrosoft Outlook, Word</w:t>
            </w:r>
            <w:r w:rsidRPr="00617FDC">
              <w:rPr>
                <w:rFonts w:ascii="Tahoma" w:hAnsi="Tahoma" w:cs="Tahoma"/>
                <w:sz w:val="22"/>
              </w:rPr>
              <w:t xml:space="preserve"> and Excel</w:t>
            </w:r>
            <w:r w:rsidR="00B7002F" w:rsidRPr="00617FDC">
              <w:rPr>
                <w:rFonts w:ascii="Tahoma" w:hAnsi="Tahoma" w:cs="Tahoma"/>
                <w:sz w:val="22"/>
              </w:rPr>
              <w:t xml:space="preserve">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E24" w14:textId="77777777" w:rsidR="00B50F17" w:rsidRPr="00617FDC" w:rsidRDefault="00AE2A22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7 GCSEs</w:t>
            </w:r>
            <w:r w:rsidR="00721E30" w:rsidRPr="00617FDC">
              <w:rPr>
                <w:rFonts w:ascii="Tahoma" w:hAnsi="Tahoma" w:cs="Tahoma"/>
                <w:sz w:val="22"/>
              </w:rPr>
              <w:t xml:space="preserve"> at Grade C or above</w:t>
            </w:r>
            <w:r w:rsidRPr="00617FDC">
              <w:rPr>
                <w:rFonts w:ascii="Tahoma" w:hAnsi="Tahoma" w:cs="Tahoma"/>
                <w:sz w:val="22"/>
              </w:rPr>
              <w:t xml:space="preserve"> including Maths and English </w:t>
            </w:r>
            <w:r w:rsidR="00721E30" w:rsidRPr="00617FDC">
              <w:rPr>
                <w:rFonts w:ascii="Tahoma" w:hAnsi="Tahoma" w:cs="Tahoma"/>
                <w:sz w:val="22"/>
              </w:rPr>
              <w:t>L</w:t>
            </w:r>
            <w:r w:rsidRPr="00617FDC">
              <w:rPr>
                <w:rFonts w:ascii="Tahoma" w:hAnsi="Tahoma" w:cs="Tahoma"/>
                <w:sz w:val="22"/>
              </w:rPr>
              <w:t>anguage</w:t>
            </w:r>
          </w:p>
          <w:p w14:paraId="44F2C489" w14:textId="1C27F3F2" w:rsidR="0001614E" w:rsidRPr="00617FDC" w:rsidRDefault="0001614E" w:rsidP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Master’s degree in Humanities,</w:t>
            </w:r>
            <w:r w:rsidR="00C02454" w:rsidRPr="00617FDC">
              <w:rPr>
                <w:rFonts w:ascii="Tahoma" w:hAnsi="Tahoma" w:cs="Tahoma"/>
                <w:sz w:val="22"/>
              </w:rPr>
              <w:t xml:space="preserve"> Social Sciences, </w:t>
            </w:r>
            <w:r w:rsidRPr="00617FDC">
              <w:rPr>
                <w:rFonts w:ascii="Tahoma" w:hAnsi="Tahoma" w:cs="Tahoma"/>
                <w:sz w:val="22"/>
              </w:rPr>
              <w:t>Economics or Law</w:t>
            </w:r>
          </w:p>
          <w:p w14:paraId="6B2D698E" w14:textId="342AC005" w:rsidR="00C02454" w:rsidRPr="00617FDC" w:rsidRDefault="00C02454" w:rsidP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Professional qualification in management and/or leadership</w:t>
            </w:r>
          </w:p>
          <w:p w14:paraId="306AA68B" w14:textId="77777777" w:rsidR="00DF7336" w:rsidRPr="00617FDC" w:rsidRDefault="00DF7336" w:rsidP="00DF7336">
            <w:pPr>
              <w:ind w:left="100" w:firstLine="0"/>
              <w:rPr>
                <w:rFonts w:ascii="Tahoma" w:hAnsi="Tahoma" w:cs="Tahoma"/>
              </w:rPr>
            </w:pPr>
          </w:p>
          <w:p w14:paraId="0683F61F" w14:textId="77777777" w:rsidR="00B50F17" w:rsidRPr="00617FDC" w:rsidRDefault="00B50F17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46291595" w14:textId="77777777" w:rsidTr="00212CF3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6D57A" w14:textId="77777777" w:rsidR="00B50F17" w:rsidRPr="00751312" w:rsidRDefault="003A1C8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5874" w14:textId="48F675B3" w:rsidR="008F213E" w:rsidRPr="00617FDC" w:rsidRDefault="008F213E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Minimum of one years’ experience in a paid capacity undertaking policy research and analysis in the fields of either </w:t>
            </w:r>
            <w:r w:rsidR="00C02454" w:rsidRPr="00617FDC">
              <w:rPr>
                <w:rFonts w:ascii="Tahoma" w:hAnsi="Tahoma" w:cs="Tahoma"/>
                <w:sz w:val="22"/>
              </w:rPr>
              <w:t>Education</w:t>
            </w:r>
            <w:r w:rsidRPr="00617FDC">
              <w:rPr>
                <w:rFonts w:ascii="Tahoma" w:hAnsi="Tahoma" w:cs="Tahoma"/>
                <w:sz w:val="22"/>
              </w:rPr>
              <w:t xml:space="preserve"> or </w:t>
            </w:r>
            <w:r w:rsidR="00C02454" w:rsidRPr="00617FDC">
              <w:rPr>
                <w:rFonts w:ascii="Tahoma" w:hAnsi="Tahoma" w:cs="Tahoma"/>
                <w:sz w:val="22"/>
              </w:rPr>
              <w:t>Economy</w:t>
            </w:r>
          </w:p>
          <w:p w14:paraId="320E1D15" w14:textId="248A23D8" w:rsidR="00C02454" w:rsidRPr="00617FDC" w:rsidRDefault="00C02454" w:rsidP="00C02454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Minimum of one years’ experience working in a paid or voluntary capacity in undertaking research in a political context  </w:t>
            </w:r>
          </w:p>
          <w:p w14:paraId="2C361749" w14:textId="0177A0F6" w:rsidR="00B50F17" w:rsidRPr="00617FDC" w:rsidRDefault="00C93C4F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Min</w:t>
            </w:r>
            <w:r w:rsidR="00D05473" w:rsidRPr="00617FDC">
              <w:rPr>
                <w:rFonts w:ascii="Tahoma" w:hAnsi="Tahoma" w:cs="Tahoma"/>
                <w:sz w:val="22"/>
              </w:rPr>
              <w:t>imum of</w:t>
            </w:r>
            <w:r w:rsidRPr="00617FDC">
              <w:rPr>
                <w:rFonts w:ascii="Tahoma" w:hAnsi="Tahoma" w:cs="Tahoma"/>
                <w:sz w:val="22"/>
              </w:rPr>
              <w:t xml:space="preserve"> </w:t>
            </w:r>
            <w:r w:rsidR="00C02454" w:rsidRPr="00617FDC">
              <w:rPr>
                <w:rFonts w:ascii="Tahoma" w:hAnsi="Tahoma" w:cs="Tahoma"/>
                <w:sz w:val="22"/>
              </w:rPr>
              <w:t>one years’</w:t>
            </w:r>
            <w:r w:rsidR="008F213E" w:rsidRPr="00617FDC">
              <w:rPr>
                <w:rFonts w:ascii="Tahoma" w:hAnsi="Tahoma" w:cs="Tahoma"/>
                <w:sz w:val="22"/>
              </w:rPr>
              <w:t xml:space="preserve"> </w:t>
            </w:r>
            <w:r w:rsidR="00B7002F" w:rsidRPr="00617FDC">
              <w:rPr>
                <w:rFonts w:ascii="Tahoma" w:hAnsi="Tahoma" w:cs="Tahoma"/>
                <w:sz w:val="22"/>
              </w:rPr>
              <w:t>experience wo</w:t>
            </w:r>
            <w:r w:rsidR="00DC3494" w:rsidRPr="00617FDC">
              <w:rPr>
                <w:rFonts w:ascii="Tahoma" w:hAnsi="Tahoma" w:cs="Tahoma"/>
                <w:sz w:val="22"/>
              </w:rPr>
              <w:t>rking</w:t>
            </w:r>
            <w:r w:rsidR="0091276A" w:rsidRPr="00617FDC">
              <w:rPr>
                <w:rFonts w:ascii="Tahoma" w:hAnsi="Tahoma" w:cs="Tahoma"/>
                <w:sz w:val="22"/>
              </w:rPr>
              <w:t xml:space="preserve"> in a paid capacity</w:t>
            </w:r>
            <w:r w:rsidR="00DC3494" w:rsidRPr="00617FDC">
              <w:rPr>
                <w:rFonts w:ascii="Tahoma" w:hAnsi="Tahoma" w:cs="Tahoma"/>
                <w:sz w:val="22"/>
              </w:rPr>
              <w:t xml:space="preserve"> in </w:t>
            </w:r>
            <w:r w:rsidR="0001614E" w:rsidRPr="00617FDC">
              <w:rPr>
                <w:rFonts w:ascii="Tahoma" w:hAnsi="Tahoma" w:cs="Tahoma"/>
                <w:sz w:val="22"/>
              </w:rPr>
              <w:t xml:space="preserve">undertaking research in a political context  </w:t>
            </w:r>
          </w:p>
          <w:p w14:paraId="32280763" w14:textId="0CD61105" w:rsidR="00BF2340" w:rsidRPr="00617FDC" w:rsidRDefault="00BF2340" w:rsidP="00D0547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Minimum of </w:t>
            </w:r>
            <w:r w:rsidR="00C02454" w:rsidRPr="00617FDC">
              <w:rPr>
                <w:rFonts w:ascii="Tahoma" w:hAnsi="Tahoma" w:cs="Tahoma"/>
                <w:sz w:val="22"/>
              </w:rPr>
              <w:t>one years’</w:t>
            </w:r>
            <w:r w:rsidRPr="00617FDC">
              <w:rPr>
                <w:rFonts w:ascii="Tahoma" w:hAnsi="Tahoma" w:cs="Tahoma"/>
                <w:sz w:val="22"/>
              </w:rPr>
              <w:t xml:space="preserve"> experience working in a paid capacity in speech writing </w:t>
            </w:r>
          </w:p>
          <w:p w14:paraId="44B03FD3" w14:textId="77777777" w:rsidR="0001614E" w:rsidRPr="00617FDC" w:rsidRDefault="0001614E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Knowledge of the workings of the Northern Ireland Assembly </w:t>
            </w:r>
          </w:p>
          <w:p w14:paraId="48402DFE" w14:textId="77777777" w:rsidR="00C02454" w:rsidRPr="00617FDC" w:rsidRDefault="00362775" w:rsidP="00C02454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Knowledge of Northern Ireland political scene</w:t>
            </w:r>
          </w:p>
          <w:p w14:paraId="2A2E7327" w14:textId="77777777" w:rsidR="00C02454" w:rsidRPr="00617FDC" w:rsidRDefault="00C02454" w:rsidP="00C02454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Minimum of two years’ experience working in a Communications role in a paid capacity </w:t>
            </w:r>
          </w:p>
          <w:p w14:paraId="21BC854B" w14:textId="6D8C7A76" w:rsidR="00C02454" w:rsidRPr="00617FDC" w:rsidRDefault="00C02454" w:rsidP="00C02454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Minimum of two years’ experience of working with the public in a paid capacity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099" w14:textId="77777777" w:rsidR="00BF2340" w:rsidRPr="00617FDC" w:rsidRDefault="00BF2340" w:rsidP="00DA5950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Minimum of one years’ experience in a paid capacity reading and interpreting financial statements</w:t>
            </w:r>
          </w:p>
          <w:p w14:paraId="7C4470B5" w14:textId="77777777" w:rsidR="00BF2340" w:rsidRPr="00617FDC" w:rsidRDefault="00BF2340" w:rsidP="00DA5950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Knowledge of Northern Ireland Planning System</w:t>
            </w:r>
          </w:p>
          <w:p w14:paraId="68A4D426" w14:textId="77777777" w:rsidR="0001614E" w:rsidRPr="00617FDC" w:rsidRDefault="0001614E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Experience of dealing with sensitive and confidential information (both verbal and written) in line with the Data Protection Act</w:t>
            </w:r>
            <w:r w:rsidRPr="00617FDC">
              <w:rPr>
                <w:rFonts w:ascii="Tahoma" w:hAnsi="Tahoma" w:cs="Tahoma"/>
                <w:b/>
                <w:sz w:val="22"/>
              </w:rPr>
              <w:t xml:space="preserve"> </w:t>
            </w:r>
            <w:r w:rsidRPr="00617FDC">
              <w:rPr>
                <w:rFonts w:ascii="Tahoma" w:hAnsi="Tahoma" w:cs="Tahoma"/>
                <w:sz w:val="22"/>
              </w:rPr>
              <w:t>and GDPR</w:t>
            </w:r>
          </w:p>
          <w:p w14:paraId="3CF8BEFC" w14:textId="77777777" w:rsidR="00B524A1" w:rsidRPr="00617FDC" w:rsidRDefault="00B524A1" w:rsidP="00212CF3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Ability to update and maintain a database </w:t>
            </w:r>
          </w:p>
          <w:p w14:paraId="2DC3A8A2" w14:textId="77777777" w:rsidR="00D05473" w:rsidRPr="00617FDC" w:rsidRDefault="00B05471" w:rsidP="00362775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Experience of working in a small team</w:t>
            </w:r>
          </w:p>
        </w:tc>
      </w:tr>
      <w:tr w:rsidR="00B50F17" w:rsidRPr="00751312" w14:paraId="591755DE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DE0F4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481BB2B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B59" w14:textId="77777777" w:rsidR="00D05473" w:rsidRPr="00617FDC" w:rsidRDefault="00D0547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Good punctuality </w:t>
            </w:r>
          </w:p>
          <w:p w14:paraId="63B7371B" w14:textId="77777777" w:rsidR="00DC3494" w:rsidRDefault="00DC349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Excellent verbal communication skills</w:t>
            </w:r>
            <w:r w:rsidR="00D80E64" w:rsidRPr="00617FDC">
              <w:rPr>
                <w:rFonts w:ascii="Tahoma" w:hAnsi="Tahoma" w:cs="Tahoma"/>
                <w:sz w:val="22"/>
              </w:rPr>
              <w:t xml:space="preserve"> in person and on the phone</w:t>
            </w:r>
          </w:p>
          <w:p w14:paraId="5061DEE5" w14:textId="7063CBC0" w:rsidR="00617FDC" w:rsidRPr="00617FDC" w:rsidRDefault="00617FDC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Excellent writing skills</w:t>
            </w:r>
          </w:p>
          <w:p w14:paraId="06C9F7BB" w14:textId="77777777" w:rsidR="00D955E2" w:rsidRPr="00617FDC" w:rsidRDefault="00212CF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Flexible </w:t>
            </w:r>
            <w:r w:rsidR="00B7002F" w:rsidRPr="00617FDC">
              <w:rPr>
                <w:rFonts w:ascii="Tahoma" w:hAnsi="Tahoma" w:cs="Tahoma"/>
                <w:sz w:val="22"/>
              </w:rPr>
              <w:t>approach</w:t>
            </w:r>
            <w:r w:rsidR="00D80E64" w:rsidRPr="00617FDC">
              <w:rPr>
                <w:rFonts w:ascii="Tahoma" w:hAnsi="Tahoma" w:cs="Tahoma"/>
                <w:sz w:val="22"/>
              </w:rPr>
              <w:t xml:space="preserve"> to work duties </w:t>
            </w:r>
          </w:p>
          <w:p w14:paraId="0D316A26" w14:textId="77777777" w:rsidR="00B50F17" w:rsidRPr="00617FDC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Understanding of Alliance </w:t>
            </w:r>
            <w:r w:rsidR="002A032D" w:rsidRPr="00617FDC">
              <w:rPr>
                <w:rFonts w:ascii="Tahoma" w:hAnsi="Tahoma" w:cs="Tahoma"/>
                <w:sz w:val="22"/>
              </w:rPr>
              <w:t xml:space="preserve">Party </w:t>
            </w:r>
            <w:r w:rsidRPr="00617FDC">
              <w:rPr>
                <w:rFonts w:ascii="Tahoma" w:hAnsi="Tahoma" w:cs="Tahoma"/>
                <w:sz w:val="22"/>
              </w:rPr>
              <w:t>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389" w14:textId="77777777" w:rsidR="00D80E64" w:rsidRPr="00617FDC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Time management</w:t>
            </w:r>
            <w:r w:rsidR="00D80E64" w:rsidRPr="00617FDC">
              <w:rPr>
                <w:rFonts w:ascii="Tahoma" w:hAnsi="Tahoma" w:cs="Tahoma"/>
                <w:sz w:val="22"/>
              </w:rPr>
              <w:t xml:space="preserve"> </w:t>
            </w:r>
          </w:p>
          <w:p w14:paraId="1842CD4C" w14:textId="77777777" w:rsidR="003A1C84" w:rsidRPr="00617FDC" w:rsidRDefault="00D80E6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>Ability to multi task</w:t>
            </w:r>
          </w:p>
          <w:p w14:paraId="55CA9DDF" w14:textId="77777777" w:rsidR="00DF7336" w:rsidRPr="00617FDC" w:rsidRDefault="00DF7336" w:rsidP="00D80E64">
            <w:pPr>
              <w:spacing w:after="46" w:line="240" w:lineRule="auto"/>
              <w:rPr>
                <w:rFonts w:ascii="Tahoma" w:hAnsi="Tahoma" w:cs="Tahoma"/>
              </w:rPr>
            </w:pPr>
          </w:p>
        </w:tc>
      </w:tr>
      <w:tr w:rsidR="00B50F17" w:rsidRPr="00751312" w14:paraId="7C07F6AE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60807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lastRenderedPageBreak/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E156" w14:textId="77777777" w:rsidR="00B50F17" w:rsidRPr="00617FDC" w:rsidRDefault="00173717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617FDC">
              <w:rPr>
                <w:rFonts w:ascii="Tahoma" w:hAnsi="Tahoma" w:cs="Tahoma"/>
                <w:sz w:val="22"/>
              </w:rPr>
              <w:t>Able to work unsupervised</w:t>
            </w:r>
            <w:r w:rsidR="00D80E64" w:rsidRPr="00617FDC">
              <w:rPr>
                <w:rFonts w:ascii="Tahoma" w:hAnsi="Tahoma" w:cs="Tahoma"/>
                <w:sz w:val="22"/>
              </w:rPr>
              <w:t xml:space="preserve"> and as lone worker in office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983C" w14:textId="5B4AFBB7" w:rsidR="00B50F17" w:rsidRPr="00617FDC" w:rsidRDefault="00C93C4F" w:rsidP="00C02454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617FDC">
              <w:rPr>
                <w:rFonts w:ascii="Tahoma" w:hAnsi="Tahoma" w:cs="Tahoma"/>
                <w:sz w:val="22"/>
              </w:rPr>
              <w:t xml:space="preserve">May be required to travel to </w:t>
            </w:r>
            <w:r w:rsidR="00212CF3" w:rsidRPr="00617FDC">
              <w:rPr>
                <w:rFonts w:ascii="Tahoma" w:hAnsi="Tahoma" w:cs="Tahoma"/>
                <w:sz w:val="22"/>
              </w:rPr>
              <w:t>meetings</w:t>
            </w:r>
          </w:p>
        </w:tc>
      </w:tr>
    </w:tbl>
    <w:p w14:paraId="588F7CF3" w14:textId="77777777" w:rsidR="00D80E64" w:rsidRDefault="00D80E64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p w14:paraId="6125B1B1" w14:textId="77777777" w:rsidR="00C02454" w:rsidRDefault="00C02454" w:rsidP="003A1C84">
      <w:pPr>
        <w:spacing w:after="0" w:line="259" w:lineRule="auto"/>
        <w:ind w:left="0" w:firstLine="0"/>
        <w:rPr>
          <w:rFonts w:ascii="Tahoma" w:hAnsi="Tahoma" w:cs="Tahoma"/>
          <w:highlight w:val="yellow"/>
        </w:rPr>
      </w:pPr>
    </w:p>
    <w:p w14:paraId="13B96D57" w14:textId="44B032CF" w:rsidR="00163CC8" w:rsidRPr="00751312" w:rsidRDefault="00617FDC" w:rsidP="003A1C84">
      <w:pPr>
        <w:spacing w:after="0" w:line="259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December 2024</w:t>
      </w:r>
    </w:p>
    <w:sectPr w:rsidR="00163CC8" w:rsidRPr="00751312" w:rsidSect="00163CC8">
      <w:headerReference w:type="default" r:id="rId12"/>
      <w:footerReference w:type="default" r:id="rId13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D572" w14:textId="77777777" w:rsidR="008A230A" w:rsidRDefault="008A230A" w:rsidP="00163CC8">
      <w:pPr>
        <w:spacing w:after="0" w:line="240" w:lineRule="auto"/>
      </w:pPr>
      <w:r>
        <w:separator/>
      </w:r>
    </w:p>
  </w:endnote>
  <w:endnote w:type="continuationSeparator" w:id="0">
    <w:p w14:paraId="7CD7527F" w14:textId="77777777" w:rsidR="008A230A" w:rsidRDefault="008A230A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3BE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A73C" w14:textId="77777777" w:rsidR="008A230A" w:rsidRDefault="008A230A" w:rsidP="00163CC8">
      <w:pPr>
        <w:spacing w:after="0" w:line="240" w:lineRule="auto"/>
      </w:pPr>
      <w:r>
        <w:separator/>
      </w:r>
    </w:p>
  </w:footnote>
  <w:footnote w:type="continuationSeparator" w:id="0">
    <w:p w14:paraId="7A5A495E" w14:textId="77777777" w:rsidR="008A230A" w:rsidRDefault="008A230A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0"/>
      <w:gridCol w:w="5224"/>
    </w:tblGrid>
    <w:tr w:rsidR="00163CC8" w:rsidRPr="00163CC8" w14:paraId="61CBB369" w14:textId="77777777" w:rsidTr="00163CC8">
      <w:tc>
        <w:tcPr>
          <w:tcW w:w="5550" w:type="dxa"/>
        </w:tcPr>
        <w:p w14:paraId="38CF3D6C" w14:textId="2902A7A3" w:rsidR="00163CC8" w:rsidRPr="00163CC8" w:rsidRDefault="001A67DC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Kate Nicholl</w:t>
          </w:r>
          <w:r w:rsidR="00163CC8"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5224" w:type="dxa"/>
        </w:tcPr>
        <w:p w14:paraId="017432C0" w14:textId="79EA0FF1" w:rsidR="00163CC8" w:rsidRPr="00163CC8" w:rsidRDefault="00C971E2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Policy and Communications Manager</w:t>
          </w:r>
        </w:p>
      </w:tc>
    </w:tr>
  </w:tbl>
  <w:p w14:paraId="5EAE9DCF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4368692">
    <w:abstractNumId w:val="4"/>
  </w:num>
  <w:num w:numId="2" w16cid:durableId="237440926">
    <w:abstractNumId w:val="2"/>
  </w:num>
  <w:num w:numId="3" w16cid:durableId="2048795151">
    <w:abstractNumId w:val="10"/>
  </w:num>
  <w:num w:numId="4" w16cid:durableId="1054355072">
    <w:abstractNumId w:val="7"/>
  </w:num>
  <w:num w:numId="5" w16cid:durableId="1194461473">
    <w:abstractNumId w:val="6"/>
  </w:num>
  <w:num w:numId="6" w16cid:durableId="827207512">
    <w:abstractNumId w:val="8"/>
  </w:num>
  <w:num w:numId="7" w16cid:durableId="734664054">
    <w:abstractNumId w:val="5"/>
  </w:num>
  <w:num w:numId="8" w16cid:durableId="1591816531">
    <w:abstractNumId w:val="1"/>
  </w:num>
  <w:num w:numId="9" w16cid:durableId="761222660">
    <w:abstractNumId w:val="3"/>
  </w:num>
  <w:num w:numId="10" w16cid:durableId="86192900">
    <w:abstractNumId w:val="0"/>
  </w:num>
  <w:num w:numId="11" w16cid:durableId="2115585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5938"/>
    <w:rsid w:val="000C3888"/>
    <w:rsid w:val="000F789B"/>
    <w:rsid w:val="00163CC8"/>
    <w:rsid w:val="00171DDC"/>
    <w:rsid w:val="00173717"/>
    <w:rsid w:val="001A67DC"/>
    <w:rsid w:val="00210F0B"/>
    <w:rsid w:val="00212CF3"/>
    <w:rsid w:val="002462A3"/>
    <w:rsid w:val="00280398"/>
    <w:rsid w:val="002A032D"/>
    <w:rsid w:val="002B5A4C"/>
    <w:rsid w:val="002D0DB5"/>
    <w:rsid w:val="002D761E"/>
    <w:rsid w:val="002F195C"/>
    <w:rsid w:val="002F79CA"/>
    <w:rsid w:val="00362775"/>
    <w:rsid w:val="00372D91"/>
    <w:rsid w:val="00393962"/>
    <w:rsid w:val="003A1C84"/>
    <w:rsid w:val="003C4656"/>
    <w:rsid w:val="003F2BA1"/>
    <w:rsid w:val="003F2CA9"/>
    <w:rsid w:val="00424010"/>
    <w:rsid w:val="00453F54"/>
    <w:rsid w:val="004838E8"/>
    <w:rsid w:val="00492D24"/>
    <w:rsid w:val="005D3C2C"/>
    <w:rsid w:val="005E224C"/>
    <w:rsid w:val="00617FDC"/>
    <w:rsid w:val="00627CA2"/>
    <w:rsid w:val="006A0117"/>
    <w:rsid w:val="00721E30"/>
    <w:rsid w:val="007348A0"/>
    <w:rsid w:val="00751312"/>
    <w:rsid w:val="00751F29"/>
    <w:rsid w:val="00792C5A"/>
    <w:rsid w:val="007A05D1"/>
    <w:rsid w:val="007B0A06"/>
    <w:rsid w:val="007E417B"/>
    <w:rsid w:val="0082021D"/>
    <w:rsid w:val="00847F99"/>
    <w:rsid w:val="00870EFF"/>
    <w:rsid w:val="008A230A"/>
    <w:rsid w:val="008D66EF"/>
    <w:rsid w:val="008F213E"/>
    <w:rsid w:val="0091276A"/>
    <w:rsid w:val="00987DE3"/>
    <w:rsid w:val="00994B93"/>
    <w:rsid w:val="009F1B3C"/>
    <w:rsid w:val="00A30A52"/>
    <w:rsid w:val="00A7438B"/>
    <w:rsid w:val="00AC056B"/>
    <w:rsid w:val="00AE2A22"/>
    <w:rsid w:val="00B05471"/>
    <w:rsid w:val="00B1333E"/>
    <w:rsid w:val="00B2044F"/>
    <w:rsid w:val="00B26180"/>
    <w:rsid w:val="00B42BE4"/>
    <w:rsid w:val="00B44F16"/>
    <w:rsid w:val="00B50F17"/>
    <w:rsid w:val="00B524A1"/>
    <w:rsid w:val="00B7002F"/>
    <w:rsid w:val="00B853CB"/>
    <w:rsid w:val="00B86B62"/>
    <w:rsid w:val="00BC6512"/>
    <w:rsid w:val="00BF2340"/>
    <w:rsid w:val="00C02454"/>
    <w:rsid w:val="00C13B23"/>
    <w:rsid w:val="00C52754"/>
    <w:rsid w:val="00C65CDA"/>
    <w:rsid w:val="00C84213"/>
    <w:rsid w:val="00C91EDC"/>
    <w:rsid w:val="00C93C4F"/>
    <w:rsid w:val="00C971E2"/>
    <w:rsid w:val="00CA5C2C"/>
    <w:rsid w:val="00CE4E61"/>
    <w:rsid w:val="00D05473"/>
    <w:rsid w:val="00D261AE"/>
    <w:rsid w:val="00D80E64"/>
    <w:rsid w:val="00D955E2"/>
    <w:rsid w:val="00DC3494"/>
    <w:rsid w:val="00DE735C"/>
    <w:rsid w:val="00DF4202"/>
    <w:rsid w:val="00DF7336"/>
    <w:rsid w:val="00E2201F"/>
    <w:rsid w:val="00EC3736"/>
    <w:rsid w:val="00F05A9A"/>
    <w:rsid w:val="00F54157"/>
    <w:rsid w:val="00FA6C4D"/>
    <w:rsid w:val="00FB5D38"/>
    <w:rsid w:val="00FC6F7B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7AB71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A160021D14EA701D019AE6411E6" ma:contentTypeVersion="16" ma:contentTypeDescription="Create a new document." ma:contentTypeScope="" ma:versionID="2e0b39013a9fbfa2028ccfe899f7e881">
  <xsd:schema xmlns:xsd="http://www.w3.org/2001/XMLSchema" xmlns:xs="http://www.w3.org/2001/XMLSchema" xmlns:p="http://schemas.microsoft.com/office/2006/metadata/properties" xmlns:ns3="3e6c2cc6-2d8d-4837-9904-30fb348d7d17" xmlns:ns4="2f3fa159-d79f-4ca3-9d60-a568107afd59" targetNamespace="http://schemas.microsoft.com/office/2006/metadata/properties" ma:root="true" ma:fieldsID="27f6aa9c54bf500002d553e937eafc95" ns3:_="" ns4:_="">
    <xsd:import namespace="3e6c2cc6-2d8d-4837-9904-30fb348d7d17"/>
    <xsd:import namespace="2f3fa159-d79f-4ca3-9d60-a568107af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2cc6-2d8d-4837-9904-30fb348d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a159-d79f-4ca3-9d60-a568107af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c2cc6-2d8d-4837-9904-30fb348d7d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B22D-BA25-4474-9F76-657B612D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2cc6-2d8d-4837-9904-30fb348d7d17"/>
    <ds:schemaRef ds:uri="2f3fa159-d79f-4ca3-9d60-a568107af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1198E-6957-4159-97D6-AD3EC2313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ECBCC-0EC1-42F5-A6E3-EB84A6898500}">
  <ds:schemaRefs>
    <ds:schemaRef ds:uri="http://purl.org/dc/terms/"/>
    <ds:schemaRef ds:uri="http://schemas.microsoft.com/office/2006/metadata/properties"/>
    <ds:schemaRef ds:uri="3e6c2cc6-2d8d-4837-9904-30fb348d7d17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3fa159-d79f-4ca3-9d60-a568107afd59"/>
  </ds:schemaRefs>
</ds:datastoreItem>
</file>

<file path=customXml/itemProps4.xml><?xml version="1.0" encoding="utf-8"?>
<ds:datastoreItem xmlns:ds="http://schemas.openxmlformats.org/officeDocument/2006/customXml" ds:itemID="{CC0A803B-34D6-4EF3-B2FE-89496CD1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Nicholl, Kate</cp:lastModifiedBy>
  <cp:revision>3</cp:revision>
  <cp:lastPrinted>2020-01-21T11:36:00Z</cp:lastPrinted>
  <dcterms:created xsi:type="dcterms:W3CDTF">2024-12-13T12:09:00Z</dcterms:created>
  <dcterms:modified xsi:type="dcterms:W3CDTF">2024-12-13T12:20:00Z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0x010100F9CA9A160021D14EA701D019AE6411E6</vt:lpwstr>
  </property>
</Properties>
</file>