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7BF6" w14:textId="7285BFA9" w:rsidR="004A3140" w:rsidRDefault="00200C11">
      <w:r>
        <w:rPr>
          <w:b/>
          <w:noProof/>
          <w:color w:val="000000"/>
          <w:sz w:val="24"/>
          <w:szCs w:val="24"/>
        </w:rPr>
        <w:drawing>
          <wp:inline distT="0" distB="0" distL="0" distR="0" wp14:anchorId="1016B075" wp14:editId="517C27EF">
            <wp:extent cx="2336328" cy="974375"/>
            <wp:effectExtent l="0" t="0" r="6822" b="0"/>
            <wp:docPr id="447841636" name="Picture 1" descr="A purpl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328" cy="97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360DD9" w14:textId="77777777" w:rsidR="00200C11" w:rsidRPr="008735C0" w:rsidRDefault="00200C11">
      <w:pPr>
        <w:rPr>
          <w:rFonts w:ascii="Calibri" w:hAnsi="Calibri" w:cs="Calibri"/>
        </w:rPr>
      </w:pPr>
    </w:p>
    <w:p w14:paraId="3B58C5D7" w14:textId="0602A440" w:rsidR="00200C11" w:rsidRPr="008735C0" w:rsidRDefault="00200C11" w:rsidP="00200C1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735C0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62FD1ED0" w14:textId="77777777" w:rsidR="001B3BA7" w:rsidRPr="008735C0" w:rsidRDefault="001B3BA7" w:rsidP="00200C1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200C11" w:rsidRPr="008735C0" w14:paraId="33368286" w14:textId="77777777" w:rsidTr="001B3BA7">
        <w:tc>
          <w:tcPr>
            <w:tcW w:w="2972" w:type="dxa"/>
          </w:tcPr>
          <w:p w14:paraId="0A3D9234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Post:</w:t>
            </w:r>
          </w:p>
          <w:p w14:paraId="052D0B3C" w14:textId="27F9489F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2C14C0D5" w14:textId="65319D5D" w:rsidR="00200C11" w:rsidRPr="008735C0" w:rsidRDefault="00200C11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Part time Youth Worker Facilitator</w:t>
            </w:r>
          </w:p>
        </w:tc>
      </w:tr>
      <w:tr w:rsidR="00200C11" w:rsidRPr="008735C0" w14:paraId="64BE4E64" w14:textId="77777777" w:rsidTr="001B3BA7">
        <w:tc>
          <w:tcPr>
            <w:tcW w:w="2972" w:type="dxa"/>
          </w:tcPr>
          <w:p w14:paraId="090A1D3C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Responsible to:</w:t>
            </w:r>
          </w:p>
          <w:p w14:paraId="4D3A0BAC" w14:textId="66FB7D1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36CCFE52" w14:textId="77777777" w:rsidR="00200C11" w:rsidRPr="008735C0" w:rsidRDefault="00200C11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Chief Executive</w:t>
            </w:r>
          </w:p>
          <w:p w14:paraId="46DE99C7" w14:textId="6CDDB51D" w:rsidR="00200C11" w:rsidRPr="008735C0" w:rsidRDefault="00200C11" w:rsidP="00200C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0C11" w:rsidRPr="008735C0" w14:paraId="7F90854D" w14:textId="77777777" w:rsidTr="001B3BA7">
        <w:tc>
          <w:tcPr>
            <w:tcW w:w="2972" w:type="dxa"/>
          </w:tcPr>
          <w:p w14:paraId="66BCB055" w14:textId="6FC5928E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Responsible for:</w:t>
            </w:r>
          </w:p>
          <w:p w14:paraId="73D25021" w14:textId="5D0293DC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A734DE1" w14:textId="77777777" w:rsidR="00200C11" w:rsidRPr="008735C0" w:rsidRDefault="00200C11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 xml:space="preserve">The facilitation of </w:t>
            </w:r>
            <w:r w:rsidR="001B3BA7" w:rsidRPr="008735C0">
              <w:rPr>
                <w:rFonts w:ascii="Calibri" w:hAnsi="Calibri" w:cs="Calibri"/>
                <w:sz w:val="24"/>
                <w:szCs w:val="24"/>
              </w:rPr>
              <w:t>Glow NI’s LILY and Fearless &amp; Female Programmes for girls aged 10-17 years within Northern Ireland</w:t>
            </w:r>
          </w:p>
          <w:p w14:paraId="66590137" w14:textId="279114FD" w:rsidR="001B3BA7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0C11" w:rsidRPr="008735C0" w14:paraId="25F4400E" w14:textId="77777777" w:rsidTr="001B3BA7">
        <w:tc>
          <w:tcPr>
            <w:tcW w:w="2972" w:type="dxa"/>
          </w:tcPr>
          <w:p w14:paraId="06EE5FC8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Base:</w:t>
            </w:r>
          </w:p>
          <w:p w14:paraId="6656D182" w14:textId="25177A20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36AD1E39" w14:textId="77777777" w:rsidR="00200C11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Glow NI, Unit B1/1 1</w:t>
            </w:r>
            <w:r w:rsidRPr="008735C0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8735C0">
              <w:rPr>
                <w:rFonts w:ascii="Calibri" w:hAnsi="Calibri" w:cs="Calibri"/>
                <w:sz w:val="24"/>
                <w:szCs w:val="24"/>
              </w:rPr>
              <w:t xml:space="preserve"> Floor, Old Mill, Conway Mill, 5-7 Conway Street, Belfast, BT13 2DE</w:t>
            </w:r>
          </w:p>
          <w:p w14:paraId="2BB04FDB" w14:textId="29A473A1" w:rsidR="001B3BA7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0C11" w:rsidRPr="008735C0" w14:paraId="5C09E178" w14:textId="77777777" w:rsidTr="001B3BA7">
        <w:tc>
          <w:tcPr>
            <w:tcW w:w="2972" w:type="dxa"/>
          </w:tcPr>
          <w:p w14:paraId="21EC36A7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Hours:</w:t>
            </w:r>
          </w:p>
          <w:p w14:paraId="264A151B" w14:textId="5EF7E61B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0318733F" w14:textId="60F3E5B8" w:rsidR="00200C11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6 Hours per week (to include evening work)</w:t>
            </w:r>
          </w:p>
        </w:tc>
      </w:tr>
      <w:tr w:rsidR="00200C11" w:rsidRPr="008735C0" w14:paraId="0BFF99F4" w14:textId="77777777" w:rsidTr="001B3BA7">
        <w:tc>
          <w:tcPr>
            <w:tcW w:w="2972" w:type="dxa"/>
          </w:tcPr>
          <w:p w14:paraId="4A6A0E57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Salary:</w:t>
            </w:r>
          </w:p>
          <w:p w14:paraId="021BB189" w14:textId="5B8A66EC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7B767F53" w14:textId="15D5C590" w:rsidR="00200C11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£21,712.60 per annum (pro rata 6 hours per week)</w:t>
            </w:r>
          </w:p>
        </w:tc>
      </w:tr>
      <w:tr w:rsidR="00200C11" w:rsidRPr="008735C0" w14:paraId="55F7C2A7" w14:textId="77777777" w:rsidTr="001B3BA7">
        <w:tc>
          <w:tcPr>
            <w:tcW w:w="2972" w:type="dxa"/>
          </w:tcPr>
          <w:p w14:paraId="57214A3D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Pension:</w:t>
            </w:r>
          </w:p>
          <w:p w14:paraId="67C1E75A" w14:textId="3A8F3F4F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4D54D00" w14:textId="1113C8B9" w:rsidR="00200C11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3% employer contribution</w:t>
            </w:r>
          </w:p>
        </w:tc>
      </w:tr>
      <w:tr w:rsidR="00200C11" w:rsidRPr="008735C0" w14:paraId="338DA601" w14:textId="77777777" w:rsidTr="001B3BA7">
        <w:tc>
          <w:tcPr>
            <w:tcW w:w="2972" w:type="dxa"/>
          </w:tcPr>
          <w:p w14:paraId="65195AFA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Holidays:</w:t>
            </w:r>
          </w:p>
          <w:p w14:paraId="1CF36FB7" w14:textId="2728CBBD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9EC4253" w14:textId="77777777" w:rsidR="00200C11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33 days to include recognised statutory holidays (pro rata based on 6 hours per week).</w:t>
            </w:r>
          </w:p>
          <w:p w14:paraId="42117A4D" w14:textId="6B9C3728" w:rsidR="001B3BA7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0C11" w:rsidRPr="008735C0" w14:paraId="5410A689" w14:textId="77777777" w:rsidTr="001B3BA7">
        <w:tc>
          <w:tcPr>
            <w:tcW w:w="2972" w:type="dxa"/>
          </w:tcPr>
          <w:p w14:paraId="073ECBB8" w14:textId="77777777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5C0">
              <w:rPr>
                <w:rFonts w:ascii="Calibri" w:hAnsi="Calibri" w:cs="Calibri"/>
                <w:b/>
                <w:bCs/>
                <w:sz w:val="24"/>
                <w:szCs w:val="24"/>
              </w:rPr>
              <w:t>Term:</w:t>
            </w:r>
          </w:p>
          <w:p w14:paraId="4C9C31DD" w14:textId="64A5AE2D" w:rsidR="00200C11" w:rsidRPr="008735C0" w:rsidRDefault="00200C11" w:rsidP="00200C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F31C99F" w14:textId="252FDF45" w:rsidR="00200C11" w:rsidRPr="008735C0" w:rsidRDefault="001B3BA7" w:rsidP="00200C11">
            <w:pPr>
              <w:rPr>
                <w:rFonts w:ascii="Calibri" w:hAnsi="Calibri" w:cs="Calibri"/>
                <w:sz w:val="24"/>
                <w:szCs w:val="24"/>
              </w:rPr>
            </w:pPr>
            <w:r w:rsidRPr="008735C0">
              <w:rPr>
                <w:rFonts w:ascii="Calibri" w:hAnsi="Calibri" w:cs="Calibri"/>
                <w:sz w:val="24"/>
                <w:szCs w:val="24"/>
              </w:rPr>
              <w:t>Fixed-term contract for 3 years (with the possibility of extension depending on funding)</w:t>
            </w:r>
          </w:p>
        </w:tc>
      </w:tr>
    </w:tbl>
    <w:p w14:paraId="73FCE5C3" w14:textId="77777777" w:rsidR="00200C11" w:rsidRPr="008735C0" w:rsidRDefault="00200C11" w:rsidP="00200C11">
      <w:pPr>
        <w:rPr>
          <w:rFonts w:ascii="Calibri" w:hAnsi="Calibri" w:cs="Calibri"/>
        </w:rPr>
      </w:pPr>
    </w:p>
    <w:p w14:paraId="7D6CD811" w14:textId="77777777" w:rsidR="001B3BA7" w:rsidRPr="008735C0" w:rsidRDefault="001B3BA7" w:rsidP="00200C11">
      <w:pPr>
        <w:rPr>
          <w:rFonts w:ascii="Calibri" w:hAnsi="Calibri" w:cs="Calibri"/>
          <w:b/>
          <w:bCs/>
        </w:rPr>
      </w:pPr>
    </w:p>
    <w:p w14:paraId="3E59B942" w14:textId="6DDB4EC1" w:rsidR="001B3BA7" w:rsidRPr="008735C0" w:rsidRDefault="001B3BA7" w:rsidP="00200C11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>Key Purpose of the post:</w:t>
      </w:r>
    </w:p>
    <w:p w14:paraId="7409EA0E" w14:textId="3C61A8BE" w:rsidR="003122CC" w:rsidRPr="008735C0" w:rsidRDefault="003122CC" w:rsidP="003122CC">
      <w:pPr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As a Youth Worker</w:t>
      </w:r>
      <w:r w:rsidR="00746EDB">
        <w:rPr>
          <w:rFonts w:ascii="Calibri" w:hAnsi="Calibri" w:cs="Calibri"/>
          <w:sz w:val="24"/>
          <w:szCs w:val="24"/>
        </w:rPr>
        <w:t xml:space="preserve"> Facilitator</w:t>
      </w:r>
      <w:r w:rsidRPr="008735C0">
        <w:rPr>
          <w:rFonts w:ascii="Calibri" w:hAnsi="Calibri" w:cs="Calibri"/>
          <w:sz w:val="24"/>
          <w:szCs w:val="24"/>
        </w:rPr>
        <w:t xml:space="preserve"> for Glow NI, you will play a crucial role in providing support and guidance to girls facing mental health challenges. Your primary focus will be on</w:t>
      </w:r>
      <w:r w:rsidR="00746EDB">
        <w:rPr>
          <w:rFonts w:ascii="Calibri" w:hAnsi="Calibri" w:cs="Calibri"/>
          <w:sz w:val="24"/>
          <w:szCs w:val="24"/>
        </w:rPr>
        <w:t xml:space="preserve"> facilitation of </w:t>
      </w:r>
      <w:r w:rsidRPr="008735C0">
        <w:rPr>
          <w:rFonts w:ascii="Calibri" w:hAnsi="Calibri" w:cs="Calibri"/>
          <w:sz w:val="24"/>
          <w:szCs w:val="24"/>
        </w:rPr>
        <w:t>the LILY and Fearless and Female Programmes that promote mental well-being, empowerment, and resilience among the youth in our community.  The post holder will have youth work experience and have a good knowledge of the issues affecting young people who are from marginalised communities.</w:t>
      </w:r>
    </w:p>
    <w:p w14:paraId="30255F98" w14:textId="77777777" w:rsidR="003122CC" w:rsidRPr="008735C0" w:rsidRDefault="003122CC" w:rsidP="003122CC">
      <w:pPr>
        <w:rPr>
          <w:rFonts w:ascii="Calibri" w:hAnsi="Calibri" w:cs="Calibri"/>
          <w:sz w:val="24"/>
          <w:szCs w:val="24"/>
        </w:rPr>
      </w:pPr>
    </w:p>
    <w:p w14:paraId="45CB76C6" w14:textId="77777777" w:rsidR="003122CC" w:rsidRPr="008735C0" w:rsidRDefault="003122CC" w:rsidP="003122CC">
      <w:pPr>
        <w:rPr>
          <w:rFonts w:ascii="Calibri" w:hAnsi="Calibri" w:cs="Calibri"/>
          <w:sz w:val="24"/>
          <w:szCs w:val="24"/>
        </w:rPr>
      </w:pPr>
    </w:p>
    <w:p w14:paraId="1718DAF1" w14:textId="0B965B5B" w:rsidR="003122CC" w:rsidRPr="008735C0" w:rsidRDefault="003122CC" w:rsidP="003122CC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lastRenderedPageBreak/>
        <w:t>Main Responsibilities:</w:t>
      </w:r>
    </w:p>
    <w:p w14:paraId="0BB55B7E" w14:textId="033A4663" w:rsidR="003122CC" w:rsidRPr="008735C0" w:rsidRDefault="003122CC" w:rsidP="003122C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To coordinate and facilitate “LILY” and “Fearless and Female</w:t>
      </w:r>
      <w:r w:rsidR="00746EDB">
        <w:rPr>
          <w:rFonts w:ascii="Calibri" w:hAnsi="Calibri" w:cs="Calibri"/>
          <w:sz w:val="24"/>
          <w:szCs w:val="24"/>
        </w:rPr>
        <w:t>”</w:t>
      </w:r>
      <w:r w:rsidRPr="008735C0">
        <w:rPr>
          <w:rFonts w:ascii="Calibri" w:hAnsi="Calibri" w:cs="Calibri"/>
          <w:sz w:val="24"/>
          <w:szCs w:val="24"/>
        </w:rPr>
        <w:t xml:space="preserve"> to girls aged 10-17 years old.</w:t>
      </w:r>
    </w:p>
    <w:p w14:paraId="251BF1E5" w14:textId="2E44426F" w:rsidR="003122CC" w:rsidRPr="008735C0" w:rsidRDefault="003122CC" w:rsidP="003122C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Collaborate with the staff team to create engaging and educational activities that promote mental well-being and self-esteem.</w:t>
      </w:r>
    </w:p>
    <w:p w14:paraId="6DDA1A51" w14:textId="1F0519BC" w:rsidR="003122CC" w:rsidRPr="008735C0" w:rsidRDefault="003122CC" w:rsidP="003122C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To be responsible for the Child Protection of the young people ensuring policies and procedures are followed.</w:t>
      </w:r>
    </w:p>
    <w:p w14:paraId="5289FF75" w14:textId="4AF36088" w:rsidR="003122CC" w:rsidRPr="008735C0" w:rsidRDefault="003122CC" w:rsidP="003122C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Facilitate group sessions to foster a sense of community and peer support among participants.</w:t>
      </w:r>
    </w:p>
    <w:p w14:paraId="0DF7B982" w14:textId="3D9FC049" w:rsidR="003122CC" w:rsidRPr="008735C0" w:rsidRDefault="003122CC" w:rsidP="003122CC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Actively engage with the target demographic through outreach activities and community events.</w:t>
      </w:r>
    </w:p>
    <w:p w14:paraId="620DF8C5" w14:textId="77777777" w:rsidR="00633ECC" w:rsidRPr="008735C0" w:rsidRDefault="00633ECC" w:rsidP="00633ECC">
      <w:pPr>
        <w:rPr>
          <w:rFonts w:ascii="Calibri" w:hAnsi="Calibri" w:cs="Calibri"/>
          <w:sz w:val="24"/>
          <w:szCs w:val="24"/>
        </w:rPr>
      </w:pPr>
    </w:p>
    <w:p w14:paraId="037C3856" w14:textId="24E8BE97" w:rsidR="00633ECC" w:rsidRPr="008735C0" w:rsidRDefault="00633ECC" w:rsidP="00633ECC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>Data Collection and Reporting:</w:t>
      </w:r>
    </w:p>
    <w:p w14:paraId="7B40BC37" w14:textId="77777777" w:rsidR="00633ECC" w:rsidRPr="008735C0" w:rsidRDefault="00633ECC" w:rsidP="00633ECC">
      <w:pPr>
        <w:numPr>
          <w:ilvl w:val="0"/>
          <w:numId w:val="10"/>
        </w:num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Collect and analyse data related to project outcomes and impact.</w:t>
      </w:r>
    </w:p>
    <w:p w14:paraId="7D818C81" w14:textId="77777777" w:rsidR="00633ECC" w:rsidRPr="008735C0" w:rsidRDefault="00633ECC" w:rsidP="00633ECC">
      <w:pPr>
        <w:numPr>
          <w:ilvl w:val="0"/>
          <w:numId w:val="10"/>
        </w:num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Ensure that programme activities are well-documented and meet reporting requirements.</w:t>
      </w:r>
    </w:p>
    <w:p w14:paraId="49EB1833" w14:textId="77777777" w:rsidR="00633ECC" w:rsidRPr="008735C0" w:rsidRDefault="00633ECC" w:rsidP="00633ECC">
      <w:pPr>
        <w:rPr>
          <w:rFonts w:ascii="Calibri" w:hAnsi="Calibri" w:cs="Calibri"/>
          <w:sz w:val="24"/>
          <w:szCs w:val="24"/>
        </w:rPr>
      </w:pPr>
    </w:p>
    <w:p w14:paraId="13F7738E" w14:textId="4D62FC15" w:rsidR="003122CC" w:rsidRPr="008735C0" w:rsidRDefault="00633ECC" w:rsidP="00200C11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 xml:space="preserve">Evaluation and Monitoring: </w:t>
      </w:r>
    </w:p>
    <w:p w14:paraId="4A12453D" w14:textId="77777777" w:rsidR="00633ECC" w:rsidRPr="008735C0" w:rsidRDefault="00633ECC" w:rsidP="008735C0">
      <w:pPr>
        <w:numPr>
          <w:ilvl w:val="0"/>
          <w:numId w:val="15"/>
        </w:num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Monitor programme and participant progress and make necessary adjustments to keep programmes on track.</w:t>
      </w:r>
    </w:p>
    <w:p w14:paraId="39F70B2E" w14:textId="77777777" w:rsidR="00633ECC" w:rsidRPr="008735C0" w:rsidRDefault="00633ECC" w:rsidP="008735C0">
      <w:pPr>
        <w:numPr>
          <w:ilvl w:val="0"/>
          <w:numId w:val="15"/>
        </w:num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Maintain records to help monitor performance and facilitate the evaluation of the service</w:t>
      </w:r>
    </w:p>
    <w:p w14:paraId="5574AB44" w14:textId="77777777" w:rsidR="00633ECC" w:rsidRPr="008735C0" w:rsidRDefault="00633ECC" w:rsidP="008735C0">
      <w:pPr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Maintain impact measurement evaluative processes through which participants and stakeholders inform and influence the operational and strategic objectives of the project</w:t>
      </w:r>
    </w:p>
    <w:p w14:paraId="77DB3B72" w14:textId="77777777" w:rsidR="00633ECC" w:rsidRPr="008735C0" w:rsidRDefault="00633ECC" w:rsidP="00633ECC">
      <w:pPr>
        <w:numPr>
          <w:ilvl w:val="0"/>
          <w:numId w:val="11"/>
        </w:num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Contribute to the overall evaluation of the programmes.</w:t>
      </w:r>
    </w:p>
    <w:p w14:paraId="2CBFB2EB" w14:textId="77777777" w:rsidR="00633ECC" w:rsidRPr="008735C0" w:rsidRDefault="00633ECC" w:rsidP="00200C11">
      <w:pPr>
        <w:rPr>
          <w:rFonts w:ascii="Calibri" w:hAnsi="Calibri" w:cs="Calibri"/>
          <w:b/>
          <w:bCs/>
        </w:rPr>
      </w:pPr>
    </w:p>
    <w:p w14:paraId="310B3C2E" w14:textId="76D7C67A" w:rsidR="001B3BA7" w:rsidRPr="008735C0" w:rsidRDefault="00633ECC" w:rsidP="00200C11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>Stakeholder Engagement:</w:t>
      </w:r>
    </w:p>
    <w:p w14:paraId="73DC4442" w14:textId="2BDD4FBE" w:rsidR="003122CC" w:rsidRPr="008735C0" w:rsidRDefault="001B3BA7" w:rsidP="008735C0">
      <w:pPr>
        <w:numPr>
          <w:ilvl w:val="0"/>
          <w:numId w:val="16"/>
        </w:num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To network with local organisations, schools, youth clubs, community centres, other voluntary organisations and develop working relationships that will promote Glow NI and its services.</w:t>
      </w:r>
    </w:p>
    <w:p w14:paraId="5E8CF6D0" w14:textId="77777777" w:rsidR="003122CC" w:rsidRPr="008735C0" w:rsidRDefault="003122CC" w:rsidP="003122CC">
      <w:pPr>
        <w:suppressAutoHyphens/>
        <w:autoSpaceDN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BF50EA6" w14:textId="69BF4E60" w:rsidR="003122CC" w:rsidRPr="008735C0" w:rsidRDefault="003122CC" w:rsidP="008735C0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>Organisational Responsibilities:</w:t>
      </w:r>
    </w:p>
    <w:p w14:paraId="73245A14" w14:textId="77777777" w:rsidR="003122CC" w:rsidRPr="008735C0" w:rsidRDefault="003122CC" w:rsidP="003122CC">
      <w:pPr>
        <w:suppressAutoHyphens/>
        <w:autoSpaceDN w:val="0"/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31F9458" w14:textId="77777777" w:rsidR="003122CC" w:rsidRPr="008735C0" w:rsidRDefault="003122CC" w:rsidP="008735C0">
      <w:pPr>
        <w:numPr>
          <w:ilvl w:val="0"/>
          <w:numId w:val="17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Attend monthly supervision and annual appraisals with the CEO.</w:t>
      </w:r>
    </w:p>
    <w:p w14:paraId="5D8AD1B4" w14:textId="77777777" w:rsidR="003122CC" w:rsidRPr="008735C0" w:rsidRDefault="003122CC" w:rsidP="008735C0">
      <w:pPr>
        <w:numPr>
          <w:ilvl w:val="0"/>
          <w:numId w:val="17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Participate in team and organisational meetings, training, conferences ensuring continual professional development.</w:t>
      </w:r>
    </w:p>
    <w:p w14:paraId="319BC926" w14:textId="77777777" w:rsidR="003122CC" w:rsidRPr="008735C0" w:rsidRDefault="003122CC" w:rsidP="008735C0">
      <w:pPr>
        <w:numPr>
          <w:ilvl w:val="0"/>
          <w:numId w:val="17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lastRenderedPageBreak/>
        <w:t>Establish a relaxed and friendly atmosphere which will maintain and enhance the quality of care to each service user and maximise their opportunities for choice.</w:t>
      </w:r>
    </w:p>
    <w:p w14:paraId="408079B7" w14:textId="77777777" w:rsidR="003122CC" w:rsidRPr="008735C0" w:rsidRDefault="003122CC" w:rsidP="003122CC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Carry out other responsibilities that may be required, as commensurate with the post.</w:t>
      </w:r>
    </w:p>
    <w:p w14:paraId="1BCA4331" w14:textId="77777777" w:rsidR="003122CC" w:rsidRPr="008735C0" w:rsidRDefault="003122CC" w:rsidP="003122CC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Employees of Glow NI will be required to promote and support the mission and vision of the service.</w:t>
      </w:r>
    </w:p>
    <w:p w14:paraId="39805CE2" w14:textId="77777777" w:rsidR="003122CC" w:rsidRPr="008735C0" w:rsidRDefault="003122CC" w:rsidP="003122CC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Provide a caring service and treat those with whom they come into contact in a courteous and respectful manner.</w:t>
      </w:r>
    </w:p>
    <w:p w14:paraId="0C7818C8" w14:textId="77777777" w:rsidR="003122CC" w:rsidRPr="008735C0" w:rsidRDefault="003122CC" w:rsidP="003122CC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Demonstrate professionalism through regular attendance and efficient completion of all tasks.</w:t>
      </w:r>
    </w:p>
    <w:p w14:paraId="765B597D" w14:textId="77777777" w:rsidR="003122CC" w:rsidRPr="008735C0" w:rsidRDefault="003122CC" w:rsidP="003122CC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35C0">
        <w:rPr>
          <w:rFonts w:ascii="Calibri" w:hAnsi="Calibri" w:cs="Calibri"/>
          <w:sz w:val="24"/>
          <w:szCs w:val="24"/>
        </w:rPr>
        <w:t>Adhere to all policies and procedures.</w:t>
      </w:r>
    </w:p>
    <w:p w14:paraId="3075206B" w14:textId="5BA97FD9" w:rsidR="003122CC" w:rsidRPr="008735C0" w:rsidRDefault="003122CC" w:rsidP="003122CC">
      <w:pPr>
        <w:numPr>
          <w:ilvl w:val="0"/>
          <w:numId w:val="5"/>
        </w:numPr>
        <w:suppressAutoHyphens/>
        <w:autoSpaceDN w:val="0"/>
        <w:spacing w:line="276" w:lineRule="auto"/>
        <w:rPr>
          <w:rFonts w:ascii="Calibri" w:hAnsi="Calibri" w:cs="Calibri"/>
        </w:rPr>
      </w:pPr>
      <w:r w:rsidRPr="008735C0">
        <w:rPr>
          <w:rFonts w:ascii="Calibri" w:hAnsi="Calibri" w:cs="Calibri"/>
          <w:sz w:val="24"/>
          <w:szCs w:val="24"/>
        </w:rPr>
        <w:t>To report to the CEO annual leave, sickness and other absence information for yourself in an accurate and timely manner.</w:t>
      </w:r>
    </w:p>
    <w:p w14:paraId="13C94583" w14:textId="77777777" w:rsidR="003122CC" w:rsidRPr="008735C0" w:rsidRDefault="003122CC" w:rsidP="003122CC">
      <w:pPr>
        <w:suppressAutoHyphens/>
        <w:autoSpaceDN w:val="0"/>
        <w:spacing w:line="276" w:lineRule="auto"/>
        <w:ind w:left="360"/>
        <w:rPr>
          <w:rFonts w:ascii="Calibri" w:hAnsi="Calibri" w:cs="Calibri"/>
        </w:rPr>
      </w:pPr>
    </w:p>
    <w:p w14:paraId="4C0601D7" w14:textId="0A28247A" w:rsidR="003122CC" w:rsidRPr="008735C0" w:rsidRDefault="003122CC" w:rsidP="008735C0">
      <w:pPr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>Health and Safety:</w:t>
      </w:r>
    </w:p>
    <w:p w14:paraId="7AC122F6" w14:textId="29540F36" w:rsidR="003122CC" w:rsidRPr="008735C0" w:rsidRDefault="003122CC" w:rsidP="003122CC">
      <w:pPr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</w:rPr>
      </w:pPr>
      <w:r w:rsidRPr="008735C0">
        <w:rPr>
          <w:rFonts w:ascii="Calibri" w:hAnsi="Calibri" w:cs="Calibri"/>
          <w:sz w:val="24"/>
          <w:szCs w:val="24"/>
        </w:rPr>
        <w:t>To ensure that Health and Safety regulations are adhered to and to ensure that a healthy and safe environment is maintained for all those attending the programmes.</w:t>
      </w:r>
    </w:p>
    <w:p w14:paraId="3CC43A05" w14:textId="77777777" w:rsidR="003122CC" w:rsidRPr="008735C0" w:rsidRDefault="003122CC" w:rsidP="003122CC">
      <w:p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jc w:val="both"/>
        <w:rPr>
          <w:rFonts w:ascii="Calibri" w:hAnsi="Calibri" w:cs="Calibri"/>
        </w:rPr>
      </w:pPr>
    </w:p>
    <w:p w14:paraId="4B436526" w14:textId="77777777" w:rsidR="003122CC" w:rsidRPr="008735C0" w:rsidRDefault="003122CC" w:rsidP="003122CC">
      <w:p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jc w:val="center"/>
        <w:rPr>
          <w:rFonts w:ascii="Calibri" w:hAnsi="Calibri" w:cs="Calibri"/>
        </w:rPr>
      </w:pPr>
    </w:p>
    <w:p w14:paraId="64924809" w14:textId="77777777" w:rsidR="003122CC" w:rsidRPr="008735C0" w:rsidRDefault="003122CC" w:rsidP="003122CC">
      <w:p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jc w:val="center"/>
        <w:rPr>
          <w:rFonts w:ascii="Calibri" w:hAnsi="Calibri" w:cs="Calibri"/>
        </w:rPr>
      </w:pPr>
    </w:p>
    <w:p w14:paraId="3C7168F1" w14:textId="391998A5" w:rsidR="003122CC" w:rsidRPr="008735C0" w:rsidRDefault="003122CC" w:rsidP="008735C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5C0">
        <w:rPr>
          <w:rFonts w:ascii="Calibri" w:hAnsi="Calibri" w:cs="Calibri"/>
          <w:b/>
          <w:bCs/>
          <w:sz w:val="24"/>
          <w:szCs w:val="24"/>
        </w:rPr>
        <w:t>Personnel Specification</w:t>
      </w:r>
    </w:p>
    <w:p w14:paraId="2D04F410" w14:textId="3F8475AD" w:rsidR="003122CC" w:rsidRPr="008735C0" w:rsidRDefault="003122CC" w:rsidP="003122CC">
      <w:p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492"/>
      </w:tblGrid>
      <w:tr w:rsidR="003122CC" w:rsidRPr="008735C0" w14:paraId="6B97648A" w14:textId="77777777" w:rsidTr="003F0255">
        <w:tc>
          <w:tcPr>
            <w:tcW w:w="1838" w:type="dxa"/>
          </w:tcPr>
          <w:p w14:paraId="258B045A" w14:textId="3D91AFDA" w:rsidR="003122CC" w:rsidRPr="008735C0" w:rsidRDefault="003122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>Factor</w:t>
            </w:r>
          </w:p>
        </w:tc>
        <w:tc>
          <w:tcPr>
            <w:tcW w:w="3686" w:type="dxa"/>
          </w:tcPr>
          <w:p w14:paraId="6132BD92" w14:textId="3E93234D" w:rsidR="003122CC" w:rsidRPr="008735C0" w:rsidRDefault="003122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>Essential Criteria</w:t>
            </w:r>
          </w:p>
        </w:tc>
        <w:tc>
          <w:tcPr>
            <w:tcW w:w="3492" w:type="dxa"/>
          </w:tcPr>
          <w:p w14:paraId="729F7D50" w14:textId="7B26CF70" w:rsidR="003122CC" w:rsidRPr="008735C0" w:rsidRDefault="003122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>Desirable Criteria</w:t>
            </w:r>
          </w:p>
        </w:tc>
      </w:tr>
      <w:tr w:rsidR="003122CC" w:rsidRPr="008735C0" w14:paraId="0167389F" w14:textId="77777777" w:rsidTr="003F0255">
        <w:tc>
          <w:tcPr>
            <w:tcW w:w="1838" w:type="dxa"/>
          </w:tcPr>
          <w:p w14:paraId="29F8F35A" w14:textId="1FE101C4" w:rsidR="003122CC" w:rsidRPr="008735C0" w:rsidRDefault="00633E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>Qualifications</w:t>
            </w:r>
          </w:p>
        </w:tc>
        <w:tc>
          <w:tcPr>
            <w:tcW w:w="3686" w:type="dxa"/>
          </w:tcPr>
          <w:p w14:paraId="4E9C88DB" w14:textId="77777777" w:rsidR="003122CC" w:rsidRPr="008735C0" w:rsidRDefault="003122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492" w:type="dxa"/>
          </w:tcPr>
          <w:p w14:paraId="663B0622" w14:textId="74205077" w:rsidR="003122CC" w:rsidRPr="008735C0" w:rsidRDefault="00633E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>Hold/working towards a recognised Level 1 or Level 2 in Youth Work Practice</w:t>
            </w:r>
          </w:p>
        </w:tc>
      </w:tr>
      <w:tr w:rsidR="003122CC" w:rsidRPr="008735C0" w14:paraId="6CA91C05" w14:textId="77777777" w:rsidTr="003F0255">
        <w:tc>
          <w:tcPr>
            <w:tcW w:w="1838" w:type="dxa"/>
          </w:tcPr>
          <w:p w14:paraId="6FF3DF4F" w14:textId="53D0FACF" w:rsidR="003122CC" w:rsidRPr="008735C0" w:rsidRDefault="00633E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 xml:space="preserve">Experience </w:t>
            </w:r>
          </w:p>
        </w:tc>
        <w:tc>
          <w:tcPr>
            <w:tcW w:w="3686" w:type="dxa"/>
          </w:tcPr>
          <w:p w14:paraId="507A0B84" w14:textId="77777777" w:rsidR="003122CC" w:rsidRPr="008735C0" w:rsidRDefault="00633ECC" w:rsidP="00633ECC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 xml:space="preserve">A minimum of 6 months paid or voluntary experience working with young people </w:t>
            </w:r>
          </w:p>
          <w:p w14:paraId="2C42ECAB" w14:textId="77777777" w:rsidR="00633ECC" w:rsidRPr="008735C0" w:rsidRDefault="00633ECC" w:rsidP="00633ECC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 xml:space="preserve">Experience and expertise in using appropriate interventions for young women </w:t>
            </w:r>
          </w:p>
          <w:p w14:paraId="7160CD3C" w14:textId="77777777" w:rsidR="00633ECC" w:rsidRPr="008735C0" w:rsidRDefault="00633ECC" w:rsidP="00633ECC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>Experience and expertise in group facilitation, particularly with young women</w:t>
            </w:r>
          </w:p>
          <w:p w14:paraId="79CAD8B3" w14:textId="52AA2657" w:rsidR="00633ECC" w:rsidRPr="008735C0" w:rsidRDefault="00633ECC" w:rsidP="00633ECC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 xml:space="preserve">A good working knowledge of the statutory, community, voluntary and youth sectors </w:t>
            </w:r>
          </w:p>
        </w:tc>
        <w:tc>
          <w:tcPr>
            <w:tcW w:w="3492" w:type="dxa"/>
          </w:tcPr>
          <w:p w14:paraId="75E85245" w14:textId="7A7B966F" w:rsidR="003122CC" w:rsidRPr="008735C0" w:rsidRDefault="00A52A1E" w:rsidP="00A52A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 xml:space="preserve">A minimum of 6 months </w:t>
            </w:r>
            <w:r w:rsidR="003F0255" w:rsidRPr="008735C0">
              <w:rPr>
                <w:rFonts w:ascii="Calibri" w:hAnsi="Calibri" w:cs="Calibri"/>
              </w:rPr>
              <w:t xml:space="preserve">paid or voluntary experience with young women and girls </w:t>
            </w:r>
          </w:p>
        </w:tc>
      </w:tr>
      <w:tr w:rsidR="003122CC" w:rsidRPr="008735C0" w14:paraId="4783114B" w14:textId="77777777" w:rsidTr="003F0255">
        <w:tc>
          <w:tcPr>
            <w:tcW w:w="1838" w:type="dxa"/>
          </w:tcPr>
          <w:p w14:paraId="2EA4EEDE" w14:textId="4556580A" w:rsidR="003122CC" w:rsidRPr="008735C0" w:rsidRDefault="008735C0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>Knowledge, skills and abilities</w:t>
            </w:r>
          </w:p>
        </w:tc>
        <w:tc>
          <w:tcPr>
            <w:tcW w:w="3686" w:type="dxa"/>
          </w:tcPr>
          <w:p w14:paraId="7D0A56E6" w14:textId="2BD8A48E" w:rsidR="003122CC" w:rsidRPr="008735C0" w:rsidRDefault="008735C0" w:rsidP="008735C0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>Knowledge of the difficulties and barriers faced by women and girls within marginalised communities</w:t>
            </w:r>
          </w:p>
          <w:p w14:paraId="3E62AD21" w14:textId="77777777" w:rsidR="008735C0" w:rsidRPr="008735C0" w:rsidRDefault="008735C0" w:rsidP="008735C0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lastRenderedPageBreak/>
              <w:t>Excellent oral and written communication skills</w:t>
            </w:r>
          </w:p>
          <w:p w14:paraId="086C88A7" w14:textId="0EB73085" w:rsidR="008735C0" w:rsidRPr="008735C0" w:rsidRDefault="008735C0" w:rsidP="008735C0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>IT competent, including ability to record on various electronic or web based databases, Word, PowerPoint, Outlook, Excel</w:t>
            </w:r>
          </w:p>
        </w:tc>
        <w:tc>
          <w:tcPr>
            <w:tcW w:w="3492" w:type="dxa"/>
          </w:tcPr>
          <w:p w14:paraId="46C32584" w14:textId="12AD9B23" w:rsidR="003122CC" w:rsidRPr="008735C0" w:rsidRDefault="008735C0" w:rsidP="008735C0">
            <w:pPr>
              <w:pStyle w:val="ListParagraph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lastRenderedPageBreak/>
              <w:t>Working knowledge of the youth sector within Greater Belfast</w:t>
            </w:r>
          </w:p>
        </w:tc>
      </w:tr>
      <w:tr w:rsidR="003122CC" w:rsidRPr="008735C0" w14:paraId="0135800D" w14:textId="77777777" w:rsidTr="003F0255">
        <w:tc>
          <w:tcPr>
            <w:tcW w:w="1838" w:type="dxa"/>
          </w:tcPr>
          <w:p w14:paraId="0A3B4A02" w14:textId="7D3EF2E2" w:rsidR="003122CC" w:rsidRPr="008735C0" w:rsidRDefault="008735C0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735C0">
              <w:rPr>
                <w:rFonts w:ascii="Calibri" w:hAnsi="Calibri" w:cs="Calibri"/>
                <w:b/>
                <w:bCs/>
              </w:rPr>
              <w:t>Additional Factors</w:t>
            </w:r>
          </w:p>
        </w:tc>
        <w:tc>
          <w:tcPr>
            <w:tcW w:w="3686" w:type="dxa"/>
          </w:tcPr>
          <w:p w14:paraId="6B4478DA" w14:textId="77777777" w:rsidR="003122CC" w:rsidRPr="008735C0" w:rsidRDefault="008735C0" w:rsidP="008735C0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 xml:space="preserve">A positive attitude towards young people and their experiences </w:t>
            </w:r>
          </w:p>
          <w:p w14:paraId="0A0AD7C9" w14:textId="12B4F26A" w:rsidR="008735C0" w:rsidRPr="008735C0" w:rsidRDefault="008735C0" w:rsidP="008735C0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 xml:space="preserve">A commitment to personal development </w:t>
            </w:r>
          </w:p>
          <w:p w14:paraId="1F92E773" w14:textId="145093B5" w:rsidR="008735C0" w:rsidRPr="008735C0" w:rsidRDefault="008735C0" w:rsidP="008735C0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  <w:r w:rsidRPr="008735C0">
              <w:rPr>
                <w:rFonts w:ascii="Calibri" w:hAnsi="Calibri" w:cs="Calibri"/>
              </w:rPr>
              <w:t>A requirement to work evenings due to the nature of the job</w:t>
            </w:r>
          </w:p>
        </w:tc>
        <w:tc>
          <w:tcPr>
            <w:tcW w:w="3492" w:type="dxa"/>
          </w:tcPr>
          <w:p w14:paraId="61C5ED82" w14:textId="77777777" w:rsidR="003122CC" w:rsidRPr="008735C0" w:rsidRDefault="003122CC" w:rsidP="003122CC">
            <w:pPr>
              <w:tabs>
                <w:tab w:val="left" w:pos="-1440"/>
                <w:tab w:val="left" w:pos="-720"/>
                <w:tab w:val="left" w:pos="0"/>
              </w:tabs>
              <w:suppressAutoHyphens/>
              <w:autoSpaceDN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2F74CBED" w14:textId="77777777" w:rsidR="003122CC" w:rsidRPr="008735C0" w:rsidRDefault="003122CC" w:rsidP="003122CC">
      <w:p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rPr>
          <w:rFonts w:ascii="Calibri" w:hAnsi="Calibri" w:cs="Calibri"/>
        </w:rPr>
      </w:pPr>
    </w:p>
    <w:p w14:paraId="1BE38C32" w14:textId="77777777" w:rsidR="003122CC" w:rsidRPr="008735C0" w:rsidRDefault="003122CC" w:rsidP="003122CC">
      <w:pPr>
        <w:tabs>
          <w:tab w:val="left" w:pos="-1440"/>
          <w:tab w:val="left" w:pos="-720"/>
          <w:tab w:val="left" w:pos="0"/>
        </w:tabs>
        <w:suppressAutoHyphens/>
        <w:autoSpaceDN w:val="0"/>
        <w:spacing w:after="0" w:line="276" w:lineRule="auto"/>
        <w:jc w:val="center"/>
        <w:rPr>
          <w:rFonts w:ascii="Calibri" w:hAnsi="Calibri" w:cs="Calibri"/>
        </w:rPr>
      </w:pPr>
    </w:p>
    <w:p w14:paraId="7FFFCBB6" w14:textId="732B3F8A" w:rsidR="008735C0" w:rsidRPr="008735C0" w:rsidRDefault="008735C0" w:rsidP="008735C0">
      <w:pPr>
        <w:rPr>
          <w:rFonts w:ascii="Calibri" w:hAnsi="Calibri" w:cs="Calibri"/>
        </w:rPr>
      </w:pPr>
      <w:r w:rsidRPr="008735C0">
        <w:rPr>
          <w:rFonts w:ascii="Calibri" w:hAnsi="Calibri" w:cs="Calibri"/>
        </w:rPr>
        <w:t xml:space="preserve">The selection criteria may be enhanced at the shortlisting stage if a high volume of candidates meet the current essential criteria. </w:t>
      </w:r>
    </w:p>
    <w:sectPr w:rsidR="008735C0" w:rsidRPr="0087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067B"/>
    <w:multiLevelType w:val="hybridMultilevel"/>
    <w:tmpl w:val="A77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F63"/>
    <w:multiLevelType w:val="hybridMultilevel"/>
    <w:tmpl w:val="592EB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95DC0"/>
    <w:multiLevelType w:val="multilevel"/>
    <w:tmpl w:val="1EE21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3397E"/>
    <w:multiLevelType w:val="multilevel"/>
    <w:tmpl w:val="AFCA4A96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440" w:hanging="360"/>
      </w:pPr>
    </w:lvl>
    <w:lvl w:ilvl="2">
      <w:numFmt w:val="bullet"/>
      <w:lvlText w:val="■"/>
      <w:lvlJc w:val="left"/>
      <w:pPr>
        <w:ind w:left="2160" w:hanging="18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○"/>
      <w:lvlJc w:val="left"/>
      <w:pPr>
        <w:ind w:left="3600" w:hanging="360"/>
      </w:pPr>
    </w:lvl>
    <w:lvl w:ilvl="5">
      <w:numFmt w:val="bullet"/>
      <w:lvlText w:val="■"/>
      <w:lvlJc w:val="left"/>
      <w:pPr>
        <w:ind w:left="4320" w:hanging="18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○"/>
      <w:lvlJc w:val="left"/>
      <w:pPr>
        <w:ind w:left="5760" w:hanging="360"/>
      </w:pPr>
    </w:lvl>
    <w:lvl w:ilvl="8">
      <w:numFmt w:val="bullet"/>
      <w:lvlText w:val="■"/>
      <w:lvlJc w:val="left"/>
      <w:pPr>
        <w:ind w:left="6480" w:hanging="180"/>
      </w:pPr>
    </w:lvl>
  </w:abstractNum>
  <w:abstractNum w:abstractNumId="4" w15:restartNumberingAfterBreak="0">
    <w:nsid w:val="2BDA11E2"/>
    <w:multiLevelType w:val="hybridMultilevel"/>
    <w:tmpl w:val="85A4675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9F35E27"/>
    <w:multiLevelType w:val="multilevel"/>
    <w:tmpl w:val="979837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C63769"/>
    <w:multiLevelType w:val="hybridMultilevel"/>
    <w:tmpl w:val="B966F752"/>
    <w:lvl w:ilvl="0" w:tplc="FB849326">
      <w:start w:val="3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D142D"/>
    <w:multiLevelType w:val="hybridMultilevel"/>
    <w:tmpl w:val="512C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906CB"/>
    <w:multiLevelType w:val="hybridMultilevel"/>
    <w:tmpl w:val="513E2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D7681F"/>
    <w:multiLevelType w:val="multilevel"/>
    <w:tmpl w:val="7CF4F94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64B301F2"/>
    <w:multiLevelType w:val="multilevel"/>
    <w:tmpl w:val="1B8C5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○"/>
      <w:lvlJc w:val="left"/>
      <w:pPr>
        <w:ind w:left="1440" w:hanging="360"/>
      </w:pPr>
    </w:lvl>
    <w:lvl w:ilvl="2">
      <w:numFmt w:val="bullet"/>
      <w:lvlText w:val="■"/>
      <w:lvlJc w:val="left"/>
      <w:pPr>
        <w:ind w:left="2160" w:hanging="18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○"/>
      <w:lvlJc w:val="left"/>
      <w:pPr>
        <w:ind w:left="3600" w:hanging="360"/>
      </w:pPr>
    </w:lvl>
    <w:lvl w:ilvl="5">
      <w:numFmt w:val="bullet"/>
      <w:lvlText w:val="■"/>
      <w:lvlJc w:val="left"/>
      <w:pPr>
        <w:ind w:left="4320" w:hanging="18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○"/>
      <w:lvlJc w:val="left"/>
      <w:pPr>
        <w:ind w:left="5760" w:hanging="360"/>
      </w:pPr>
    </w:lvl>
    <w:lvl w:ilvl="8">
      <w:numFmt w:val="bullet"/>
      <w:lvlText w:val="■"/>
      <w:lvlJc w:val="left"/>
      <w:pPr>
        <w:ind w:left="6480" w:hanging="180"/>
      </w:pPr>
    </w:lvl>
  </w:abstractNum>
  <w:abstractNum w:abstractNumId="11" w15:restartNumberingAfterBreak="0">
    <w:nsid w:val="6A701785"/>
    <w:multiLevelType w:val="multilevel"/>
    <w:tmpl w:val="DBB09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B4234C"/>
    <w:multiLevelType w:val="hybridMultilevel"/>
    <w:tmpl w:val="101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073A7"/>
    <w:multiLevelType w:val="multilevel"/>
    <w:tmpl w:val="58C02C4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1533E2"/>
    <w:multiLevelType w:val="multilevel"/>
    <w:tmpl w:val="2A3EE298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440" w:hanging="360"/>
      </w:pPr>
    </w:lvl>
    <w:lvl w:ilvl="2">
      <w:numFmt w:val="bullet"/>
      <w:lvlText w:val="■"/>
      <w:lvlJc w:val="left"/>
      <w:pPr>
        <w:ind w:left="2160" w:hanging="18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○"/>
      <w:lvlJc w:val="left"/>
      <w:pPr>
        <w:ind w:left="3600" w:hanging="360"/>
      </w:pPr>
    </w:lvl>
    <w:lvl w:ilvl="5">
      <w:numFmt w:val="bullet"/>
      <w:lvlText w:val="■"/>
      <w:lvlJc w:val="left"/>
      <w:pPr>
        <w:ind w:left="4320" w:hanging="18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○"/>
      <w:lvlJc w:val="left"/>
      <w:pPr>
        <w:ind w:left="5760" w:hanging="360"/>
      </w:pPr>
    </w:lvl>
    <w:lvl w:ilvl="8">
      <w:numFmt w:val="bullet"/>
      <w:lvlText w:val="■"/>
      <w:lvlJc w:val="left"/>
      <w:pPr>
        <w:ind w:left="6480" w:hanging="180"/>
      </w:pPr>
    </w:lvl>
  </w:abstractNum>
  <w:abstractNum w:abstractNumId="15" w15:restartNumberingAfterBreak="0">
    <w:nsid w:val="7DE05B69"/>
    <w:multiLevelType w:val="multilevel"/>
    <w:tmpl w:val="07B2753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8E4E37"/>
    <w:multiLevelType w:val="multilevel"/>
    <w:tmpl w:val="96968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8738694">
    <w:abstractNumId w:val="6"/>
  </w:num>
  <w:num w:numId="2" w16cid:durableId="1857427239">
    <w:abstractNumId w:val="12"/>
  </w:num>
  <w:num w:numId="3" w16cid:durableId="1861775877">
    <w:abstractNumId w:val="13"/>
  </w:num>
  <w:num w:numId="4" w16cid:durableId="1000543795">
    <w:abstractNumId w:val="14"/>
  </w:num>
  <w:num w:numId="5" w16cid:durableId="1004288279">
    <w:abstractNumId w:val="5"/>
  </w:num>
  <w:num w:numId="6" w16cid:durableId="908152910">
    <w:abstractNumId w:val="9"/>
  </w:num>
  <w:num w:numId="7" w16cid:durableId="1087774789">
    <w:abstractNumId w:val="4"/>
  </w:num>
  <w:num w:numId="8" w16cid:durableId="291443282">
    <w:abstractNumId w:val="0"/>
  </w:num>
  <w:num w:numId="9" w16cid:durableId="1928223723">
    <w:abstractNumId w:val="3"/>
  </w:num>
  <w:num w:numId="10" w16cid:durableId="1727683332">
    <w:abstractNumId w:val="2"/>
  </w:num>
  <w:num w:numId="11" w16cid:durableId="1518423977">
    <w:abstractNumId w:val="15"/>
  </w:num>
  <w:num w:numId="12" w16cid:durableId="1727678992">
    <w:abstractNumId w:val="1"/>
  </w:num>
  <w:num w:numId="13" w16cid:durableId="546065004">
    <w:abstractNumId w:val="8"/>
  </w:num>
  <w:num w:numId="14" w16cid:durableId="1162889582">
    <w:abstractNumId w:val="7"/>
  </w:num>
  <w:num w:numId="15" w16cid:durableId="1279409848">
    <w:abstractNumId w:val="16"/>
  </w:num>
  <w:num w:numId="16" w16cid:durableId="1889106667">
    <w:abstractNumId w:val="11"/>
  </w:num>
  <w:num w:numId="17" w16cid:durableId="1167214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11"/>
    <w:rsid w:val="001B3BA7"/>
    <w:rsid w:val="00200C11"/>
    <w:rsid w:val="0020458D"/>
    <w:rsid w:val="003122CC"/>
    <w:rsid w:val="003F0255"/>
    <w:rsid w:val="004A3140"/>
    <w:rsid w:val="00633ECC"/>
    <w:rsid w:val="00746EDB"/>
    <w:rsid w:val="00840A12"/>
    <w:rsid w:val="008735C0"/>
    <w:rsid w:val="00A52A1E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55E0"/>
  <w15:chartTrackingRefBased/>
  <w15:docId w15:val="{710ABD1E-5B60-4176-81FB-42E47597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C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A566514A08F47A7758E2F15B2E420" ma:contentTypeVersion="6" ma:contentTypeDescription="Create a new document." ma:contentTypeScope="" ma:versionID="927a7fed388ae9d9bfb10e1cf3d6b5a3">
  <xsd:schema xmlns:xsd="http://www.w3.org/2001/XMLSchema" xmlns:xs="http://www.w3.org/2001/XMLSchema" xmlns:p="http://schemas.microsoft.com/office/2006/metadata/properties" xmlns:ns2="1e5ab41f-77d8-4dea-83bb-bbbb3b5c9cb4" xmlns:ns3="ede37f57-7761-419d-9924-8a809a71588f" targetNamespace="http://schemas.microsoft.com/office/2006/metadata/properties" ma:root="true" ma:fieldsID="0b01f00aa5b677b4d9afe9f2a6f7cae4" ns2:_="" ns3:_="">
    <xsd:import namespace="1e5ab41f-77d8-4dea-83bb-bbbb3b5c9cb4"/>
    <xsd:import namespace="ede37f57-7761-419d-9924-8a809a715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b41f-77d8-4dea-83bb-bbbb3b5c9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7f57-7761-419d-9924-8a809a715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E88F6-AB6B-4847-B0FF-36EE5A5C5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1503E-D581-4679-8D34-480E8FC1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ab41f-77d8-4dea-83bb-bbbb3b5c9cb4"/>
    <ds:schemaRef ds:uri="ede37f57-7761-419d-9924-8a809a71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958BB-723E-4554-8A06-9BF10FEB244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1e5ab41f-77d8-4dea-83bb-bbbb3b5c9cb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de37f57-7761-419d-9924-8a809a715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Barr</dc:creator>
  <cp:keywords/>
  <dc:description/>
  <cp:lastModifiedBy>Treasa Rice</cp:lastModifiedBy>
  <cp:revision>2</cp:revision>
  <dcterms:created xsi:type="dcterms:W3CDTF">2024-09-18T08:35:00Z</dcterms:created>
  <dcterms:modified xsi:type="dcterms:W3CDTF">2024-09-27T09:47:00Z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0x010100D9EA566514A08F47A7758E2F15B2E420</vt:lpwstr>
  </property>
</Properties>
</file>