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A6888" w14:textId="77777777" w:rsidR="00CB7B6F" w:rsidRPr="006347EE" w:rsidRDefault="007A52CD" w:rsidP="00B06DFA">
      <w:pPr>
        <w:pBdr>
          <w:bottom w:val="single" w:sz="12" w:space="1" w:color="auto"/>
        </w:pBdr>
        <w:jc w:val="both"/>
        <w:rPr>
          <w:rFonts w:ascii="Arial" w:hAnsi="Arial" w:cs="Arial"/>
          <w:b/>
          <w:sz w:val="28"/>
          <w:szCs w:val="28"/>
        </w:rPr>
      </w:pPr>
      <w:r>
        <w:rPr>
          <w:rFonts w:ascii="Verdana" w:hAnsi="Verdana" w:cs="Arial"/>
          <w:b/>
          <w:noProof/>
          <w:sz w:val="28"/>
          <w:szCs w:val="28"/>
          <w:lang w:eastAsia="en-GB"/>
        </w:rPr>
        <w:drawing>
          <wp:anchor distT="0" distB="0" distL="114300" distR="114300" simplePos="0" relativeHeight="251658240" behindDoc="0" locked="0" layoutInCell="1" allowOverlap="1" wp14:anchorId="576B6F37" wp14:editId="4F967E13">
            <wp:simplePos x="0" y="0"/>
            <wp:positionH relativeFrom="column">
              <wp:posOffset>5038090</wp:posOffset>
            </wp:positionH>
            <wp:positionV relativeFrom="paragraph">
              <wp:posOffset>0</wp:posOffset>
            </wp:positionV>
            <wp:extent cx="676910" cy="6769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E circle logo jpeg.jpg"/>
                    <pic:cNvPicPr/>
                  </pic:nvPicPr>
                  <pic:blipFill>
                    <a:blip r:embed="rId8">
                      <a:extLst>
                        <a:ext uri="{28A0092B-C50C-407E-A947-70E740481C1C}">
                          <a14:useLocalDpi xmlns:a14="http://schemas.microsoft.com/office/drawing/2010/main" val="0"/>
                        </a:ext>
                      </a:extLst>
                    </a:blip>
                    <a:stretch>
                      <a:fillRect/>
                    </a:stretch>
                  </pic:blipFill>
                  <pic:spPr>
                    <a:xfrm>
                      <a:off x="0" y="0"/>
                      <a:ext cx="676910" cy="676910"/>
                    </a:xfrm>
                    <a:prstGeom prst="rect">
                      <a:avLst/>
                    </a:prstGeom>
                  </pic:spPr>
                </pic:pic>
              </a:graphicData>
            </a:graphic>
            <wp14:sizeRelH relativeFrom="page">
              <wp14:pctWidth>0</wp14:pctWidth>
            </wp14:sizeRelH>
            <wp14:sizeRelV relativeFrom="page">
              <wp14:pctHeight>0</wp14:pctHeight>
            </wp14:sizeRelV>
          </wp:anchor>
        </w:drawing>
      </w:r>
      <w:r w:rsidR="00CB7B6F" w:rsidRPr="00CB7B6F">
        <w:rPr>
          <w:rFonts w:ascii="Verdana" w:hAnsi="Verdana" w:cs="Arial"/>
          <w:b/>
          <w:sz w:val="28"/>
          <w:szCs w:val="28"/>
        </w:rPr>
        <w:tab/>
      </w:r>
      <w:r w:rsidR="00CB7B6F" w:rsidRPr="00CB7B6F">
        <w:rPr>
          <w:rFonts w:ascii="Verdana" w:hAnsi="Verdana" w:cs="Arial"/>
          <w:b/>
          <w:sz w:val="28"/>
          <w:szCs w:val="28"/>
        </w:rPr>
        <w:tab/>
      </w:r>
      <w:r w:rsidR="00CB7B6F" w:rsidRPr="00CB7B6F">
        <w:rPr>
          <w:rFonts w:ascii="Verdana" w:hAnsi="Verdana" w:cs="Arial"/>
          <w:b/>
          <w:sz w:val="28"/>
          <w:szCs w:val="28"/>
        </w:rPr>
        <w:tab/>
      </w:r>
      <w:r w:rsidR="00CB7B6F" w:rsidRPr="006347EE">
        <w:rPr>
          <w:rFonts w:ascii="Arial" w:hAnsi="Arial" w:cs="Arial"/>
          <w:b/>
          <w:sz w:val="28"/>
          <w:szCs w:val="28"/>
        </w:rPr>
        <w:tab/>
      </w:r>
      <w:r w:rsidR="00CB7B6F" w:rsidRPr="006347EE">
        <w:rPr>
          <w:rFonts w:ascii="Arial" w:hAnsi="Arial" w:cs="Arial"/>
          <w:b/>
          <w:sz w:val="28"/>
          <w:szCs w:val="28"/>
        </w:rPr>
        <w:tab/>
      </w:r>
    </w:p>
    <w:p w14:paraId="2D990BB7" w14:textId="77777777" w:rsidR="00CB7B6F" w:rsidRPr="006347EE" w:rsidRDefault="00CB7B6F" w:rsidP="00B06DFA">
      <w:pPr>
        <w:pBdr>
          <w:bottom w:val="single" w:sz="12" w:space="1" w:color="auto"/>
        </w:pBdr>
        <w:jc w:val="both"/>
        <w:rPr>
          <w:rFonts w:ascii="Arial" w:hAnsi="Arial" w:cs="Arial"/>
          <w:b/>
          <w:sz w:val="28"/>
          <w:szCs w:val="28"/>
        </w:rPr>
      </w:pPr>
    </w:p>
    <w:p w14:paraId="63632AF1" w14:textId="77777777" w:rsidR="007A52CD" w:rsidRPr="009A01AB" w:rsidRDefault="007A52CD" w:rsidP="00B06DFA">
      <w:pPr>
        <w:pBdr>
          <w:bottom w:val="single" w:sz="12" w:space="1" w:color="auto"/>
        </w:pBdr>
        <w:jc w:val="both"/>
        <w:rPr>
          <w:rFonts w:cstheme="minorHAnsi"/>
          <w:b/>
          <w:sz w:val="28"/>
          <w:szCs w:val="28"/>
        </w:rPr>
      </w:pPr>
    </w:p>
    <w:p w14:paraId="6E7359FB" w14:textId="77777777" w:rsidR="00BB79D6" w:rsidRPr="009A01AB" w:rsidRDefault="00BB79D6" w:rsidP="00B06DFA">
      <w:pPr>
        <w:pBdr>
          <w:bottom w:val="single" w:sz="12" w:space="1" w:color="auto"/>
        </w:pBdr>
        <w:jc w:val="both"/>
        <w:rPr>
          <w:rFonts w:cstheme="minorHAnsi"/>
          <w:b/>
          <w:sz w:val="28"/>
          <w:szCs w:val="28"/>
        </w:rPr>
      </w:pPr>
      <w:r w:rsidRPr="009A01AB">
        <w:rPr>
          <w:rFonts w:cstheme="minorHAnsi"/>
          <w:b/>
          <w:sz w:val="28"/>
          <w:szCs w:val="28"/>
        </w:rPr>
        <w:t>Job Description</w:t>
      </w:r>
      <w:r w:rsidR="00916FCF" w:rsidRPr="009A01AB">
        <w:rPr>
          <w:rFonts w:cstheme="minorHAnsi"/>
          <w:b/>
          <w:sz w:val="28"/>
          <w:szCs w:val="28"/>
        </w:rPr>
        <w:tab/>
      </w:r>
      <w:r w:rsidR="00916FCF" w:rsidRPr="009A01AB">
        <w:rPr>
          <w:rFonts w:cstheme="minorHAnsi"/>
          <w:b/>
          <w:sz w:val="28"/>
          <w:szCs w:val="28"/>
        </w:rPr>
        <w:tab/>
      </w:r>
      <w:r w:rsidR="00916FCF" w:rsidRPr="009A01AB">
        <w:rPr>
          <w:rFonts w:cstheme="minorHAnsi"/>
          <w:b/>
          <w:sz w:val="28"/>
          <w:szCs w:val="28"/>
        </w:rPr>
        <w:tab/>
      </w:r>
      <w:r w:rsidR="00916FCF" w:rsidRPr="009A01AB">
        <w:rPr>
          <w:rFonts w:cstheme="minorHAnsi"/>
          <w:b/>
          <w:sz w:val="28"/>
          <w:szCs w:val="28"/>
        </w:rPr>
        <w:tab/>
      </w:r>
      <w:r w:rsidR="00916FCF" w:rsidRPr="009A01AB">
        <w:rPr>
          <w:rFonts w:cstheme="minorHAnsi"/>
          <w:b/>
          <w:sz w:val="28"/>
          <w:szCs w:val="28"/>
        </w:rPr>
        <w:tab/>
        <w:t xml:space="preserve">      </w:t>
      </w:r>
    </w:p>
    <w:p w14:paraId="5A4FEABE" w14:textId="77777777" w:rsidR="003C4998" w:rsidRPr="009A01AB" w:rsidRDefault="003C4998" w:rsidP="00B06DFA">
      <w:pPr>
        <w:jc w:val="both"/>
        <w:rPr>
          <w:rFonts w:cstheme="minorHAnsi"/>
          <w:sz w:val="24"/>
          <w:szCs w:val="24"/>
        </w:rPr>
      </w:pPr>
    </w:p>
    <w:p w14:paraId="46ED5EE7" w14:textId="77777777" w:rsidR="00535D1E" w:rsidRPr="009A01AB" w:rsidRDefault="00535D1E" w:rsidP="00B06DFA">
      <w:pPr>
        <w:jc w:val="both"/>
        <w:rPr>
          <w:rFonts w:cstheme="minorHAnsi"/>
        </w:rPr>
      </w:pPr>
      <w:r w:rsidRPr="009A01AB">
        <w:rPr>
          <w:rFonts w:cstheme="minorHAnsi"/>
        </w:rPr>
        <w:t xml:space="preserve">Project: </w:t>
      </w:r>
      <w:r w:rsidR="007A52CD" w:rsidRPr="009A01AB">
        <w:rPr>
          <w:rFonts w:cstheme="minorHAnsi"/>
        </w:rPr>
        <w:t>Ardoyne Youth Enterprises (AYE)</w:t>
      </w:r>
    </w:p>
    <w:p w14:paraId="1B5EA2A1" w14:textId="77777777" w:rsidR="00535D1E" w:rsidRPr="009A01AB" w:rsidRDefault="00535D1E" w:rsidP="00B06DFA">
      <w:pPr>
        <w:jc w:val="both"/>
        <w:rPr>
          <w:rFonts w:cstheme="minorHAnsi"/>
        </w:rPr>
      </w:pPr>
    </w:p>
    <w:p w14:paraId="1891C4BF" w14:textId="77777777" w:rsidR="00CB7B6F" w:rsidRPr="009A01AB" w:rsidRDefault="00BB79D6" w:rsidP="003B6D53">
      <w:pPr>
        <w:jc w:val="both"/>
        <w:rPr>
          <w:rFonts w:cstheme="minorHAnsi"/>
        </w:rPr>
      </w:pPr>
      <w:r w:rsidRPr="009A01AB">
        <w:rPr>
          <w:rFonts w:cstheme="minorHAnsi"/>
        </w:rPr>
        <w:t xml:space="preserve">Job Title: </w:t>
      </w:r>
      <w:r w:rsidR="003B6D53" w:rsidRPr="009A01AB">
        <w:rPr>
          <w:rFonts w:cstheme="minorHAnsi"/>
          <w:b/>
        </w:rPr>
        <w:t xml:space="preserve">Youth Engagement </w:t>
      </w:r>
      <w:r w:rsidR="00D12E26" w:rsidRPr="009A01AB">
        <w:rPr>
          <w:rFonts w:cstheme="minorHAnsi"/>
          <w:b/>
        </w:rPr>
        <w:t>Worker</w:t>
      </w:r>
    </w:p>
    <w:p w14:paraId="2B358717" w14:textId="77777777" w:rsidR="003B6D53" w:rsidRPr="009A01AB" w:rsidRDefault="003B6D53" w:rsidP="003B6D53">
      <w:pPr>
        <w:jc w:val="both"/>
        <w:rPr>
          <w:rFonts w:cstheme="minorHAnsi"/>
        </w:rPr>
      </w:pPr>
    </w:p>
    <w:p w14:paraId="3F8C3D92" w14:textId="5A8A015B" w:rsidR="00CB7B6F" w:rsidRPr="009A01AB" w:rsidRDefault="00CB7B6F" w:rsidP="00CB7B6F">
      <w:pPr>
        <w:pBdr>
          <w:bottom w:val="single" w:sz="12" w:space="1" w:color="auto"/>
        </w:pBdr>
        <w:jc w:val="both"/>
        <w:rPr>
          <w:rFonts w:cstheme="minorHAnsi"/>
        </w:rPr>
      </w:pPr>
      <w:r w:rsidRPr="009A01AB">
        <w:rPr>
          <w:rFonts w:cstheme="minorHAnsi"/>
        </w:rPr>
        <w:t xml:space="preserve">Location: </w:t>
      </w:r>
      <w:r w:rsidR="009B654D">
        <w:rPr>
          <w:rFonts w:cstheme="minorHAnsi"/>
        </w:rPr>
        <w:t>Ardoyne Youth Enterprise, 11a</w:t>
      </w:r>
      <w:r w:rsidR="007A52CD" w:rsidRPr="009A01AB">
        <w:rPr>
          <w:rFonts w:cstheme="minorHAnsi"/>
        </w:rPr>
        <w:t xml:space="preserve"> Flax Street, Belfast</w:t>
      </w:r>
      <w:r w:rsidR="009B654D">
        <w:rPr>
          <w:rFonts w:cstheme="minorHAnsi"/>
        </w:rPr>
        <w:t xml:space="preserve"> BT14 7EJ</w:t>
      </w:r>
      <w:r w:rsidR="007A52CD" w:rsidRPr="009A01AB">
        <w:rPr>
          <w:rFonts w:cstheme="minorHAnsi"/>
        </w:rPr>
        <w:t>.</w:t>
      </w:r>
    </w:p>
    <w:p w14:paraId="0222D712" w14:textId="77777777" w:rsidR="00CB7B6F" w:rsidRPr="009A01AB" w:rsidRDefault="00CB7B6F" w:rsidP="00CB7B6F">
      <w:pPr>
        <w:pBdr>
          <w:bottom w:val="single" w:sz="12" w:space="1" w:color="auto"/>
        </w:pBdr>
        <w:jc w:val="both"/>
        <w:rPr>
          <w:rFonts w:cstheme="minorHAnsi"/>
        </w:rPr>
      </w:pPr>
    </w:p>
    <w:p w14:paraId="0DA17687" w14:textId="77777777" w:rsidR="00CB7B6F" w:rsidRPr="009A01AB" w:rsidRDefault="00CB7B6F" w:rsidP="00CB7B6F">
      <w:pPr>
        <w:pBdr>
          <w:bottom w:val="single" w:sz="12" w:space="1" w:color="auto"/>
        </w:pBdr>
        <w:jc w:val="both"/>
        <w:rPr>
          <w:rFonts w:cstheme="minorHAnsi"/>
        </w:rPr>
      </w:pPr>
      <w:r w:rsidRPr="009A01AB">
        <w:rPr>
          <w:rFonts w:cstheme="minorHAnsi"/>
        </w:rPr>
        <w:t xml:space="preserve">Reports to: </w:t>
      </w:r>
      <w:r w:rsidR="007A52CD" w:rsidRPr="009A01AB">
        <w:rPr>
          <w:rFonts w:cstheme="minorHAnsi"/>
        </w:rPr>
        <w:t>AYE Director</w:t>
      </w:r>
      <w:r w:rsidR="00D12E26" w:rsidRPr="009A01AB">
        <w:rPr>
          <w:rFonts w:cstheme="minorHAnsi"/>
        </w:rPr>
        <w:t xml:space="preserve"> and Youth Engagement Coordinator</w:t>
      </w:r>
    </w:p>
    <w:p w14:paraId="064CDA3D" w14:textId="77777777" w:rsidR="008B10DB" w:rsidRPr="009A01AB" w:rsidRDefault="008B10DB" w:rsidP="00B06DFA">
      <w:pPr>
        <w:pBdr>
          <w:bottom w:val="single" w:sz="12" w:space="1" w:color="auto"/>
        </w:pBdr>
        <w:jc w:val="both"/>
        <w:rPr>
          <w:rFonts w:cstheme="minorHAnsi"/>
        </w:rPr>
      </w:pPr>
    </w:p>
    <w:p w14:paraId="4D5CFB53" w14:textId="77777777" w:rsidR="006347EE" w:rsidRPr="009A01AB" w:rsidRDefault="006347EE" w:rsidP="00B06DFA">
      <w:pPr>
        <w:jc w:val="both"/>
        <w:rPr>
          <w:rFonts w:cstheme="minorHAnsi"/>
          <w:b/>
          <w:sz w:val="24"/>
          <w:szCs w:val="24"/>
        </w:rPr>
      </w:pPr>
    </w:p>
    <w:p w14:paraId="03227C98" w14:textId="77777777" w:rsidR="008B10DB" w:rsidRPr="009A01AB" w:rsidRDefault="008B10DB" w:rsidP="00B06DFA">
      <w:pPr>
        <w:jc w:val="both"/>
        <w:rPr>
          <w:rFonts w:cstheme="minorHAnsi"/>
          <w:b/>
          <w:sz w:val="24"/>
          <w:szCs w:val="24"/>
        </w:rPr>
      </w:pPr>
      <w:r w:rsidRPr="009A01AB">
        <w:rPr>
          <w:rFonts w:cstheme="minorHAnsi"/>
          <w:b/>
          <w:sz w:val="24"/>
          <w:szCs w:val="24"/>
        </w:rPr>
        <w:t>Terms and conditions</w:t>
      </w:r>
      <w:bookmarkStart w:id="0" w:name="_GoBack"/>
      <w:bookmarkEnd w:id="0"/>
    </w:p>
    <w:p w14:paraId="5D1273BC" w14:textId="77777777" w:rsidR="008B10DB" w:rsidRPr="009A01AB" w:rsidRDefault="008B10DB" w:rsidP="00B06DFA">
      <w:pPr>
        <w:jc w:val="both"/>
        <w:rPr>
          <w:rFonts w:cstheme="minorHAnsi"/>
          <w:sz w:val="24"/>
          <w:szCs w:val="24"/>
        </w:rPr>
      </w:pPr>
    </w:p>
    <w:p w14:paraId="27EEED0F" w14:textId="7C62B821" w:rsidR="008B10DB" w:rsidRPr="009A01AB" w:rsidRDefault="008B10DB" w:rsidP="00B06DFA">
      <w:pPr>
        <w:jc w:val="both"/>
        <w:rPr>
          <w:rFonts w:cstheme="minorHAnsi"/>
        </w:rPr>
      </w:pPr>
      <w:r w:rsidRPr="009A01AB">
        <w:rPr>
          <w:rFonts w:cstheme="minorHAnsi"/>
          <w:b/>
        </w:rPr>
        <w:t>Salary:</w:t>
      </w:r>
      <w:r w:rsidRPr="009A01AB">
        <w:rPr>
          <w:rFonts w:cstheme="minorHAnsi"/>
        </w:rPr>
        <w:t xml:space="preserve"> </w:t>
      </w:r>
      <w:r w:rsidR="00D12E26" w:rsidRPr="00186E3C">
        <w:rPr>
          <w:rFonts w:cstheme="minorHAnsi"/>
        </w:rPr>
        <w:t>£</w:t>
      </w:r>
      <w:r w:rsidR="0088040E" w:rsidRPr="00186E3C">
        <w:rPr>
          <w:rFonts w:cstheme="minorHAnsi"/>
        </w:rPr>
        <w:t>6</w:t>
      </w:r>
      <w:r w:rsidR="00CC12A8" w:rsidRPr="00186E3C">
        <w:rPr>
          <w:rFonts w:cstheme="minorHAnsi"/>
        </w:rPr>
        <w:t>,</w:t>
      </w:r>
      <w:r w:rsidR="0088040E" w:rsidRPr="00186E3C">
        <w:rPr>
          <w:rFonts w:cstheme="minorHAnsi"/>
        </w:rPr>
        <w:t>748.56</w:t>
      </w:r>
      <w:r w:rsidR="008E20F2" w:rsidRPr="00186E3C">
        <w:rPr>
          <w:rFonts w:cstheme="minorHAnsi"/>
        </w:rPr>
        <w:t xml:space="preserve"> (£</w:t>
      </w:r>
      <w:r w:rsidR="0088040E" w:rsidRPr="00186E3C">
        <w:rPr>
          <w:rFonts w:cstheme="minorHAnsi"/>
        </w:rPr>
        <w:t>20,808.06</w:t>
      </w:r>
      <w:r w:rsidR="008E20F2" w:rsidRPr="00186E3C">
        <w:rPr>
          <w:rFonts w:cstheme="minorHAnsi"/>
        </w:rPr>
        <w:t xml:space="preserve"> </w:t>
      </w:r>
      <w:r w:rsidR="008E20F2" w:rsidRPr="009A01AB">
        <w:rPr>
          <w:rFonts w:cstheme="minorHAnsi"/>
        </w:rPr>
        <w:t>pro rata – JNC pt 7)</w:t>
      </w:r>
    </w:p>
    <w:p w14:paraId="1409294D" w14:textId="77777777" w:rsidR="008B10DB" w:rsidRPr="009A01AB" w:rsidRDefault="008B10DB" w:rsidP="00B06DFA">
      <w:pPr>
        <w:jc w:val="both"/>
        <w:rPr>
          <w:rFonts w:cstheme="minorHAnsi"/>
        </w:rPr>
      </w:pPr>
    </w:p>
    <w:p w14:paraId="3E822213" w14:textId="3FE6CBD6" w:rsidR="008B10DB" w:rsidRPr="009A01AB" w:rsidRDefault="008B10DB" w:rsidP="00B06DFA">
      <w:pPr>
        <w:jc w:val="both"/>
        <w:rPr>
          <w:rFonts w:cstheme="minorHAnsi"/>
          <w:i/>
        </w:rPr>
      </w:pPr>
      <w:r w:rsidRPr="009A01AB">
        <w:rPr>
          <w:rFonts w:cstheme="minorHAnsi"/>
          <w:b/>
        </w:rPr>
        <w:t xml:space="preserve">Contract: </w:t>
      </w:r>
      <w:r w:rsidR="004602AF" w:rsidRPr="009A01AB">
        <w:rPr>
          <w:rFonts w:cstheme="minorHAnsi"/>
          <w:szCs w:val="24"/>
        </w:rPr>
        <w:t xml:space="preserve">This is a </w:t>
      </w:r>
      <w:r w:rsidR="004602AF" w:rsidRPr="00093AD6">
        <w:rPr>
          <w:rFonts w:cstheme="minorHAnsi"/>
          <w:szCs w:val="24"/>
          <w:u w:val="single"/>
        </w:rPr>
        <w:t>permanent post</w:t>
      </w:r>
      <w:r w:rsidR="004602AF" w:rsidRPr="009A01AB">
        <w:rPr>
          <w:rFonts w:cstheme="minorHAnsi"/>
          <w:szCs w:val="24"/>
        </w:rPr>
        <w:t xml:space="preserve">, however it is dependent on future funding, which is </w:t>
      </w:r>
      <w:r w:rsidR="004602AF" w:rsidRPr="00093AD6">
        <w:rPr>
          <w:rFonts w:cstheme="minorHAnsi"/>
          <w:szCs w:val="24"/>
          <w:u w:val="single"/>
        </w:rPr>
        <w:t xml:space="preserve">currently secured </w:t>
      </w:r>
      <w:r w:rsidR="004602AF" w:rsidRPr="00093AD6">
        <w:rPr>
          <w:rFonts w:cstheme="minorHAnsi"/>
          <w:u w:val="single"/>
        </w:rPr>
        <w:t xml:space="preserve">until </w:t>
      </w:r>
      <w:r w:rsidR="007A52CD" w:rsidRPr="00093AD6">
        <w:rPr>
          <w:rFonts w:cstheme="minorHAnsi"/>
          <w:u w:val="single"/>
        </w:rPr>
        <w:t>March</w:t>
      </w:r>
      <w:r w:rsidR="004602AF" w:rsidRPr="00093AD6">
        <w:rPr>
          <w:rFonts w:cstheme="minorHAnsi"/>
          <w:u w:val="single"/>
        </w:rPr>
        <w:t xml:space="preserve"> 20</w:t>
      </w:r>
      <w:r w:rsidR="00CC12A8" w:rsidRPr="00093AD6">
        <w:rPr>
          <w:rFonts w:cstheme="minorHAnsi"/>
          <w:u w:val="single"/>
        </w:rPr>
        <w:t>2</w:t>
      </w:r>
      <w:r w:rsidR="00E3339B" w:rsidRPr="00093AD6">
        <w:rPr>
          <w:rFonts w:cstheme="minorHAnsi"/>
          <w:u w:val="single"/>
        </w:rPr>
        <w:t>5</w:t>
      </w:r>
      <w:r w:rsidR="004602AF" w:rsidRPr="009A01AB">
        <w:rPr>
          <w:rFonts w:cstheme="minorHAnsi"/>
          <w:szCs w:val="24"/>
        </w:rPr>
        <w:t>.</w:t>
      </w:r>
      <w:r w:rsidR="004602AF" w:rsidRPr="009A01AB">
        <w:rPr>
          <w:rFonts w:cstheme="minorHAnsi"/>
          <w:i/>
        </w:rPr>
        <w:t xml:space="preserve"> Job subject to </w:t>
      </w:r>
      <w:r w:rsidR="00784CAF" w:rsidRPr="009A01AB">
        <w:rPr>
          <w:rFonts w:cstheme="minorHAnsi"/>
          <w:i/>
        </w:rPr>
        <w:t>6-month</w:t>
      </w:r>
      <w:r w:rsidR="004602AF" w:rsidRPr="009A01AB">
        <w:rPr>
          <w:rFonts w:cstheme="minorHAnsi"/>
          <w:i/>
        </w:rPr>
        <w:t xml:space="preserve"> probation period.</w:t>
      </w:r>
    </w:p>
    <w:p w14:paraId="21620819" w14:textId="77777777" w:rsidR="008B10DB" w:rsidRPr="009A01AB" w:rsidRDefault="008B10DB" w:rsidP="00B06DFA">
      <w:pPr>
        <w:jc w:val="both"/>
        <w:rPr>
          <w:rFonts w:cstheme="minorHAnsi"/>
        </w:rPr>
      </w:pPr>
    </w:p>
    <w:p w14:paraId="48DD6EB7" w14:textId="71B92FC5" w:rsidR="008B10DB" w:rsidRPr="009A01AB" w:rsidRDefault="008B10DB" w:rsidP="00B06DFA">
      <w:pPr>
        <w:jc w:val="both"/>
        <w:rPr>
          <w:rFonts w:cstheme="minorHAnsi"/>
        </w:rPr>
      </w:pPr>
      <w:r w:rsidRPr="009A01AB">
        <w:rPr>
          <w:rFonts w:cstheme="minorHAnsi"/>
          <w:b/>
        </w:rPr>
        <w:t>Holidays:</w:t>
      </w:r>
      <w:r w:rsidRPr="009A01AB">
        <w:rPr>
          <w:rFonts w:cstheme="minorHAnsi"/>
        </w:rPr>
        <w:t xml:space="preserve"> </w:t>
      </w:r>
      <w:r w:rsidR="000B5AAF" w:rsidRPr="00186E3C">
        <w:rPr>
          <w:rFonts w:cstheme="minorHAnsi"/>
        </w:rPr>
        <w:t>11.2</w:t>
      </w:r>
      <w:r w:rsidRPr="00186E3C">
        <w:rPr>
          <w:rFonts w:cstheme="minorHAnsi"/>
        </w:rPr>
        <w:t xml:space="preserve"> </w:t>
      </w:r>
      <w:r w:rsidRPr="009A01AB">
        <w:rPr>
          <w:rFonts w:cstheme="minorHAnsi"/>
        </w:rPr>
        <w:t>days per y</w:t>
      </w:r>
      <w:r w:rsidR="00CC12A8" w:rsidRPr="009A01AB">
        <w:rPr>
          <w:rFonts w:cstheme="minorHAnsi"/>
        </w:rPr>
        <w:t>ear</w:t>
      </w:r>
    </w:p>
    <w:p w14:paraId="71ED2ED4" w14:textId="77777777" w:rsidR="008B10DB" w:rsidRPr="009A01AB" w:rsidRDefault="008B10DB" w:rsidP="00B06DFA">
      <w:pPr>
        <w:jc w:val="both"/>
        <w:rPr>
          <w:rFonts w:cstheme="minorHAnsi"/>
        </w:rPr>
      </w:pPr>
    </w:p>
    <w:p w14:paraId="332A7EBE" w14:textId="4D467796" w:rsidR="008B10DB" w:rsidRPr="009A01AB" w:rsidRDefault="008B10DB" w:rsidP="00E62303">
      <w:pPr>
        <w:jc w:val="both"/>
        <w:rPr>
          <w:rFonts w:cstheme="minorHAnsi"/>
        </w:rPr>
      </w:pPr>
      <w:r w:rsidRPr="009A01AB">
        <w:rPr>
          <w:rFonts w:cstheme="minorHAnsi"/>
          <w:b/>
        </w:rPr>
        <w:t>Hours of work:</w:t>
      </w:r>
      <w:r w:rsidRPr="009A01AB">
        <w:rPr>
          <w:rFonts w:cstheme="minorHAnsi"/>
        </w:rPr>
        <w:t xml:space="preserve"> </w:t>
      </w:r>
      <w:r w:rsidR="0088040E">
        <w:rPr>
          <w:rFonts w:cstheme="minorHAnsi"/>
        </w:rPr>
        <w:t>12</w:t>
      </w:r>
      <w:r w:rsidRPr="009A01AB">
        <w:rPr>
          <w:rFonts w:cstheme="minorHAnsi"/>
        </w:rPr>
        <w:t xml:space="preserve"> hours per week but willingness to work flexible hours including evenings and weekends essential.</w:t>
      </w:r>
      <w:r w:rsidR="00A535E1" w:rsidRPr="009A01AB">
        <w:rPr>
          <w:rFonts w:cstheme="minorHAnsi"/>
        </w:rPr>
        <w:t xml:space="preserve"> Indicative work pattern – </w:t>
      </w:r>
      <w:r w:rsidR="00212ED3">
        <w:rPr>
          <w:rFonts w:cstheme="minorHAnsi"/>
        </w:rPr>
        <w:t>t</w:t>
      </w:r>
      <w:r w:rsidR="00E2195F">
        <w:rPr>
          <w:rFonts w:cstheme="minorHAnsi"/>
        </w:rPr>
        <w:t>hree</w:t>
      </w:r>
      <w:r w:rsidR="00A535E1" w:rsidRPr="009A01AB">
        <w:rPr>
          <w:rFonts w:cstheme="minorHAnsi"/>
        </w:rPr>
        <w:t xml:space="preserve"> shifts per week with rotating weekends.</w:t>
      </w:r>
    </w:p>
    <w:p w14:paraId="004CFF17" w14:textId="77777777" w:rsidR="008B10DB" w:rsidRPr="009A01AB" w:rsidRDefault="008B10DB" w:rsidP="00E62303">
      <w:pPr>
        <w:jc w:val="both"/>
        <w:rPr>
          <w:rFonts w:cstheme="minorHAnsi"/>
        </w:rPr>
      </w:pPr>
    </w:p>
    <w:p w14:paraId="24E2D472" w14:textId="77777777" w:rsidR="008B10DB" w:rsidRPr="009A01AB" w:rsidRDefault="007A52CD" w:rsidP="00E62303">
      <w:pPr>
        <w:jc w:val="both"/>
        <w:rPr>
          <w:rFonts w:cstheme="minorHAnsi"/>
        </w:rPr>
      </w:pPr>
      <w:r w:rsidRPr="009A01AB">
        <w:rPr>
          <w:rFonts w:cstheme="minorHAnsi"/>
        </w:rPr>
        <w:t>AYE</w:t>
      </w:r>
      <w:r w:rsidR="008B10DB" w:rsidRPr="009A01AB">
        <w:rPr>
          <w:rFonts w:cstheme="minorHAnsi"/>
        </w:rPr>
        <w:t xml:space="preserve"> is only</w:t>
      </w:r>
      <w:r w:rsidRPr="009A01AB">
        <w:rPr>
          <w:rFonts w:cstheme="minorHAnsi"/>
        </w:rPr>
        <w:t xml:space="preserve"> able to accept applications fro</w:t>
      </w:r>
      <w:r w:rsidR="008B10DB" w:rsidRPr="009A01AB">
        <w:rPr>
          <w:rFonts w:cstheme="minorHAnsi"/>
        </w:rPr>
        <w:t>m those individuals who are currently eligible to work in the UK</w:t>
      </w:r>
      <w:r w:rsidR="00190A9E" w:rsidRPr="009A01AB">
        <w:rPr>
          <w:rFonts w:cstheme="minorHAnsi"/>
        </w:rPr>
        <w:t xml:space="preserve">. Only </w:t>
      </w:r>
      <w:r w:rsidR="00190A9E" w:rsidRPr="009A01AB">
        <w:rPr>
          <w:rFonts w:cstheme="minorHAnsi"/>
          <w:color w:val="222222"/>
          <w:shd w:val="clear" w:color="auto" w:fill="FFFFFF"/>
        </w:rPr>
        <w:t>those applicants who appear, from the information provided, to be the most suitable in terms of the selection criteria will be called for interview</w:t>
      </w:r>
      <w:r w:rsidR="00E62303" w:rsidRPr="009A01AB">
        <w:rPr>
          <w:rFonts w:cstheme="minorHAnsi"/>
        </w:rPr>
        <w:t>.</w:t>
      </w:r>
    </w:p>
    <w:p w14:paraId="2CFCF102" w14:textId="77777777" w:rsidR="007205FE" w:rsidRPr="009A01AB" w:rsidRDefault="007205FE" w:rsidP="00B06DFA">
      <w:pPr>
        <w:pBdr>
          <w:bottom w:val="single" w:sz="12" w:space="1" w:color="auto"/>
        </w:pBdr>
        <w:jc w:val="both"/>
        <w:rPr>
          <w:rFonts w:cstheme="minorHAnsi"/>
          <w:sz w:val="24"/>
          <w:szCs w:val="24"/>
        </w:rPr>
      </w:pPr>
    </w:p>
    <w:p w14:paraId="7EB6A88C" w14:textId="77777777" w:rsidR="006347EE" w:rsidRPr="009A01AB" w:rsidRDefault="006347EE" w:rsidP="00B06DFA">
      <w:pPr>
        <w:spacing w:after="200" w:line="276" w:lineRule="auto"/>
        <w:jc w:val="both"/>
        <w:rPr>
          <w:rFonts w:cstheme="minorHAnsi"/>
          <w:b/>
          <w:sz w:val="24"/>
          <w:szCs w:val="24"/>
        </w:rPr>
      </w:pPr>
    </w:p>
    <w:p w14:paraId="406D065C" w14:textId="77777777" w:rsidR="00AA7A19" w:rsidRPr="009A01AB" w:rsidRDefault="00AA7A19" w:rsidP="00B06DFA">
      <w:pPr>
        <w:spacing w:after="200" w:line="276" w:lineRule="auto"/>
        <w:jc w:val="both"/>
        <w:rPr>
          <w:rFonts w:cstheme="minorHAnsi"/>
          <w:b/>
          <w:sz w:val="24"/>
          <w:szCs w:val="24"/>
        </w:rPr>
      </w:pPr>
      <w:r w:rsidRPr="009A01AB">
        <w:rPr>
          <w:rFonts w:cstheme="minorHAnsi"/>
          <w:b/>
          <w:sz w:val="24"/>
          <w:szCs w:val="24"/>
        </w:rPr>
        <w:t>Main Purpose of Job</w:t>
      </w:r>
    </w:p>
    <w:p w14:paraId="3199C8DF" w14:textId="77777777" w:rsidR="00D12E26" w:rsidRPr="009A01AB" w:rsidRDefault="00A40CBC" w:rsidP="00D12E26">
      <w:pPr>
        <w:pStyle w:val="BodyText"/>
        <w:rPr>
          <w:rFonts w:asciiTheme="minorHAnsi" w:hAnsiTheme="minorHAnsi" w:cstheme="minorHAnsi"/>
          <w:sz w:val="22"/>
          <w:szCs w:val="22"/>
        </w:rPr>
      </w:pPr>
      <w:r w:rsidRPr="009A01AB">
        <w:rPr>
          <w:rFonts w:asciiTheme="minorHAnsi" w:hAnsiTheme="minorHAnsi" w:cstheme="minorHAnsi"/>
          <w:sz w:val="22"/>
          <w:szCs w:val="22"/>
        </w:rPr>
        <w:t xml:space="preserve">The role of the </w:t>
      </w:r>
      <w:r w:rsidR="003B6D53" w:rsidRPr="009A01AB">
        <w:rPr>
          <w:rFonts w:asciiTheme="minorHAnsi" w:hAnsiTheme="minorHAnsi" w:cstheme="minorHAnsi"/>
          <w:b/>
          <w:sz w:val="22"/>
          <w:szCs w:val="22"/>
        </w:rPr>
        <w:t>Y</w:t>
      </w:r>
      <w:r w:rsidR="00D12E26" w:rsidRPr="009A01AB">
        <w:rPr>
          <w:rFonts w:asciiTheme="minorHAnsi" w:hAnsiTheme="minorHAnsi" w:cstheme="minorHAnsi"/>
          <w:b/>
          <w:sz w:val="22"/>
          <w:szCs w:val="22"/>
        </w:rPr>
        <w:t>outh Engagement Worker (YEW</w:t>
      </w:r>
      <w:r w:rsidR="003B6D53" w:rsidRPr="009A01AB">
        <w:rPr>
          <w:rFonts w:asciiTheme="minorHAnsi" w:hAnsiTheme="minorHAnsi" w:cstheme="minorHAnsi"/>
          <w:b/>
          <w:sz w:val="22"/>
          <w:szCs w:val="22"/>
        </w:rPr>
        <w:t>)</w:t>
      </w:r>
      <w:r w:rsidR="003B6D53" w:rsidRPr="009A01AB">
        <w:rPr>
          <w:rFonts w:asciiTheme="minorHAnsi" w:hAnsiTheme="minorHAnsi" w:cstheme="minorHAnsi"/>
          <w:sz w:val="22"/>
          <w:szCs w:val="22"/>
        </w:rPr>
        <w:t xml:space="preserve"> </w:t>
      </w:r>
      <w:r w:rsidR="00D12E26" w:rsidRPr="009A01AB">
        <w:rPr>
          <w:rFonts w:asciiTheme="minorHAnsi" w:hAnsiTheme="minorHAnsi" w:cstheme="minorHAnsi"/>
          <w:sz w:val="22"/>
          <w:szCs w:val="22"/>
        </w:rPr>
        <w:t>will be to</w:t>
      </w:r>
      <w:r w:rsidR="00D12E26" w:rsidRPr="009A01AB">
        <w:rPr>
          <w:rFonts w:asciiTheme="minorHAnsi" w:hAnsiTheme="minorHAnsi" w:cstheme="minorHAnsi"/>
          <w:b/>
          <w:sz w:val="22"/>
          <w:szCs w:val="22"/>
        </w:rPr>
        <w:t xml:space="preserve"> </w:t>
      </w:r>
      <w:r w:rsidR="00D12E26" w:rsidRPr="009A01AB">
        <w:rPr>
          <w:rFonts w:asciiTheme="minorHAnsi" w:hAnsiTheme="minorHAnsi" w:cstheme="minorHAnsi"/>
          <w:sz w:val="22"/>
          <w:szCs w:val="22"/>
        </w:rPr>
        <w:t>work directly with young people through outreach/detached work and programme delivery to develop their social education. Through needs assessment and in consultation with the local community, the person appointed will be responsible for the creation of opportunities and initiatives focussed on group work, community relations, gender work and other areas relating to the youth work curriculum, which will enhance opportunity for personal and social development of young people.</w:t>
      </w:r>
    </w:p>
    <w:p w14:paraId="73BBD77E" w14:textId="77777777" w:rsidR="0022500F" w:rsidRPr="009A01AB" w:rsidRDefault="0022500F" w:rsidP="0022500F">
      <w:pPr>
        <w:jc w:val="both"/>
        <w:rPr>
          <w:rFonts w:cstheme="minorHAnsi"/>
        </w:rPr>
      </w:pPr>
    </w:p>
    <w:p w14:paraId="0846FDBB" w14:textId="77777777" w:rsidR="003B6D53" w:rsidRPr="009A01AB" w:rsidRDefault="003B6D53" w:rsidP="00D12E26">
      <w:pPr>
        <w:jc w:val="both"/>
        <w:rPr>
          <w:rFonts w:cstheme="minorHAnsi"/>
        </w:rPr>
      </w:pPr>
      <w:r w:rsidRPr="009A01AB">
        <w:rPr>
          <w:rFonts w:cstheme="minorHAnsi"/>
        </w:rPr>
        <w:t xml:space="preserve">AYE provides a range of effective and timely interventions offered to vulnerable young people with priority given to those who have an offending history or who are at risk through involvement in anti-social behaviour, substance use, homelessness and mental and emotional health. </w:t>
      </w:r>
    </w:p>
    <w:p w14:paraId="26809347" w14:textId="77777777" w:rsidR="003B6D53" w:rsidRPr="009A01AB" w:rsidRDefault="003B6D53" w:rsidP="003B6D53">
      <w:pPr>
        <w:rPr>
          <w:rFonts w:cstheme="minorHAnsi"/>
        </w:rPr>
      </w:pPr>
    </w:p>
    <w:p w14:paraId="2D9EC1F1" w14:textId="77777777" w:rsidR="003B6D53" w:rsidRPr="009A01AB" w:rsidRDefault="003B6D53" w:rsidP="003B6D53">
      <w:pPr>
        <w:rPr>
          <w:rFonts w:cstheme="minorHAnsi"/>
        </w:rPr>
      </w:pPr>
    </w:p>
    <w:p w14:paraId="3E830867" w14:textId="77777777" w:rsidR="00D12E26" w:rsidRPr="009A01AB" w:rsidRDefault="00D12E26" w:rsidP="003B6D53">
      <w:pPr>
        <w:rPr>
          <w:rFonts w:cstheme="minorHAnsi"/>
        </w:rPr>
      </w:pPr>
    </w:p>
    <w:p w14:paraId="43E626B1" w14:textId="77777777" w:rsidR="00D12E26" w:rsidRPr="009A01AB" w:rsidRDefault="00D12E26" w:rsidP="003B6D53">
      <w:pPr>
        <w:rPr>
          <w:rFonts w:cstheme="minorHAnsi"/>
        </w:rPr>
      </w:pPr>
    </w:p>
    <w:p w14:paraId="6F6734E1" w14:textId="77777777" w:rsidR="00D12E26" w:rsidRPr="009A01AB" w:rsidRDefault="00D12E26" w:rsidP="003B6D53">
      <w:pPr>
        <w:rPr>
          <w:rFonts w:cstheme="minorHAnsi"/>
        </w:rPr>
      </w:pPr>
    </w:p>
    <w:p w14:paraId="6564A11C" w14:textId="77777777" w:rsidR="00D12E26" w:rsidRPr="009A01AB" w:rsidRDefault="00D12E26" w:rsidP="003B6D53">
      <w:pPr>
        <w:rPr>
          <w:rFonts w:cstheme="minorHAnsi"/>
        </w:rPr>
      </w:pPr>
    </w:p>
    <w:p w14:paraId="6085954C" w14:textId="77777777" w:rsidR="00D12E26" w:rsidRPr="009A01AB" w:rsidRDefault="00D12E26" w:rsidP="00D12E26">
      <w:pPr>
        <w:pStyle w:val="BodyText"/>
        <w:rPr>
          <w:rFonts w:asciiTheme="minorHAnsi" w:hAnsiTheme="minorHAnsi" w:cstheme="minorHAnsi"/>
          <w:sz w:val="22"/>
          <w:szCs w:val="22"/>
        </w:rPr>
      </w:pPr>
      <w:r w:rsidRPr="009A01AB">
        <w:rPr>
          <w:rFonts w:asciiTheme="minorHAnsi" w:hAnsiTheme="minorHAnsi" w:cstheme="minorHAnsi"/>
          <w:sz w:val="22"/>
          <w:szCs w:val="22"/>
        </w:rPr>
        <w:lastRenderedPageBreak/>
        <w:t>AYE is attempting to bring about closer collaboration and more effective management and co-ordination among local services through better strategic planning, deployment of people and focusing of resources to support the following outcomes:</w:t>
      </w:r>
    </w:p>
    <w:p w14:paraId="7FBD748C" w14:textId="77777777" w:rsidR="00D12E26" w:rsidRPr="009A01AB" w:rsidRDefault="00D12E26" w:rsidP="00D12E26">
      <w:pPr>
        <w:jc w:val="both"/>
        <w:rPr>
          <w:rFonts w:cstheme="minorHAnsi"/>
        </w:rPr>
      </w:pPr>
    </w:p>
    <w:p w14:paraId="222D2D4D" w14:textId="547EC31B" w:rsidR="00D12E26" w:rsidRPr="009A01AB" w:rsidRDefault="00D12E26" w:rsidP="00D12E26">
      <w:pPr>
        <w:numPr>
          <w:ilvl w:val="0"/>
          <w:numId w:val="30"/>
        </w:numPr>
        <w:tabs>
          <w:tab w:val="clear" w:pos="720"/>
        </w:tabs>
        <w:ind w:left="400"/>
        <w:jc w:val="both"/>
        <w:rPr>
          <w:rFonts w:cstheme="minorHAnsi"/>
        </w:rPr>
      </w:pPr>
      <w:r w:rsidRPr="009A01AB">
        <w:rPr>
          <w:rFonts w:cstheme="minorHAnsi"/>
        </w:rPr>
        <w:t xml:space="preserve">Improved collaboration with residents, the Education Authority, education partners, health and social services and others, in meeting the needs of young people and youth provider </w:t>
      </w:r>
      <w:r w:rsidR="0062348B" w:rsidRPr="009A01AB">
        <w:rPr>
          <w:rFonts w:cstheme="minorHAnsi"/>
        </w:rPr>
        <w:t>organisations</w:t>
      </w:r>
      <w:r w:rsidRPr="009A01AB">
        <w:rPr>
          <w:rFonts w:cstheme="minorHAnsi"/>
        </w:rPr>
        <w:t>.</w:t>
      </w:r>
    </w:p>
    <w:p w14:paraId="3A2FA1FD" w14:textId="77777777" w:rsidR="00D12E26" w:rsidRPr="009A01AB" w:rsidRDefault="00D12E26" w:rsidP="00D12E26">
      <w:pPr>
        <w:numPr>
          <w:ilvl w:val="0"/>
          <w:numId w:val="30"/>
        </w:numPr>
        <w:tabs>
          <w:tab w:val="clear" w:pos="720"/>
        </w:tabs>
        <w:ind w:left="400"/>
        <w:jc w:val="both"/>
        <w:rPr>
          <w:rFonts w:cstheme="minorHAnsi"/>
        </w:rPr>
      </w:pPr>
      <w:r w:rsidRPr="009A01AB">
        <w:rPr>
          <w:rFonts w:cstheme="minorHAnsi"/>
        </w:rPr>
        <w:t>The increased participation of young people in youth activities providing opportunities for their personal and social development;</w:t>
      </w:r>
    </w:p>
    <w:p w14:paraId="50663788" w14:textId="77777777" w:rsidR="00D12E26" w:rsidRPr="009A01AB" w:rsidRDefault="00D12E26" w:rsidP="00D12E26">
      <w:pPr>
        <w:numPr>
          <w:ilvl w:val="0"/>
          <w:numId w:val="30"/>
        </w:numPr>
        <w:tabs>
          <w:tab w:val="clear" w:pos="720"/>
        </w:tabs>
        <w:ind w:left="400"/>
        <w:jc w:val="both"/>
        <w:rPr>
          <w:rFonts w:cstheme="minorHAnsi"/>
        </w:rPr>
      </w:pPr>
      <w:r w:rsidRPr="009A01AB">
        <w:rPr>
          <w:rFonts w:cstheme="minorHAnsi"/>
        </w:rPr>
        <w:t>Innovation across service to meet the changing educational, social and welfare needs of children and young people;</w:t>
      </w:r>
    </w:p>
    <w:p w14:paraId="7C6D4753" w14:textId="77777777" w:rsidR="00D12E26" w:rsidRPr="009A01AB" w:rsidRDefault="00D12E26" w:rsidP="00D12E26">
      <w:pPr>
        <w:numPr>
          <w:ilvl w:val="0"/>
          <w:numId w:val="30"/>
        </w:numPr>
        <w:tabs>
          <w:tab w:val="clear" w:pos="720"/>
        </w:tabs>
        <w:ind w:left="400"/>
        <w:jc w:val="both"/>
        <w:rPr>
          <w:rFonts w:cstheme="minorHAnsi"/>
        </w:rPr>
      </w:pPr>
      <w:r w:rsidRPr="009A01AB">
        <w:rPr>
          <w:rFonts w:cstheme="minorHAnsi"/>
        </w:rPr>
        <w:t>Meeting the needs of socially disadvantaged and marginalised young people across the youth service age range;</w:t>
      </w:r>
    </w:p>
    <w:p w14:paraId="07564313" w14:textId="77777777" w:rsidR="00D12E26" w:rsidRPr="009A01AB" w:rsidRDefault="00D12E26" w:rsidP="00D12E26">
      <w:pPr>
        <w:numPr>
          <w:ilvl w:val="0"/>
          <w:numId w:val="30"/>
        </w:numPr>
        <w:tabs>
          <w:tab w:val="clear" w:pos="720"/>
        </w:tabs>
        <w:ind w:left="400"/>
        <w:jc w:val="both"/>
        <w:rPr>
          <w:rFonts w:cstheme="minorHAnsi"/>
        </w:rPr>
      </w:pPr>
      <w:r w:rsidRPr="009A01AB">
        <w:rPr>
          <w:rFonts w:cstheme="minorHAnsi"/>
        </w:rPr>
        <w:t>Involvement of parents and the local community;</w:t>
      </w:r>
    </w:p>
    <w:p w14:paraId="1357F690" w14:textId="1C94A630" w:rsidR="00D12E26" w:rsidRPr="009A01AB" w:rsidRDefault="00D12E26" w:rsidP="00D12E26">
      <w:pPr>
        <w:numPr>
          <w:ilvl w:val="0"/>
          <w:numId w:val="30"/>
        </w:numPr>
        <w:tabs>
          <w:tab w:val="clear" w:pos="720"/>
        </w:tabs>
        <w:ind w:left="400"/>
        <w:jc w:val="both"/>
        <w:rPr>
          <w:rFonts w:cstheme="minorHAnsi"/>
        </w:rPr>
      </w:pPr>
      <w:r w:rsidRPr="009A01AB">
        <w:rPr>
          <w:rFonts w:cstheme="minorHAnsi"/>
        </w:rPr>
        <w:t>Ongoing development of community relat</w:t>
      </w:r>
      <w:r w:rsidR="009A01AB" w:rsidRPr="009A01AB">
        <w:rPr>
          <w:rFonts w:cstheme="minorHAnsi"/>
        </w:rPr>
        <w:t>ions work within youth services.</w:t>
      </w:r>
    </w:p>
    <w:p w14:paraId="397D950B" w14:textId="4AC6B4F2" w:rsidR="00D12E26" w:rsidRPr="009A01AB" w:rsidRDefault="00D12E26" w:rsidP="009A01AB">
      <w:pPr>
        <w:jc w:val="both"/>
        <w:rPr>
          <w:rFonts w:cstheme="minorHAnsi"/>
        </w:rPr>
      </w:pPr>
    </w:p>
    <w:p w14:paraId="21CBA868" w14:textId="616EA81B" w:rsidR="003B6D53" w:rsidRPr="009A01AB" w:rsidRDefault="003B6D53" w:rsidP="003B6D53">
      <w:pPr>
        <w:rPr>
          <w:rFonts w:cstheme="minorHAnsi"/>
        </w:rPr>
      </w:pPr>
      <w:r w:rsidRPr="009A01AB">
        <w:rPr>
          <w:rFonts w:cstheme="minorHAnsi"/>
        </w:rPr>
        <w:t>As part of AYE</w:t>
      </w:r>
      <w:r w:rsidR="009A01AB" w:rsidRPr="009A01AB">
        <w:rPr>
          <w:rFonts w:cstheme="minorHAnsi"/>
        </w:rPr>
        <w:t>’</w:t>
      </w:r>
      <w:r w:rsidRPr="009A01AB">
        <w:rPr>
          <w:rFonts w:cstheme="minorHAnsi"/>
        </w:rPr>
        <w:t xml:space="preserve">s </w:t>
      </w:r>
      <w:r w:rsidR="009A01AB" w:rsidRPr="009A01AB">
        <w:rPr>
          <w:rFonts w:cstheme="minorHAnsi"/>
        </w:rPr>
        <w:t>p</w:t>
      </w:r>
      <w:r w:rsidRPr="009A01AB">
        <w:rPr>
          <w:rFonts w:cstheme="minorHAnsi"/>
        </w:rPr>
        <w:t>roject</w:t>
      </w:r>
      <w:r w:rsidR="009A01AB">
        <w:rPr>
          <w:rFonts w:cstheme="minorHAnsi"/>
        </w:rPr>
        <w:t>, you will:</w:t>
      </w:r>
    </w:p>
    <w:p w14:paraId="1D08565B" w14:textId="77777777" w:rsidR="003B6D53" w:rsidRPr="009A01AB" w:rsidRDefault="003B6D53" w:rsidP="003B6D53">
      <w:pPr>
        <w:rPr>
          <w:rFonts w:cstheme="minorHAnsi"/>
        </w:rPr>
      </w:pPr>
    </w:p>
    <w:p w14:paraId="63E599DA" w14:textId="72FB3956" w:rsidR="00D12E26" w:rsidRPr="009A01AB" w:rsidRDefault="003B6D53" w:rsidP="00D12E26">
      <w:pPr>
        <w:numPr>
          <w:ilvl w:val="0"/>
          <w:numId w:val="32"/>
        </w:numPr>
        <w:contextualSpacing/>
        <w:rPr>
          <w:rFonts w:cstheme="minorHAnsi"/>
        </w:rPr>
      </w:pPr>
      <w:r w:rsidRPr="009A01AB">
        <w:rPr>
          <w:rFonts w:cstheme="minorHAnsi"/>
        </w:rPr>
        <w:t>Deliver outreach and detached youth work in order for young people to access appropriate support and advice and act as a means of developing meaningful relationships with vulnerable young people</w:t>
      </w:r>
      <w:r w:rsidR="009A01AB" w:rsidRPr="009A01AB">
        <w:rPr>
          <w:rFonts w:cstheme="minorHAnsi"/>
        </w:rPr>
        <w:t>;</w:t>
      </w:r>
      <w:r w:rsidRPr="009A01AB">
        <w:rPr>
          <w:rFonts w:cstheme="minorHAnsi"/>
        </w:rPr>
        <w:t xml:space="preserve"> </w:t>
      </w:r>
    </w:p>
    <w:p w14:paraId="7A4C3442" w14:textId="0EC36AD2" w:rsidR="00D12E26" w:rsidRPr="009A01AB" w:rsidRDefault="00D12E26" w:rsidP="00D12E26">
      <w:pPr>
        <w:numPr>
          <w:ilvl w:val="0"/>
          <w:numId w:val="32"/>
        </w:numPr>
        <w:contextualSpacing/>
        <w:rPr>
          <w:rFonts w:cstheme="minorHAnsi"/>
        </w:rPr>
      </w:pPr>
      <w:r w:rsidRPr="009A01AB">
        <w:rPr>
          <w:rFonts w:cstheme="minorHAnsi"/>
        </w:rPr>
        <w:t>Work with young people in detached settings and assist in enabling them to develop a suitable range of personal and social skills</w:t>
      </w:r>
      <w:r w:rsidR="009A01AB" w:rsidRPr="009A01AB">
        <w:rPr>
          <w:rFonts w:cstheme="minorHAnsi"/>
        </w:rPr>
        <w:t>;</w:t>
      </w:r>
    </w:p>
    <w:p w14:paraId="587DAFAD" w14:textId="7E758546" w:rsidR="00D12E26" w:rsidRPr="009A01AB" w:rsidRDefault="00D12E26" w:rsidP="00D12E26">
      <w:pPr>
        <w:numPr>
          <w:ilvl w:val="0"/>
          <w:numId w:val="32"/>
        </w:numPr>
        <w:contextualSpacing/>
        <w:rPr>
          <w:rFonts w:cstheme="minorHAnsi"/>
        </w:rPr>
      </w:pPr>
      <w:r w:rsidRPr="009A01AB">
        <w:rPr>
          <w:rFonts w:cstheme="minorHAnsi"/>
        </w:rPr>
        <w:t>Within the assigned geographical area the worker will assist in the assessment of needs, provide advice and support and liaise between local youth providers</w:t>
      </w:r>
      <w:r w:rsidR="009A01AB" w:rsidRPr="009A01AB">
        <w:rPr>
          <w:rFonts w:cstheme="minorHAnsi"/>
        </w:rPr>
        <w:t>;</w:t>
      </w:r>
    </w:p>
    <w:p w14:paraId="68C968AC" w14:textId="355649C2" w:rsidR="00D12E26" w:rsidRPr="009A01AB" w:rsidRDefault="00D12E26" w:rsidP="00D12E26">
      <w:pPr>
        <w:numPr>
          <w:ilvl w:val="0"/>
          <w:numId w:val="32"/>
        </w:numPr>
        <w:contextualSpacing/>
        <w:rPr>
          <w:rFonts w:cstheme="minorHAnsi"/>
        </w:rPr>
      </w:pPr>
      <w:r w:rsidRPr="009A01AB">
        <w:rPr>
          <w:rFonts w:cstheme="minorHAnsi"/>
        </w:rPr>
        <w:t>Assist in the development of outreach work and programme delivery supporting local community groups, working with young people, particularly young people at risk</w:t>
      </w:r>
      <w:r w:rsidR="009A01AB" w:rsidRPr="009A01AB">
        <w:rPr>
          <w:rFonts w:cstheme="minorHAnsi"/>
        </w:rPr>
        <w:t>;</w:t>
      </w:r>
    </w:p>
    <w:p w14:paraId="11C16CBF" w14:textId="693640A9" w:rsidR="00D12E26" w:rsidRPr="009A01AB" w:rsidRDefault="009A01AB" w:rsidP="00D12E26">
      <w:pPr>
        <w:numPr>
          <w:ilvl w:val="0"/>
          <w:numId w:val="32"/>
        </w:numPr>
        <w:contextualSpacing/>
        <w:rPr>
          <w:rFonts w:cstheme="minorHAnsi"/>
        </w:rPr>
      </w:pPr>
      <w:r w:rsidRPr="009A01AB">
        <w:rPr>
          <w:rFonts w:cstheme="minorHAnsi"/>
        </w:rPr>
        <w:t>W</w:t>
      </w:r>
      <w:r w:rsidR="00D12E26" w:rsidRPr="009A01AB">
        <w:rPr>
          <w:rFonts w:cstheme="minorHAnsi"/>
        </w:rPr>
        <w:t>ork with other adult staff in a team, to provide a programme of activities, services and facilities to help deliver the youth service curriculum</w:t>
      </w:r>
      <w:r w:rsidRPr="009A01AB">
        <w:rPr>
          <w:rFonts w:cstheme="minorHAnsi"/>
        </w:rPr>
        <w:t>;</w:t>
      </w:r>
    </w:p>
    <w:p w14:paraId="4475A232" w14:textId="615B8043" w:rsidR="00D12E26" w:rsidRPr="009A01AB" w:rsidRDefault="00D12E26" w:rsidP="00D12E26">
      <w:pPr>
        <w:numPr>
          <w:ilvl w:val="0"/>
          <w:numId w:val="32"/>
        </w:numPr>
        <w:contextualSpacing/>
        <w:rPr>
          <w:rFonts w:cstheme="minorHAnsi"/>
        </w:rPr>
      </w:pPr>
      <w:r w:rsidRPr="009A01AB">
        <w:rPr>
          <w:rFonts w:cstheme="minorHAnsi"/>
        </w:rPr>
        <w:t>Compile and complete regular work reports and measure impact and client progression as routine</w:t>
      </w:r>
      <w:r w:rsidR="009A01AB" w:rsidRPr="009A01AB">
        <w:rPr>
          <w:rFonts w:cstheme="minorHAnsi"/>
        </w:rPr>
        <w:t>;</w:t>
      </w:r>
    </w:p>
    <w:p w14:paraId="6FDC2497" w14:textId="5BE3AD36" w:rsidR="00524256" w:rsidRPr="009A01AB" w:rsidRDefault="00524256" w:rsidP="00524256">
      <w:pPr>
        <w:numPr>
          <w:ilvl w:val="0"/>
          <w:numId w:val="32"/>
        </w:numPr>
        <w:jc w:val="both"/>
        <w:rPr>
          <w:rFonts w:cstheme="minorHAnsi"/>
          <w:szCs w:val="24"/>
        </w:rPr>
      </w:pPr>
      <w:r w:rsidRPr="009A01AB">
        <w:rPr>
          <w:rFonts w:cstheme="minorHAnsi"/>
          <w:szCs w:val="24"/>
        </w:rPr>
        <w:t>Assist young people to express and realise their goals</w:t>
      </w:r>
      <w:r w:rsidR="009A01AB" w:rsidRPr="009A01AB">
        <w:rPr>
          <w:rFonts w:cstheme="minorHAnsi"/>
          <w:szCs w:val="24"/>
        </w:rPr>
        <w:t>;</w:t>
      </w:r>
    </w:p>
    <w:p w14:paraId="6B74992F" w14:textId="5E015068" w:rsidR="00524256" w:rsidRPr="009A01AB" w:rsidRDefault="00524256" w:rsidP="00524256">
      <w:pPr>
        <w:numPr>
          <w:ilvl w:val="0"/>
          <w:numId w:val="32"/>
        </w:numPr>
        <w:jc w:val="both"/>
        <w:rPr>
          <w:rFonts w:cstheme="minorHAnsi"/>
          <w:szCs w:val="24"/>
        </w:rPr>
      </w:pPr>
      <w:r w:rsidRPr="009A01AB">
        <w:rPr>
          <w:rFonts w:cstheme="minorHAnsi"/>
          <w:szCs w:val="24"/>
        </w:rPr>
        <w:t>Enable young people to work effectively in groups</w:t>
      </w:r>
      <w:r w:rsidR="009A01AB" w:rsidRPr="009A01AB">
        <w:rPr>
          <w:rFonts w:cstheme="minorHAnsi"/>
          <w:szCs w:val="24"/>
        </w:rPr>
        <w:t>;</w:t>
      </w:r>
    </w:p>
    <w:p w14:paraId="7325824D" w14:textId="40B339DF" w:rsidR="00524256" w:rsidRPr="009A01AB" w:rsidRDefault="00524256" w:rsidP="00524256">
      <w:pPr>
        <w:numPr>
          <w:ilvl w:val="0"/>
          <w:numId w:val="32"/>
        </w:numPr>
        <w:jc w:val="both"/>
        <w:rPr>
          <w:rFonts w:cstheme="minorHAnsi"/>
          <w:szCs w:val="24"/>
        </w:rPr>
      </w:pPr>
      <w:r w:rsidRPr="009A01AB">
        <w:rPr>
          <w:rFonts w:cstheme="minorHAnsi"/>
          <w:szCs w:val="24"/>
        </w:rPr>
        <w:t>Challenge oppre</w:t>
      </w:r>
      <w:r w:rsidR="009A01AB" w:rsidRPr="009A01AB">
        <w:rPr>
          <w:rFonts w:cstheme="minorHAnsi"/>
          <w:szCs w:val="24"/>
        </w:rPr>
        <w:t>ssive behaviour in young people;</w:t>
      </w:r>
    </w:p>
    <w:p w14:paraId="0104C946" w14:textId="7D8D959D" w:rsidR="00524256" w:rsidRPr="009A01AB" w:rsidRDefault="00524256" w:rsidP="00524256">
      <w:pPr>
        <w:numPr>
          <w:ilvl w:val="0"/>
          <w:numId w:val="32"/>
        </w:numPr>
        <w:jc w:val="both"/>
        <w:rPr>
          <w:rFonts w:cstheme="minorHAnsi"/>
          <w:szCs w:val="24"/>
        </w:rPr>
      </w:pPr>
      <w:r w:rsidRPr="009A01AB">
        <w:rPr>
          <w:rFonts w:cstheme="minorHAnsi"/>
          <w:szCs w:val="24"/>
        </w:rPr>
        <w:t>Provide information and support to young people</w:t>
      </w:r>
      <w:r w:rsidR="009A01AB" w:rsidRPr="009A01AB">
        <w:rPr>
          <w:rFonts w:cstheme="minorHAnsi"/>
          <w:szCs w:val="24"/>
        </w:rPr>
        <w:t>;</w:t>
      </w:r>
    </w:p>
    <w:p w14:paraId="2FAA3B4D" w14:textId="2A2856FB" w:rsidR="00524256" w:rsidRPr="009A01AB" w:rsidRDefault="00524256" w:rsidP="00524256">
      <w:pPr>
        <w:numPr>
          <w:ilvl w:val="0"/>
          <w:numId w:val="32"/>
        </w:numPr>
        <w:jc w:val="both"/>
        <w:rPr>
          <w:rFonts w:cstheme="minorHAnsi"/>
          <w:szCs w:val="24"/>
        </w:rPr>
      </w:pPr>
      <w:r w:rsidRPr="009A01AB">
        <w:rPr>
          <w:rFonts w:cstheme="minorHAnsi"/>
          <w:szCs w:val="24"/>
        </w:rPr>
        <w:t>Encourage young people to broaden their horizons and be active citizens</w:t>
      </w:r>
      <w:r w:rsidR="009A01AB" w:rsidRPr="009A01AB">
        <w:rPr>
          <w:rFonts w:cstheme="minorHAnsi"/>
          <w:szCs w:val="24"/>
        </w:rPr>
        <w:t>;</w:t>
      </w:r>
    </w:p>
    <w:p w14:paraId="30B1CDA5" w14:textId="77777777" w:rsidR="00524256" w:rsidRPr="009A01AB" w:rsidRDefault="00524256" w:rsidP="00524256">
      <w:pPr>
        <w:numPr>
          <w:ilvl w:val="0"/>
          <w:numId w:val="32"/>
        </w:numPr>
        <w:jc w:val="both"/>
        <w:rPr>
          <w:rFonts w:cstheme="minorHAnsi"/>
          <w:szCs w:val="24"/>
        </w:rPr>
      </w:pPr>
      <w:r w:rsidRPr="009A01AB">
        <w:rPr>
          <w:rFonts w:cstheme="minorHAnsi"/>
          <w:szCs w:val="24"/>
        </w:rPr>
        <w:t>Support young people in their understanding of risk and challenge and in taking action to address key issues in their lives.</w:t>
      </w:r>
    </w:p>
    <w:p w14:paraId="302AFBA9" w14:textId="77777777" w:rsidR="00524256" w:rsidRPr="008D36AD" w:rsidRDefault="00524256" w:rsidP="00524256">
      <w:pPr>
        <w:ind w:left="360" w:hanging="360"/>
        <w:jc w:val="both"/>
        <w:rPr>
          <w:rFonts w:ascii="Calibri" w:hAnsi="Calibri" w:cs="Arial"/>
          <w:szCs w:val="24"/>
        </w:rPr>
      </w:pPr>
    </w:p>
    <w:p w14:paraId="7C0553E0" w14:textId="77777777" w:rsidR="00BB79D6" w:rsidRPr="006347EE" w:rsidRDefault="00BB79D6" w:rsidP="00B06DFA">
      <w:pPr>
        <w:pBdr>
          <w:bottom w:val="single" w:sz="12" w:space="1" w:color="auto"/>
        </w:pBdr>
        <w:jc w:val="both"/>
        <w:rPr>
          <w:rFonts w:ascii="Arial" w:hAnsi="Arial" w:cs="Arial"/>
        </w:rPr>
      </w:pPr>
    </w:p>
    <w:p w14:paraId="736FB9E3" w14:textId="77777777" w:rsidR="006347EE" w:rsidRPr="009A01AB" w:rsidRDefault="006347EE" w:rsidP="0022500F">
      <w:pPr>
        <w:spacing w:after="200" w:line="276" w:lineRule="auto"/>
        <w:contextualSpacing/>
        <w:jc w:val="both"/>
        <w:rPr>
          <w:rFonts w:cstheme="minorHAnsi"/>
          <w:b/>
          <w:sz w:val="24"/>
          <w:szCs w:val="24"/>
        </w:rPr>
      </w:pPr>
    </w:p>
    <w:p w14:paraId="203B254A" w14:textId="77777777" w:rsidR="003B6D53" w:rsidRPr="009A01AB" w:rsidRDefault="003B6D53" w:rsidP="003B6D53">
      <w:pPr>
        <w:rPr>
          <w:rFonts w:cstheme="minorHAnsi"/>
          <w:b/>
          <w:u w:val="single"/>
        </w:rPr>
      </w:pPr>
      <w:r w:rsidRPr="009A01AB">
        <w:rPr>
          <w:rFonts w:cstheme="minorHAnsi"/>
          <w:b/>
          <w:u w:val="single"/>
        </w:rPr>
        <w:t>Key Accountabilities:</w:t>
      </w:r>
    </w:p>
    <w:p w14:paraId="18124A0C" w14:textId="77777777" w:rsidR="003B6D53" w:rsidRPr="009A01AB" w:rsidRDefault="003B6D53" w:rsidP="003B6D53">
      <w:pPr>
        <w:rPr>
          <w:rFonts w:cstheme="minorHAnsi"/>
        </w:rPr>
      </w:pPr>
    </w:p>
    <w:p w14:paraId="10AF70C0" w14:textId="77777777" w:rsidR="003B6D53" w:rsidRPr="009A01AB" w:rsidRDefault="003B6D53" w:rsidP="003B6D53">
      <w:pPr>
        <w:contextualSpacing/>
        <w:rPr>
          <w:rFonts w:cstheme="minorHAnsi"/>
          <w:b/>
        </w:rPr>
      </w:pPr>
      <w:r w:rsidRPr="009A01AB">
        <w:rPr>
          <w:rFonts w:cstheme="minorHAnsi"/>
          <w:b/>
        </w:rPr>
        <w:t>Service delivery and development:</w:t>
      </w:r>
    </w:p>
    <w:p w14:paraId="358526AE" w14:textId="77777777" w:rsidR="003B6D53" w:rsidRPr="009A01AB" w:rsidRDefault="003B6D53" w:rsidP="003B6D53">
      <w:pPr>
        <w:contextualSpacing/>
        <w:jc w:val="both"/>
        <w:rPr>
          <w:rFonts w:cstheme="minorHAnsi"/>
          <w:color w:val="000000"/>
          <w:lang w:eastAsia="en-GB"/>
        </w:rPr>
      </w:pPr>
    </w:p>
    <w:p w14:paraId="5029AC23" w14:textId="77777777" w:rsidR="003B6D53" w:rsidRPr="009A01AB" w:rsidRDefault="003B6D53" w:rsidP="003B6D53">
      <w:pPr>
        <w:contextualSpacing/>
        <w:jc w:val="both"/>
        <w:rPr>
          <w:rFonts w:cstheme="minorHAnsi"/>
          <w:color w:val="000000"/>
          <w:lang w:eastAsia="en-GB"/>
        </w:rPr>
      </w:pPr>
      <w:r w:rsidRPr="009A01AB">
        <w:rPr>
          <w:rFonts w:cstheme="minorHAnsi"/>
          <w:color w:val="000000"/>
          <w:lang w:eastAsia="en-GB"/>
        </w:rPr>
        <w:t xml:space="preserve">To encourage and facilitate young people’s feedback and continual input through reliable and valid means, ensuring that information captured is utilised towards direct and timely service improvement and development. </w:t>
      </w:r>
    </w:p>
    <w:p w14:paraId="69BDAD21" w14:textId="77777777" w:rsidR="003B6D53" w:rsidRPr="009A01AB" w:rsidRDefault="003B6D53" w:rsidP="003B6D53">
      <w:pPr>
        <w:contextualSpacing/>
        <w:jc w:val="both"/>
        <w:rPr>
          <w:rFonts w:cstheme="minorHAnsi"/>
          <w:color w:val="000000"/>
          <w:lang w:eastAsia="en-GB"/>
        </w:rPr>
      </w:pPr>
    </w:p>
    <w:p w14:paraId="2CA7B2D7" w14:textId="77777777" w:rsidR="003B6D53" w:rsidRPr="009A01AB" w:rsidRDefault="003B6D53" w:rsidP="003B6D53">
      <w:pPr>
        <w:autoSpaceDE w:val="0"/>
        <w:autoSpaceDN w:val="0"/>
        <w:adjustRightInd w:val="0"/>
        <w:rPr>
          <w:rFonts w:eastAsia="Calibri" w:cstheme="minorHAnsi"/>
        </w:rPr>
      </w:pPr>
      <w:r w:rsidRPr="009A01AB">
        <w:rPr>
          <w:rFonts w:eastAsia="Calibri" w:cstheme="minorHAnsi"/>
        </w:rPr>
        <w:t xml:space="preserve">To ensure appropriate interventions are developed as part of the agreed package of support for individuals, ensuring plans are outcome focussed and progress </w:t>
      </w:r>
      <w:proofErr w:type="gramStart"/>
      <w:r w:rsidRPr="009A01AB">
        <w:rPr>
          <w:rFonts w:eastAsia="Calibri" w:cstheme="minorHAnsi"/>
        </w:rPr>
        <w:t>is reviewed</w:t>
      </w:r>
      <w:proofErr w:type="gramEnd"/>
      <w:r w:rsidRPr="009A01AB">
        <w:rPr>
          <w:rFonts w:eastAsia="Calibri" w:cstheme="minorHAnsi"/>
        </w:rPr>
        <w:t xml:space="preserve"> effectively.</w:t>
      </w:r>
    </w:p>
    <w:p w14:paraId="3884B281" w14:textId="77777777" w:rsidR="003B6D53" w:rsidRPr="009A01AB" w:rsidRDefault="003B6D53" w:rsidP="003B6D53">
      <w:pPr>
        <w:autoSpaceDE w:val="0"/>
        <w:autoSpaceDN w:val="0"/>
        <w:adjustRightInd w:val="0"/>
        <w:rPr>
          <w:rFonts w:eastAsia="Calibri" w:cstheme="minorHAnsi"/>
        </w:rPr>
      </w:pPr>
    </w:p>
    <w:p w14:paraId="55C0D4E1" w14:textId="77777777" w:rsidR="003B6D53" w:rsidRPr="009A01AB" w:rsidRDefault="003B6D53" w:rsidP="003B6D53">
      <w:pPr>
        <w:autoSpaceDE w:val="0"/>
        <w:autoSpaceDN w:val="0"/>
        <w:adjustRightInd w:val="0"/>
        <w:rPr>
          <w:rFonts w:eastAsia="Calibri" w:cstheme="minorHAnsi"/>
        </w:rPr>
      </w:pPr>
      <w:r w:rsidRPr="009A01AB">
        <w:rPr>
          <w:rFonts w:eastAsia="Calibri" w:cstheme="minorHAnsi"/>
        </w:rPr>
        <w:t>To track progress for young people to ensure that progress can be monitored and measured for individuals and the service as a whole.</w:t>
      </w:r>
    </w:p>
    <w:p w14:paraId="61B3A9A8" w14:textId="77777777" w:rsidR="003B6D53" w:rsidRPr="009A01AB" w:rsidRDefault="003B6D53" w:rsidP="003B6D53">
      <w:pPr>
        <w:contextualSpacing/>
        <w:rPr>
          <w:rFonts w:cstheme="minorHAnsi"/>
        </w:rPr>
      </w:pPr>
    </w:p>
    <w:p w14:paraId="44807DC7" w14:textId="77777777" w:rsidR="003B6D53" w:rsidRPr="009A01AB" w:rsidRDefault="003B6D53" w:rsidP="003B6D53">
      <w:pPr>
        <w:contextualSpacing/>
        <w:rPr>
          <w:rFonts w:cstheme="minorHAnsi"/>
        </w:rPr>
      </w:pPr>
      <w:r w:rsidRPr="009A01AB">
        <w:rPr>
          <w:rFonts w:cstheme="minorHAnsi"/>
        </w:rPr>
        <w:t xml:space="preserve">To work in partnership with the full range of relevant agencies to ensure that young people receive the services they need at an early stage to enable them to progress and achieve positive and lasting outcomes. </w:t>
      </w:r>
    </w:p>
    <w:p w14:paraId="10661CC7" w14:textId="77777777" w:rsidR="003B6D53" w:rsidRPr="009A01AB" w:rsidRDefault="003B6D53" w:rsidP="003B6D53">
      <w:pPr>
        <w:contextualSpacing/>
        <w:rPr>
          <w:rFonts w:cstheme="minorHAnsi"/>
          <w:color w:val="FF0000"/>
        </w:rPr>
      </w:pPr>
    </w:p>
    <w:p w14:paraId="386ABDD5" w14:textId="2542A082" w:rsidR="003B6D53" w:rsidRPr="009A01AB" w:rsidRDefault="009A01AB" w:rsidP="003B6D53">
      <w:pPr>
        <w:contextualSpacing/>
        <w:jc w:val="both"/>
        <w:rPr>
          <w:rFonts w:cstheme="minorHAnsi"/>
        </w:rPr>
      </w:pPr>
      <w:r>
        <w:rPr>
          <w:rFonts w:cstheme="minorHAnsi"/>
        </w:rPr>
        <w:t>To deliver</w:t>
      </w:r>
      <w:r w:rsidR="003B6D53" w:rsidRPr="009A01AB">
        <w:rPr>
          <w:rFonts w:cstheme="minorHAnsi"/>
        </w:rPr>
        <w:t xml:space="preserve"> targeted group programmes o</w:t>
      </w:r>
      <w:r w:rsidR="00323E6F" w:rsidRPr="009A01AB">
        <w:rPr>
          <w:rFonts w:cstheme="minorHAnsi"/>
        </w:rPr>
        <w:t>f support for identified groups including summer programmes and good-relations programmes.</w:t>
      </w:r>
    </w:p>
    <w:p w14:paraId="72016F6A" w14:textId="77777777" w:rsidR="003B6D53" w:rsidRPr="009A01AB" w:rsidRDefault="003B6D53" w:rsidP="00D12E26">
      <w:pPr>
        <w:contextualSpacing/>
        <w:rPr>
          <w:rFonts w:cstheme="minorHAnsi"/>
        </w:rPr>
      </w:pPr>
    </w:p>
    <w:p w14:paraId="3C1C29F2" w14:textId="1077EFEF" w:rsidR="003B6D53" w:rsidRPr="009A01AB" w:rsidRDefault="009A01AB" w:rsidP="003B6D53">
      <w:pPr>
        <w:contextualSpacing/>
        <w:rPr>
          <w:rFonts w:cstheme="minorHAnsi"/>
        </w:rPr>
      </w:pPr>
      <w:r>
        <w:rPr>
          <w:rFonts w:cstheme="minorHAnsi"/>
        </w:rPr>
        <w:t>To s</w:t>
      </w:r>
      <w:r w:rsidR="003B6D53" w:rsidRPr="009A01AB">
        <w:rPr>
          <w:rFonts w:cstheme="minorHAnsi"/>
        </w:rPr>
        <w:t xml:space="preserve">ignpost and refer young people to services to increase their support network which will improve their overall outcomes. </w:t>
      </w:r>
    </w:p>
    <w:p w14:paraId="1F820D3F" w14:textId="77777777" w:rsidR="003B6D53" w:rsidRPr="009A01AB" w:rsidRDefault="003B6D53" w:rsidP="003B6D53">
      <w:pPr>
        <w:contextualSpacing/>
        <w:jc w:val="both"/>
        <w:rPr>
          <w:rFonts w:cstheme="minorHAnsi"/>
          <w:lang w:eastAsia="en-GB"/>
        </w:rPr>
      </w:pPr>
    </w:p>
    <w:p w14:paraId="5B42E5AE" w14:textId="77777777" w:rsidR="003B6D53" w:rsidRPr="009A01AB" w:rsidRDefault="003B6D53" w:rsidP="003B6D53">
      <w:pPr>
        <w:jc w:val="both"/>
        <w:rPr>
          <w:rFonts w:cstheme="minorHAnsi"/>
        </w:rPr>
      </w:pPr>
      <w:r w:rsidRPr="009A01AB">
        <w:rPr>
          <w:rFonts w:cstheme="minorHAnsi"/>
        </w:rPr>
        <w:t xml:space="preserve">To actively contribute to team meetings, share skills and knowledge and support colleagues across the organisation. </w:t>
      </w:r>
    </w:p>
    <w:p w14:paraId="30721C1A" w14:textId="77777777" w:rsidR="003B6D53" w:rsidRPr="009A01AB" w:rsidRDefault="003B6D53" w:rsidP="003B6D53">
      <w:pPr>
        <w:contextualSpacing/>
        <w:rPr>
          <w:rFonts w:cstheme="minorHAnsi"/>
        </w:rPr>
      </w:pPr>
    </w:p>
    <w:p w14:paraId="24ACEDC2" w14:textId="77777777" w:rsidR="003B6D53" w:rsidRPr="009A01AB" w:rsidRDefault="003B6D53" w:rsidP="003B6D53">
      <w:pPr>
        <w:tabs>
          <w:tab w:val="left" w:pos="1942"/>
        </w:tabs>
        <w:autoSpaceDE w:val="0"/>
        <w:autoSpaceDN w:val="0"/>
        <w:adjustRightInd w:val="0"/>
        <w:contextualSpacing/>
        <w:rPr>
          <w:rFonts w:cstheme="minorHAnsi"/>
          <w:b/>
        </w:rPr>
      </w:pPr>
      <w:r w:rsidRPr="009A01AB">
        <w:rPr>
          <w:rFonts w:cstheme="minorHAnsi"/>
          <w:b/>
        </w:rPr>
        <w:t>Partnership working:</w:t>
      </w:r>
    </w:p>
    <w:p w14:paraId="1929FCED" w14:textId="77777777" w:rsidR="00E770A9" w:rsidRPr="009A01AB" w:rsidRDefault="00E770A9" w:rsidP="003B6D53">
      <w:pPr>
        <w:tabs>
          <w:tab w:val="left" w:pos="1942"/>
        </w:tabs>
        <w:autoSpaceDE w:val="0"/>
        <w:autoSpaceDN w:val="0"/>
        <w:adjustRightInd w:val="0"/>
        <w:contextualSpacing/>
        <w:rPr>
          <w:rFonts w:cstheme="minorHAnsi"/>
          <w:b/>
        </w:rPr>
      </w:pPr>
    </w:p>
    <w:p w14:paraId="7AD8D494" w14:textId="77777777" w:rsidR="003B6D53" w:rsidRPr="009A01AB" w:rsidRDefault="003B6D53" w:rsidP="003B6D53">
      <w:pPr>
        <w:tabs>
          <w:tab w:val="left" w:pos="1942"/>
        </w:tabs>
        <w:autoSpaceDE w:val="0"/>
        <w:autoSpaceDN w:val="0"/>
        <w:adjustRightInd w:val="0"/>
        <w:contextualSpacing/>
        <w:rPr>
          <w:rFonts w:cstheme="minorHAnsi"/>
        </w:rPr>
      </w:pPr>
      <w:r w:rsidRPr="009A01AB">
        <w:rPr>
          <w:rFonts w:cstheme="minorHAnsi"/>
        </w:rPr>
        <w:t xml:space="preserve">To work in partnership with all </w:t>
      </w:r>
      <w:r w:rsidR="00E770A9" w:rsidRPr="009A01AB">
        <w:rPr>
          <w:rFonts w:cstheme="minorHAnsi"/>
        </w:rPr>
        <w:t xml:space="preserve">local youth provider organisations and </w:t>
      </w:r>
      <w:r w:rsidRPr="009A01AB">
        <w:rPr>
          <w:rFonts w:cstheme="minorHAnsi"/>
        </w:rPr>
        <w:t xml:space="preserve">relevant statutory and voluntary organisations in order to ensure that the young person’s needs are being met, maximise the opportunities for young people and to ensure that organisationally we are using our knowledge to promote the needs of our young people. </w:t>
      </w:r>
    </w:p>
    <w:p w14:paraId="6B6032B7" w14:textId="77777777" w:rsidR="00E770A9" w:rsidRPr="009A01AB" w:rsidRDefault="00E770A9" w:rsidP="003B6D53">
      <w:pPr>
        <w:tabs>
          <w:tab w:val="left" w:pos="1942"/>
        </w:tabs>
        <w:autoSpaceDE w:val="0"/>
        <w:autoSpaceDN w:val="0"/>
        <w:adjustRightInd w:val="0"/>
        <w:contextualSpacing/>
        <w:rPr>
          <w:rFonts w:cstheme="minorHAnsi"/>
        </w:rPr>
      </w:pPr>
    </w:p>
    <w:p w14:paraId="6486878C" w14:textId="253D3CF2" w:rsidR="00E770A9" w:rsidRPr="009A01AB" w:rsidRDefault="00E770A9" w:rsidP="003B6D53">
      <w:pPr>
        <w:tabs>
          <w:tab w:val="left" w:pos="1942"/>
        </w:tabs>
        <w:autoSpaceDE w:val="0"/>
        <w:autoSpaceDN w:val="0"/>
        <w:adjustRightInd w:val="0"/>
        <w:contextualSpacing/>
        <w:rPr>
          <w:rFonts w:cstheme="minorHAnsi"/>
        </w:rPr>
      </w:pPr>
      <w:r w:rsidRPr="009A01AB">
        <w:rPr>
          <w:rFonts w:cstheme="minorHAnsi"/>
        </w:rPr>
        <w:t>To build and nurture relationships with all local providers and assist in the development and definition of AYE</w:t>
      </w:r>
      <w:r w:rsidR="009A01AB">
        <w:rPr>
          <w:rFonts w:cstheme="minorHAnsi"/>
        </w:rPr>
        <w:t>’</w:t>
      </w:r>
      <w:r w:rsidRPr="009A01AB">
        <w:rPr>
          <w:rFonts w:cstheme="minorHAnsi"/>
        </w:rPr>
        <w:t>s service offer.</w:t>
      </w:r>
    </w:p>
    <w:p w14:paraId="180AE373" w14:textId="77777777" w:rsidR="003B6D53" w:rsidRPr="009A01AB" w:rsidRDefault="003B6D53" w:rsidP="003B6D53">
      <w:pPr>
        <w:jc w:val="both"/>
        <w:rPr>
          <w:rFonts w:cstheme="minorHAnsi"/>
          <w:szCs w:val="20"/>
        </w:rPr>
      </w:pPr>
    </w:p>
    <w:p w14:paraId="74C4613B" w14:textId="77777777" w:rsidR="003B6D53" w:rsidRPr="009A01AB" w:rsidRDefault="003B6D53" w:rsidP="003B6D53">
      <w:pPr>
        <w:jc w:val="both"/>
        <w:rPr>
          <w:rFonts w:cstheme="minorHAnsi"/>
        </w:rPr>
      </w:pPr>
      <w:r w:rsidRPr="009A01AB">
        <w:rPr>
          <w:rFonts w:cstheme="minorHAnsi"/>
        </w:rPr>
        <w:t>To have full knowledge and appreciation of the range of activities, courses, opportunities, organisations and individuals who could be drawn upon to provide extra support for the young people.</w:t>
      </w:r>
    </w:p>
    <w:p w14:paraId="2CD305F4" w14:textId="77777777" w:rsidR="003B6D53" w:rsidRPr="009A01AB" w:rsidRDefault="003B6D53" w:rsidP="003B6D53">
      <w:pPr>
        <w:jc w:val="both"/>
        <w:rPr>
          <w:rFonts w:cstheme="minorHAnsi"/>
        </w:rPr>
      </w:pPr>
    </w:p>
    <w:p w14:paraId="36981C4F" w14:textId="51628887" w:rsidR="003B6D53" w:rsidRPr="009A01AB" w:rsidRDefault="009A01AB" w:rsidP="003B6D53">
      <w:pPr>
        <w:jc w:val="both"/>
        <w:rPr>
          <w:rFonts w:cstheme="minorHAnsi"/>
        </w:rPr>
      </w:pPr>
      <w:r>
        <w:rPr>
          <w:rFonts w:cstheme="minorHAnsi"/>
        </w:rPr>
        <w:t>To a</w:t>
      </w:r>
      <w:r w:rsidR="003B6D53" w:rsidRPr="009A01AB">
        <w:rPr>
          <w:rFonts w:cstheme="minorHAnsi"/>
        </w:rPr>
        <w:t>dopt a professional approach that enhances AYE</w:t>
      </w:r>
      <w:r>
        <w:rPr>
          <w:rFonts w:cstheme="minorHAnsi"/>
        </w:rPr>
        <w:t>’</w:t>
      </w:r>
      <w:r w:rsidR="003B6D53" w:rsidRPr="009A01AB">
        <w:rPr>
          <w:rFonts w:cstheme="minorHAnsi"/>
        </w:rPr>
        <w:t xml:space="preserve">s reputation. </w:t>
      </w:r>
    </w:p>
    <w:p w14:paraId="0482E529" w14:textId="77777777" w:rsidR="003B6D53" w:rsidRPr="009A01AB" w:rsidRDefault="003B6D53" w:rsidP="003B6D53">
      <w:pPr>
        <w:rPr>
          <w:rFonts w:cstheme="minorHAnsi"/>
        </w:rPr>
      </w:pPr>
    </w:p>
    <w:p w14:paraId="2C9DFCEF" w14:textId="77777777" w:rsidR="003B6D53" w:rsidRPr="009A01AB" w:rsidRDefault="003B6D53" w:rsidP="003B6D53">
      <w:pPr>
        <w:contextualSpacing/>
        <w:rPr>
          <w:rFonts w:cstheme="minorHAnsi"/>
          <w:b/>
        </w:rPr>
      </w:pPr>
      <w:r w:rsidRPr="009A01AB">
        <w:rPr>
          <w:rFonts w:cstheme="minorHAnsi"/>
          <w:b/>
        </w:rPr>
        <w:t>Quality and Monitoring:</w:t>
      </w:r>
    </w:p>
    <w:p w14:paraId="43FD28A7" w14:textId="77777777" w:rsidR="00E770A9" w:rsidRPr="009A01AB" w:rsidRDefault="00E770A9" w:rsidP="003B6D53">
      <w:pPr>
        <w:contextualSpacing/>
        <w:rPr>
          <w:rFonts w:cstheme="minorHAnsi"/>
          <w:b/>
        </w:rPr>
      </w:pPr>
    </w:p>
    <w:p w14:paraId="620D619D" w14:textId="77777777" w:rsidR="003B6D53" w:rsidRPr="009A01AB" w:rsidRDefault="003B6D53" w:rsidP="003B6D53">
      <w:pPr>
        <w:contextualSpacing/>
        <w:rPr>
          <w:rFonts w:cstheme="minorHAnsi"/>
        </w:rPr>
      </w:pPr>
      <w:r w:rsidRPr="009A01AB">
        <w:rPr>
          <w:rFonts w:cstheme="minorHAnsi"/>
        </w:rPr>
        <w:t>To maintain accurate records, complying at all times with completion deadlines.</w:t>
      </w:r>
    </w:p>
    <w:p w14:paraId="3666A0CC" w14:textId="77777777" w:rsidR="003B6D53" w:rsidRPr="009A01AB" w:rsidRDefault="003B6D53" w:rsidP="003B6D53">
      <w:pPr>
        <w:contextualSpacing/>
        <w:rPr>
          <w:rFonts w:cstheme="minorHAnsi"/>
        </w:rPr>
      </w:pPr>
    </w:p>
    <w:p w14:paraId="1A338701" w14:textId="77777777" w:rsidR="003B6D53" w:rsidRPr="009A01AB" w:rsidRDefault="003B6D53" w:rsidP="003B6D53">
      <w:pPr>
        <w:rPr>
          <w:rFonts w:cstheme="minorHAnsi"/>
          <w:b/>
          <w:lang w:eastAsia="en-GB"/>
        </w:rPr>
      </w:pPr>
      <w:r w:rsidRPr="009A01AB">
        <w:rPr>
          <w:rFonts w:cstheme="minorHAnsi"/>
          <w:b/>
          <w:lang w:eastAsia="en-GB"/>
        </w:rPr>
        <w:t>Health and Safety:</w:t>
      </w:r>
    </w:p>
    <w:p w14:paraId="45CF037C" w14:textId="77777777" w:rsidR="00E770A9" w:rsidRPr="009A01AB" w:rsidRDefault="00E770A9" w:rsidP="003B6D53">
      <w:pPr>
        <w:rPr>
          <w:rFonts w:cstheme="minorHAnsi"/>
          <w:b/>
          <w:lang w:eastAsia="en-GB"/>
        </w:rPr>
      </w:pPr>
    </w:p>
    <w:p w14:paraId="31C588E2" w14:textId="77777777" w:rsidR="003B6D53" w:rsidRPr="009A01AB" w:rsidRDefault="003B6D53" w:rsidP="003B6D53">
      <w:pPr>
        <w:rPr>
          <w:rFonts w:cstheme="minorHAnsi"/>
          <w:lang w:eastAsia="en-GB"/>
        </w:rPr>
      </w:pPr>
      <w:r w:rsidRPr="009A01AB">
        <w:rPr>
          <w:rFonts w:cstheme="minorHAnsi"/>
          <w:lang w:eastAsia="en-GB"/>
        </w:rPr>
        <w:t xml:space="preserve">To ensure that all duties and responsibilities of this post are carried out in compliance with the Health &amp; Safety at Work Act 1974, Statutory Regulations and Organisational Policies and Procedures.  </w:t>
      </w:r>
    </w:p>
    <w:p w14:paraId="022121F8" w14:textId="77777777" w:rsidR="003B6D53" w:rsidRPr="009A01AB" w:rsidRDefault="003B6D53" w:rsidP="003B6D53">
      <w:pPr>
        <w:rPr>
          <w:rFonts w:cstheme="minorHAnsi"/>
          <w:lang w:eastAsia="en-GB"/>
        </w:rPr>
      </w:pPr>
    </w:p>
    <w:p w14:paraId="4C20CEBB" w14:textId="77777777" w:rsidR="003B6D53" w:rsidRPr="009A01AB" w:rsidRDefault="003B6D53" w:rsidP="003B6D53">
      <w:pPr>
        <w:rPr>
          <w:rFonts w:cstheme="minorHAnsi"/>
        </w:rPr>
      </w:pPr>
      <w:r w:rsidRPr="009A01AB">
        <w:rPr>
          <w:rFonts w:cstheme="minorHAnsi"/>
        </w:rPr>
        <w:t>To attend relevant training and access specialist advice where required in meeting the above responsibilities.</w:t>
      </w:r>
    </w:p>
    <w:p w14:paraId="21A7B926" w14:textId="77777777" w:rsidR="003B6D53" w:rsidRPr="009A01AB" w:rsidRDefault="003B6D53" w:rsidP="003B6D53">
      <w:pPr>
        <w:contextualSpacing/>
        <w:rPr>
          <w:rFonts w:cstheme="minorHAnsi"/>
          <w:lang w:eastAsia="en-GB"/>
        </w:rPr>
      </w:pPr>
    </w:p>
    <w:p w14:paraId="3A76AFC9" w14:textId="77777777" w:rsidR="003B6D53" w:rsidRPr="009A01AB" w:rsidRDefault="003B6D53" w:rsidP="003B6D53">
      <w:pPr>
        <w:rPr>
          <w:rFonts w:cstheme="minorHAnsi"/>
          <w:b/>
        </w:rPr>
      </w:pPr>
      <w:r w:rsidRPr="009A01AB">
        <w:rPr>
          <w:rFonts w:cstheme="minorHAnsi"/>
          <w:b/>
        </w:rPr>
        <w:t>Miscellaneous:</w:t>
      </w:r>
    </w:p>
    <w:p w14:paraId="764288B5" w14:textId="77777777" w:rsidR="00E770A9" w:rsidRPr="009A01AB" w:rsidRDefault="00E770A9" w:rsidP="003B6D53">
      <w:pPr>
        <w:rPr>
          <w:rFonts w:cstheme="minorHAnsi"/>
          <w:b/>
        </w:rPr>
      </w:pPr>
    </w:p>
    <w:p w14:paraId="71838E06" w14:textId="500819D6" w:rsidR="003B6D53" w:rsidRPr="009A01AB" w:rsidRDefault="009A01AB" w:rsidP="003B6D53">
      <w:pPr>
        <w:rPr>
          <w:rFonts w:cstheme="minorHAnsi"/>
          <w:color w:val="FF0000"/>
        </w:rPr>
      </w:pPr>
      <w:r>
        <w:rPr>
          <w:rFonts w:cstheme="minorHAnsi"/>
        </w:rPr>
        <w:t>To u</w:t>
      </w:r>
      <w:r w:rsidR="003B6D53" w:rsidRPr="009A01AB">
        <w:rPr>
          <w:rFonts w:cstheme="minorHAnsi"/>
        </w:rPr>
        <w:t xml:space="preserve">ndertake additional tasks and responsibilities as reasonably directed by </w:t>
      </w:r>
      <w:r w:rsidR="00E770A9" w:rsidRPr="009A01AB">
        <w:rPr>
          <w:rFonts w:cstheme="minorHAnsi"/>
        </w:rPr>
        <w:t>the Director</w:t>
      </w:r>
      <w:r w:rsidR="00D12E26" w:rsidRPr="009A01AB">
        <w:rPr>
          <w:rFonts w:cstheme="minorHAnsi"/>
        </w:rPr>
        <w:t>/YEC</w:t>
      </w:r>
      <w:r>
        <w:rPr>
          <w:rFonts w:cstheme="minorHAnsi"/>
        </w:rPr>
        <w:t>.</w:t>
      </w:r>
    </w:p>
    <w:p w14:paraId="660D8BAE" w14:textId="5324026D" w:rsidR="006347EE" w:rsidRPr="009A01AB" w:rsidRDefault="006347EE" w:rsidP="006347EE">
      <w:pPr>
        <w:jc w:val="both"/>
        <w:rPr>
          <w:rFonts w:cstheme="minorHAnsi"/>
        </w:rPr>
      </w:pPr>
      <w:r w:rsidRPr="009A01AB">
        <w:rPr>
          <w:rFonts w:cstheme="minorHAnsi"/>
        </w:rPr>
        <w:t>The duties outlined in the Job Description serve as a guide to the current and major responsibilities of the post. These will inevitably vary as the role develops and the Job Description will be reviewed on a regular basis. Changes will be subject to consultation with the post holder.</w:t>
      </w:r>
    </w:p>
    <w:p w14:paraId="30B46F7F" w14:textId="43A2B9AE" w:rsidR="003F19E2" w:rsidRPr="009C6185" w:rsidRDefault="00BB79D6" w:rsidP="00B06DFA">
      <w:pPr>
        <w:jc w:val="both"/>
        <w:rPr>
          <w:rFonts w:cstheme="minorHAnsi"/>
          <w:b/>
          <w:sz w:val="26"/>
          <w:szCs w:val="26"/>
          <w:u w:val="single"/>
        </w:rPr>
      </w:pPr>
      <w:r w:rsidRPr="009A01AB">
        <w:rPr>
          <w:rFonts w:cstheme="minorHAnsi"/>
          <w:sz w:val="24"/>
          <w:szCs w:val="24"/>
        </w:rPr>
        <w:br w:type="page"/>
      </w:r>
      <w:r w:rsidR="00190A9E" w:rsidRPr="009C6185">
        <w:rPr>
          <w:rFonts w:cstheme="minorHAnsi"/>
          <w:b/>
          <w:sz w:val="26"/>
          <w:szCs w:val="26"/>
          <w:u w:val="single"/>
        </w:rPr>
        <w:lastRenderedPageBreak/>
        <w:t xml:space="preserve">Person </w:t>
      </w:r>
      <w:r w:rsidR="00CA4DBD" w:rsidRPr="009C6185">
        <w:rPr>
          <w:rFonts w:cstheme="minorHAnsi"/>
          <w:b/>
          <w:sz w:val="26"/>
          <w:szCs w:val="26"/>
          <w:u w:val="single"/>
        </w:rPr>
        <w:t>Specification</w:t>
      </w:r>
      <w:r w:rsidR="000772DF" w:rsidRPr="009C6185">
        <w:rPr>
          <w:rFonts w:cstheme="minorHAnsi"/>
          <w:b/>
          <w:sz w:val="26"/>
          <w:szCs w:val="26"/>
          <w:u w:val="single"/>
        </w:rPr>
        <w:tab/>
      </w:r>
      <w:r w:rsidR="000772DF" w:rsidRPr="009C6185">
        <w:rPr>
          <w:rFonts w:cstheme="minorHAnsi"/>
          <w:b/>
          <w:sz w:val="26"/>
          <w:szCs w:val="26"/>
          <w:u w:val="single"/>
        </w:rPr>
        <w:tab/>
      </w:r>
      <w:r w:rsidR="000772DF" w:rsidRPr="009C6185">
        <w:rPr>
          <w:rFonts w:cstheme="minorHAnsi"/>
          <w:b/>
          <w:sz w:val="26"/>
          <w:szCs w:val="26"/>
          <w:u w:val="single"/>
        </w:rPr>
        <w:tab/>
      </w:r>
      <w:r w:rsidR="000772DF" w:rsidRPr="009C6185">
        <w:rPr>
          <w:rFonts w:cstheme="minorHAnsi"/>
          <w:b/>
          <w:sz w:val="26"/>
          <w:szCs w:val="26"/>
          <w:u w:val="single"/>
        </w:rPr>
        <w:tab/>
      </w:r>
      <w:r w:rsidR="000772DF" w:rsidRPr="009C6185">
        <w:rPr>
          <w:rFonts w:cstheme="minorHAnsi"/>
          <w:b/>
          <w:sz w:val="26"/>
          <w:szCs w:val="26"/>
          <w:u w:val="single"/>
        </w:rPr>
        <w:tab/>
      </w:r>
      <w:r w:rsidR="006347EE" w:rsidRPr="009C6185">
        <w:rPr>
          <w:rFonts w:cstheme="minorHAnsi"/>
          <w:b/>
          <w:sz w:val="26"/>
          <w:szCs w:val="26"/>
          <w:u w:val="single"/>
        </w:rPr>
        <w:t xml:space="preserve">         AYE</w:t>
      </w:r>
      <w:r w:rsidR="00A535E1" w:rsidRPr="009C6185">
        <w:rPr>
          <w:rFonts w:cstheme="minorHAnsi"/>
          <w:b/>
          <w:sz w:val="26"/>
          <w:szCs w:val="26"/>
          <w:u w:val="single"/>
        </w:rPr>
        <w:t>/YEW</w:t>
      </w:r>
      <w:r w:rsidR="00916FCF" w:rsidRPr="009C6185">
        <w:rPr>
          <w:rFonts w:cstheme="minorHAnsi"/>
          <w:b/>
          <w:sz w:val="26"/>
          <w:szCs w:val="26"/>
          <w:u w:val="single"/>
        </w:rPr>
        <w:t>1</w:t>
      </w:r>
      <w:r w:rsidR="0088040E">
        <w:rPr>
          <w:rFonts w:cstheme="minorHAnsi"/>
          <w:b/>
          <w:sz w:val="26"/>
          <w:szCs w:val="26"/>
          <w:u w:val="single"/>
        </w:rPr>
        <w:t>2</w:t>
      </w:r>
    </w:p>
    <w:p w14:paraId="15263A73" w14:textId="77777777" w:rsidR="006347EE" w:rsidRPr="009C6185" w:rsidRDefault="006347EE" w:rsidP="00B06DFA">
      <w:pPr>
        <w:jc w:val="both"/>
        <w:rPr>
          <w:rFonts w:cstheme="minorHAnsi"/>
          <w:b/>
          <w:sz w:val="26"/>
          <w:szCs w:val="26"/>
          <w:u w:val="single"/>
        </w:rPr>
      </w:pPr>
    </w:p>
    <w:tbl>
      <w:tblPr>
        <w:tblStyle w:val="TableGrid"/>
        <w:tblW w:w="10632" w:type="dxa"/>
        <w:tblInd w:w="-601" w:type="dxa"/>
        <w:tblLook w:val="04A0" w:firstRow="1" w:lastRow="0" w:firstColumn="1" w:lastColumn="0" w:noHBand="0" w:noVBand="1"/>
      </w:tblPr>
      <w:tblGrid>
        <w:gridCol w:w="2020"/>
        <w:gridCol w:w="5919"/>
        <w:gridCol w:w="2693"/>
      </w:tblGrid>
      <w:tr w:rsidR="00CA4DBD" w:rsidRPr="009C6185" w14:paraId="33F94E7B" w14:textId="77777777" w:rsidTr="000772DF">
        <w:tc>
          <w:tcPr>
            <w:tcW w:w="2020" w:type="dxa"/>
          </w:tcPr>
          <w:p w14:paraId="769D030C" w14:textId="77777777" w:rsidR="00CA4DBD" w:rsidRPr="009C6185" w:rsidRDefault="00CA4DBD" w:rsidP="00916FCF">
            <w:pPr>
              <w:rPr>
                <w:rFonts w:cstheme="minorHAnsi"/>
                <w:b/>
              </w:rPr>
            </w:pPr>
          </w:p>
        </w:tc>
        <w:tc>
          <w:tcPr>
            <w:tcW w:w="5919" w:type="dxa"/>
          </w:tcPr>
          <w:p w14:paraId="008AE92F" w14:textId="77777777" w:rsidR="00CA4DBD" w:rsidRPr="009C6185" w:rsidRDefault="00CA4DBD" w:rsidP="00916FCF">
            <w:pPr>
              <w:rPr>
                <w:rFonts w:cstheme="minorHAnsi"/>
                <w:b/>
              </w:rPr>
            </w:pPr>
            <w:r w:rsidRPr="009C6185">
              <w:rPr>
                <w:rFonts w:cstheme="minorHAnsi"/>
                <w:b/>
              </w:rPr>
              <w:t>Essential</w:t>
            </w:r>
          </w:p>
        </w:tc>
        <w:tc>
          <w:tcPr>
            <w:tcW w:w="2693" w:type="dxa"/>
          </w:tcPr>
          <w:p w14:paraId="6C20736F" w14:textId="77777777" w:rsidR="00CA4DBD" w:rsidRPr="009C6185" w:rsidRDefault="00CA4DBD" w:rsidP="00916FCF">
            <w:pPr>
              <w:rPr>
                <w:rFonts w:cstheme="minorHAnsi"/>
                <w:b/>
              </w:rPr>
            </w:pPr>
            <w:r w:rsidRPr="009C6185">
              <w:rPr>
                <w:rFonts w:cstheme="minorHAnsi"/>
                <w:b/>
              </w:rPr>
              <w:t>Desirable</w:t>
            </w:r>
          </w:p>
        </w:tc>
      </w:tr>
      <w:tr w:rsidR="00CA4DBD" w:rsidRPr="009C6185" w14:paraId="6FB46924" w14:textId="77777777" w:rsidTr="000772DF">
        <w:tc>
          <w:tcPr>
            <w:tcW w:w="2020" w:type="dxa"/>
          </w:tcPr>
          <w:p w14:paraId="7E448BF0" w14:textId="77777777" w:rsidR="00CA4DBD" w:rsidRPr="009C6185" w:rsidRDefault="00CA4DBD" w:rsidP="00916FCF">
            <w:pPr>
              <w:rPr>
                <w:rFonts w:cstheme="minorHAnsi"/>
                <w:b/>
              </w:rPr>
            </w:pPr>
            <w:r w:rsidRPr="009C6185">
              <w:rPr>
                <w:rFonts w:cstheme="minorHAnsi"/>
                <w:b/>
              </w:rPr>
              <w:t>Experience</w:t>
            </w:r>
          </w:p>
          <w:p w14:paraId="26B96C6D" w14:textId="77777777" w:rsidR="00CA4DBD" w:rsidRPr="009C6185" w:rsidRDefault="00CA4DBD" w:rsidP="00916FCF">
            <w:pPr>
              <w:rPr>
                <w:rFonts w:cstheme="minorHAnsi"/>
                <w:b/>
              </w:rPr>
            </w:pPr>
          </w:p>
          <w:p w14:paraId="32815D5A" w14:textId="77777777" w:rsidR="00CA4DBD" w:rsidRPr="009C6185" w:rsidRDefault="00CA4DBD" w:rsidP="00916FCF">
            <w:pPr>
              <w:rPr>
                <w:rFonts w:cstheme="minorHAnsi"/>
                <w:b/>
              </w:rPr>
            </w:pPr>
          </w:p>
          <w:p w14:paraId="27E711AD" w14:textId="77777777" w:rsidR="00CA4DBD" w:rsidRPr="009C6185" w:rsidRDefault="00CA4DBD" w:rsidP="00916FCF">
            <w:pPr>
              <w:rPr>
                <w:rFonts w:cstheme="minorHAnsi"/>
                <w:b/>
              </w:rPr>
            </w:pPr>
          </w:p>
        </w:tc>
        <w:tc>
          <w:tcPr>
            <w:tcW w:w="5919" w:type="dxa"/>
          </w:tcPr>
          <w:p w14:paraId="669DD45D" w14:textId="77777777" w:rsidR="00D12E26" w:rsidRPr="009C6185" w:rsidRDefault="00D12E26" w:rsidP="00D12E26">
            <w:pPr>
              <w:numPr>
                <w:ilvl w:val="0"/>
                <w:numId w:val="20"/>
              </w:numPr>
              <w:jc w:val="both"/>
              <w:rPr>
                <w:rFonts w:cstheme="minorHAnsi"/>
              </w:rPr>
            </w:pPr>
            <w:r w:rsidRPr="009C6185">
              <w:rPr>
                <w:rFonts w:cstheme="minorHAnsi"/>
              </w:rPr>
              <w:t>2 years experience of working within a recognised youth project working directly with young people</w:t>
            </w:r>
          </w:p>
          <w:p w14:paraId="4FE8EEAB" w14:textId="2850B5A4" w:rsidR="00916FCF" w:rsidRPr="009C6185" w:rsidRDefault="00D12E26" w:rsidP="00D12E26">
            <w:pPr>
              <w:pStyle w:val="ListParagraph"/>
              <w:numPr>
                <w:ilvl w:val="0"/>
                <w:numId w:val="20"/>
              </w:numPr>
              <w:rPr>
                <w:rFonts w:cstheme="minorHAnsi"/>
              </w:rPr>
            </w:pPr>
            <w:r w:rsidRPr="009C6185">
              <w:rPr>
                <w:rFonts w:cstheme="minorHAnsi"/>
              </w:rPr>
              <w:t>One</w:t>
            </w:r>
            <w:r w:rsidR="00323E6F" w:rsidRPr="009C6185">
              <w:rPr>
                <w:rFonts w:cstheme="minorHAnsi"/>
              </w:rPr>
              <w:t xml:space="preserve"> year</w:t>
            </w:r>
            <w:r w:rsidR="009C6185" w:rsidRPr="009C6185">
              <w:rPr>
                <w:rFonts w:cstheme="minorHAnsi"/>
              </w:rPr>
              <w:t>’</w:t>
            </w:r>
            <w:r w:rsidR="00323E6F" w:rsidRPr="009C6185">
              <w:rPr>
                <w:rFonts w:cstheme="minorHAnsi"/>
              </w:rPr>
              <w:t xml:space="preserve">s experience of delivering </w:t>
            </w:r>
            <w:r w:rsidR="007E24EC" w:rsidRPr="009C6185">
              <w:rPr>
                <w:rFonts w:cstheme="minorHAnsi"/>
              </w:rPr>
              <w:t>Outreach</w:t>
            </w:r>
            <w:r w:rsidR="00323E6F" w:rsidRPr="009C6185">
              <w:rPr>
                <w:rFonts w:cstheme="minorHAnsi"/>
              </w:rPr>
              <w:t xml:space="preserve"> &amp; Detached Youth Work</w:t>
            </w:r>
          </w:p>
          <w:p w14:paraId="3618EBC4" w14:textId="77777777" w:rsidR="009117F5" w:rsidRPr="009C6185" w:rsidRDefault="00A535E1" w:rsidP="00D12E26">
            <w:pPr>
              <w:pStyle w:val="ListParagraph"/>
              <w:numPr>
                <w:ilvl w:val="0"/>
                <w:numId w:val="20"/>
              </w:numPr>
              <w:rPr>
                <w:rFonts w:cstheme="minorHAnsi"/>
              </w:rPr>
            </w:pPr>
            <w:r w:rsidRPr="009C6185">
              <w:rPr>
                <w:rFonts w:cstheme="minorHAnsi"/>
              </w:rPr>
              <w:t>Evidence of</w:t>
            </w:r>
            <w:r w:rsidR="009117F5" w:rsidRPr="009C6185">
              <w:rPr>
                <w:rFonts w:cstheme="minorHAnsi"/>
              </w:rPr>
              <w:t xml:space="preserve"> delivering, planning and organising programmes that address the expressed needs of young people.</w:t>
            </w:r>
          </w:p>
        </w:tc>
        <w:tc>
          <w:tcPr>
            <w:tcW w:w="2693" w:type="dxa"/>
          </w:tcPr>
          <w:p w14:paraId="75198947" w14:textId="77777777" w:rsidR="003B3A73" w:rsidRPr="009C6185" w:rsidRDefault="009117F5" w:rsidP="009117F5">
            <w:pPr>
              <w:rPr>
                <w:rFonts w:cstheme="minorHAnsi"/>
              </w:rPr>
            </w:pPr>
            <w:r w:rsidRPr="009C6185">
              <w:rPr>
                <w:rFonts w:cstheme="minorHAnsi"/>
              </w:rPr>
              <w:t>3</w:t>
            </w:r>
            <w:r w:rsidR="00323E6F" w:rsidRPr="009C6185">
              <w:rPr>
                <w:rFonts w:cstheme="minorHAnsi"/>
              </w:rPr>
              <w:t xml:space="preserve"> years demonstrable experience in a </w:t>
            </w:r>
            <w:r w:rsidRPr="009C6185">
              <w:rPr>
                <w:rFonts w:cstheme="minorHAnsi"/>
              </w:rPr>
              <w:t xml:space="preserve">paid </w:t>
            </w:r>
            <w:r w:rsidR="00323E6F" w:rsidRPr="009C6185">
              <w:rPr>
                <w:rFonts w:cstheme="minorHAnsi"/>
              </w:rPr>
              <w:t xml:space="preserve">youth-work </w:t>
            </w:r>
            <w:r w:rsidRPr="009C6185">
              <w:rPr>
                <w:rFonts w:cstheme="minorHAnsi"/>
              </w:rPr>
              <w:t>role</w:t>
            </w:r>
          </w:p>
        </w:tc>
      </w:tr>
      <w:tr w:rsidR="00CA4DBD" w:rsidRPr="009C6185" w14:paraId="69CE845A" w14:textId="77777777" w:rsidTr="000772DF">
        <w:tc>
          <w:tcPr>
            <w:tcW w:w="2020" w:type="dxa"/>
          </w:tcPr>
          <w:p w14:paraId="7732901F" w14:textId="77777777" w:rsidR="00CA4DBD" w:rsidRPr="009C6185" w:rsidRDefault="00CA4DBD" w:rsidP="00916FCF">
            <w:pPr>
              <w:rPr>
                <w:rFonts w:cstheme="minorHAnsi"/>
                <w:b/>
              </w:rPr>
            </w:pPr>
            <w:r w:rsidRPr="009C6185">
              <w:rPr>
                <w:rFonts w:cstheme="minorHAnsi"/>
                <w:b/>
              </w:rPr>
              <w:t>Attainments/ Education</w:t>
            </w:r>
          </w:p>
        </w:tc>
        <w:tc>
          <w:tcPr>
            <w:tcW w:w="5919" w:type="dxa"/>
          </w:tcPr>
          <w:p w14:paraId="69CFF3D0" w14:textId="77777777" w:rsidR="00CA4DBD" w:rsidRPr="009C6185" w:rsidRDefault="00323E6F" w:rsidP="00916FCF">
            <w:pPr>
              <w:pStyle w:val="ListParagraph"/>
              <w:numPr>
                <w:ilvl w:val="0"/>
                <w:numId w:val="28"/>
              </w:numPr>
              <w:rPr>
                <w:rFonts w:cstheme="minorHAnsi"/>
              </w:rPr>
            </w:pPr>
            <w:r w:rsidRPr="009C6185">
              <w:rPr>
                <w:rFonts w:cstheme="minorHAnsi"/>
              </w:rPr>
              <w:t xml:space="preserve">Educated to </w:t>
            </w:r>
            <w:r w:rsidR="00D12E26" w:rsidRPr="009C6185">
              <w:rPr>
                <w:rFonts w:cstheme="minorHAnsi"/>
              </w:rPr>
              <w:t>OCN Level</w:t>
            </w:r>
            <w:r w:rsidR="009117F5" w:rsidRPr="009C6185">
              <w:rPr>
                <w:rFonts w:cstheme="minorHAnsi"/>
              </w:rPr>
              <w:t xml:space="preserve"> 2 in</w:t>
            </w:r>
            <w:r w:rsidRPr="009C6185">
              <w:rPr>
                <w:rFonts w:cstheme="minorHAnsi"/>
              </w:rPr>
              <w:t xml:space="preserve"> Youth work</w:t>
            </w:r>
          </w:p>
        </w:tc>
        <w:tc>
          <w:tcPr>
            <w:tcW w:w="2693" w:type="dxa"/>
          </w:tcPr>
          <w:p w14:paraId="69C96AD2" w14:textId="77777777" w:rsidR="00CA4DBD" w:rsidRPr="009C6185" w:rsidRDefault="009117F5" w:rsidP="00916FCF">
            <w:pPr>
              <w:rPr>
                <w:rFonts w:cstheme="minorHAnsi"/>
              </w:rPr>
            </w:pPr>
            <w:r w:rsidRPr="009C6185">
              <w:rPr>
                <w:rFonts w:cstheme="minorHAnsi"/>
              </w:rPr>
              <w:t>OCN Level 3 in Youth Work</w:t>
            </w:r>
            <w:r w:rsidR="00A535E1" w:rsidRPr="009C6185">
              <w:rPr>
                <w:rFonts w:cstheme="minorHAnsi"/>
              </w:rPr>
              <w:t xml:space="preserve"> or higher</w:t>
            </w:r>
          </w:p>
          <w:p w14:paraId="6F13E895" w14:textId="77777777" w:rsidR="00A535E1" w:rsidRPr="009C6185" w:rsidRDefault="00A535E1" w:rsidP="00916FCF">
            <w:pPr>
              <w:rPr>
                <w:rFonts w:cstheme="minorHAnsi"/>
              </w:rPr>
            </w:pPr>
            <w:r w:rsidRPr="009C6185">
              <w:rPr>
                <w:rFonts w:cstheme="minorHAnsi"/>
              </w:rPr>
              <w:t xml:space="preserve">Grades A-C GCSE English </w:t>
            </w:r>
          </w:p>
        </w:tc>
      </w:tr>
      <w:tr w:rsidR="00CA4DBD" w:rsidRPr="009C6185" w14:paraId="19EAA336" w14:textId="77777777" w:rsidTr="000772DF">
        <w:tc>
          <w:tcPr>
            <w:tcW w:w="2020" w:type="dxa"/>
          </w:tcPr>
          <w:p w14:paraId="32B86403" w14:textId="77777777" w:rsidR="00CA4DBD" w:rsidRPr="009C6185" w:rsidRDefault="00CA4DBD" w:rsidP="00916FCF">
            <w:pPr>
              <w:rPr>
                <w:rFonts w:cstheme="minorHAnsi"/>
                <w:b/>
              </w:rPr>
            </w:pPr>
            <w:r w:rsidRPr="009C6185">
              <w:rPr>
                <w:rFonts w:cstheme="minorHAnsi"/>
                <w:b/>
              </w:rPr>
              <w:t>Skills</w:t>
            </w:r>
          </w:p>
          <w:p w14:paraId="66E18F78" w14:textId="77777777" w:rsidR="00CA4DBD" w:rsidRPr="009C6185" w:rsidRDefault="00CA4DBD" w:rsidP="00916FCF">
            <w:pPr>
              <w:rPr>
                <w:rFonts w:cstheme="minorHAnsi"/>
                <w:b/>
              </w:rPr>
            </w:pPr>
          </w:p>
          <w:p w14:paraId="7649DA43" w14:textId="77777777" w:rsidR="00CA4DBD" w:rsidRPr="009C6185" w:rsidRDefault="00CA4DBD" w:rsidP="00916FCF">
            <w:pPr>
              <w:rPr>
                <w:rFonts w:cstheme="minorHAnsi"/>
                <w:b/>
              </w:rPr>
            </w:pPr>
          </w:p>
        </w:tc>
        <w:tc>
          <w:tcPr>
            <w:tcW w:w="5919" w:type="dxa"/>
          </w:tcPr>
          <w:p w14:paraId="0A473D38" w14:textId="77777777" w:rsidR="00916FCF" w:rsidRPr="009C6185" w:rsidRDefault="009117F5" w:rsidP="00A535E1">
            <w:pPr>
              <w:pStyle w:val="ListParagraph"/>
              <w:numPr>
                <w:ilvl w:val="0"/>
                <w:numId w:val="21"/>
              </w:numPr>
              <w:jc w:val="both"/>
              <w:rPr>
                <w:rFonts w:cstheme="minorHAnsi"/>
              </w:rPr>
            </w:pPr>
            <w:r w:rsidRPr="009C6185">
              <w:rPr>
                <w:rFonts w:cstheme="minorHAnsi"/>
              </w:rPr>
              <w:t>C</w:t>
            </w:r>
            <w:r w:rsidR="00E019B8" w:rsidRPr="009C6185">
              <w:rPr>
                <w:rFonts w:cstheme="minorHAnsi"/>
              </w:rPr>
              <w:t xml:space="preserve">ommunication – </w:t>
            </w:r>
            <w:r w:rsidRPr="009C6185">
              <w:rPr>
                <w:rFonts w:cstheme="minorHAnsi"/>
              </w:rPr>
              <w:t>Good communications skills including speaking, report writing and listening skills.</w:t>
            </w:r>
          </w:p>
          <w:p w14:paraId="6A045100" w14:textId="77777777" w:rsidR="00916FCF" w:rsidRPr="009C6185" w:rsidRDefault="00E019B8" w:rsidP="00A535E1">
            <w:pPr>
              <w:pStyle w:val="ListParagraph"/>
              <w:numPr>
                <w:ilvl w:val="0"/>
                <w:numId w:val="21"/>
              </w:numPr>
              <w:jc w:val="both"/>
              <w:rPr>
                <w:rFonts w:cstheme="minorHAnsi"/>
              </w:rPr>
            </w:pPr>
            <w:r w:rsidRPr="009C6185">
              <w:rPr>
                <w:rFonts w:cstheme="minorHAnsi"/>
              </w:rPr>
              <w:t>T</w:t>
            </w:r>
            <w:r w:rsidR="00591988" w:rsidRPr="009C6185">
              <w:rPr>
                <w:rFonts w:cstheme="minorHAnsi"/>
              </w:rPr>
              <w:t xml:space="preserve">eam member – the ability to work as a member of a team, providing support to colleagues </w:t>
            </w:r>
            <w:r w:rsidRPr="009C6185">
              <w:rPr>
                <w:rFonts w:cstheme="minorHAnsi"/>
              </w:rPr>
              <w:t xml:space="preserve">in an </w:t>
            </w:r>
            <w:r w:rsidR="00591988" w:rsidRPr="009C6185">
              <w:rPr>
                <w:rFonts w:cstheme="minorHAnsi"/>
              </w:rPr>
              <w:t xml:space="preserve">efficient and </w:t>
            </w:r>
            <w:r w:rsidRPr="009C6185">
              <w:rPr>
                <w:rFonts w:cstheme="minorHAnsi"/>
              </w:rPr>
              <w:t xml:space="preserve">effective manner </w:t>
            </w:r>
          </w:p>
          <w:p w14:paraId="42A46E07" w14:textId="77777777" w:rsidR="00323E6F" w:rsidRPr="009C6185" w:rsidRDefault="00E019B8" w:rsidP="00A535E1">
            <w:pPr>
              <w:pStyle w:val="ListParagraph"/>
              <w:numPr>
                <w:ilvl w:val="0"/>
                <w:numId w:val="21"/>
              </w:numPr>
              <w:jc w:val="both"/>
              <w:rPr>
                <w:rFonts w:cstheme="minorHAnsi"/>
              </w:rPr>
            </w:pPr>
            <w:r w:rsidRPr="009C6185">
              <w:rPr>
                <w:rFonts w:cstheme="minorHAnsi"/>
              </w:rPr>
              <w:t xml:space="preserve">Customer care – the ability to identify and deal with the needs of </w:t>
            </w:r>
            <w:r w:rsidR="00323E6F" w:rsidRPr="009C6185">
              <w:rPr>
                <w:rFonts w:cstheme="minorHAnsi"/>
              </w:rPr>
              <w:t>young people and other stakeholders</w:t>
            </w:r>
          </w:p>
          <w:p w14:paraId="391DD424" w14:textId="77777777" w:rsidR="00D56262" w:rsidRPr="009C6185" w:rsidRDefault="007E24EC" w:rsidP="00A535E1">
            <w:pPr>
              <w:pStyle w:val="ListParagraph"/>
              <w:numPr>
                <w:ilvl w:val="0"/>
                <w:numId w:val="21"/>
              </w:numPr>
              <w:jc w:val="both"/>
              <w:rPr>
                <w:rFonts w:cstheme="minorHAnsi"/>
              </w:rPr>
            </w:pPr>
            <w:r w:rsidRPr="009C6185">
              <w:rPr>
                <w:rFonts w:cstheme="minorHAnsi"/>
              </w:rPr>
              <w:t xml:space="preserve">Ability to influence and build relationships with all providers </w:t>
            </w:r>
          </w:p>
          <w:p w14:paraId="48603B80" w14:textId="77777777" w:rsidR="007E24EC" w:rsidRPr="009C6185" w:rsidRDefault="00A535E1" w:rsidP="00A535E1">
            <w:pPr>
              <w:pStyle w:val="ListParagraph"/>
              <w:numPr>
                <w:ilvl w:val="0"/>
                <w:numId w:val="21"/>
              </w:numPr>
              <w:rPr>
                <w:rFonts w:cstheme="minorHAnsi"/>
              </w:rPr>
            </w:pPr>
            <w:r w:rsidRPr="009C6185">
              <w:rPr>
                <w:rFonts w:cstheme="minorHAnsi"/>
              </w:rPr>
              <w:t>Proficiency of Microsoft Word, Excel and the Internet</w:t>
            </w:r>
          </w:p>
        </w:tc>
        <w:tc>
          <w:tcPr>
            <w:tcW w:w="2693" w:type="dxa"/>
          </w:tcPr>
          <w:p w14:paraId="2ED76FD9" w14:textId="77777777" w:rsidR="005B528C" w:rsidRPr="009C6185" w:rsidRDefault="005B528C" w:rsidP="00916FCF">
            <w:pPr>
              <w:rPr>
                <w:rFonts w:cstheme="minorHAnsi"/>
              </w:rPr>
            </w:pPr>
          </w:p>
        </w:tc>
      </w:tr>
      <w:tr w:rsidR="00CA4DBD" w:rsidRPr="009C6185" w14:paraId="7B5062B0" w14:textId="77777777" w:rsidTr="000772DF">
        <w:tc>
          <w:tcPr>
            <w:tcW w:w="2020" w:type="dxa"/>
          </w:tcPr>
          <w:p w14:paraId="59841E1D" w14:textId="77777777" w:rsidR="00CA4DBD" w:rsidRPr="009C6185" w:rsidRDefault="00CA4DBD" w:rsidP="00916FCF">
            <w:pPr>
              <w:rPr>
                <w:rFonts w:cstheme="minorHAnsi"/>
                <w:b/>
              </w:rPr>
            </w:pPr>
            <w:r w:rsidRPr="009C6185">
              <w:rPr>
                <w:rFonts w:cstheme="minorHAnsi"/>
                <w:b/>
              </w:rPr>
              <w:t>Disposition</w:t>
            </w:r>
          </w:p>
          <w:p w14:paraId="3C843406" w14:textId="77777777" w:rsidR="00CA4DBD" w:rsidRPr="009C6185" w:rsidRDefault="00CA4DBD" w:rsidP="00916FCF">
            <w:pPr>
              <w:rPr>
                <w:rFonts w:cstheme="minorHAnsi"/>
                <w:b/>
              </w:rPr>
            </w:pPr>
          </w:p>
          <w:p w14:paraId="36CC9CD4" w14:textId="77777777" w:rsidR="00CA4DBD" w:rsidRPr="009C6185" w:rsidRDefault="00CA4DBD" w:rsidP="00916FCF">
            <w:pPr>
              <w:rPr>
                <w:rFonts w:cstheme="minorHAnsi"/>
                <w:b/>
              </w:rPr>
            </w:pPr>
          </w:p>
        </w:tc>
        <w:tc>
          <w:tcPr>
            <w:tcW w:w="5919" w:type="dxa"/>
          </w:tcPr>
          <w:p w14:paraId="62A931E7" w14:textId="77777777" w:rsidR="00916FCF" w:rsidRPr="009C6185" w:rsidRDefault="005B1AB3" w:rsidP="00916FCF">
            <w:pPr>
              <w:pStyle w:val="ListParagraph"/>
              <w:numPr>
                <w:ilvl w:val="0"/>
                <w:numId w:val="22"/>
              </w:numPr>
              <w:rPr>
                <w:rFonts w:cstheme="minorHAnsi"/>
              </w:rPr>
            </w:pPr>
            <w:r w:rsidRPr="009C6185">
              <w:rPr>
                <w:rFonts w:cstheme="minorHAnsi"/>
              </w:rPr>
              <w:t>Well presented &amp; inspires confidence</w:t>
            </w:r>
          </w:p>
          <w:p w14:paraId="0FEC504D" w14:textId="77777777" w:rsidR="00916FCF" w:rsidRPr="009C6185" w:rsidRDefault="005B1AB3" w:rsidP="00916FCF">
            <w:pPr>
              <w:pStyle w:val="ListParagraph"/>
              <w:numPr>
                <w:ilvl w:val="0"/>
                <w:numId w:val="22"/>
              </w:numPr>
              <w:rPr>
                <w:rFonts w:cstheme="minorHAnsi"/>
              </w:rPr>
            </w:pPr>
            <w:r w:rsidRPr="009C6185">
              <w:rPr>
                <w:rFonts w:cstheme="minorHAnsi"/>
              </w:rPr>
              <w:t>Self-motivated and initiative taking</w:t>
            </w:r>
          </w:p>
          <w:p w14:paraId="77D1443B" w14:textId="77777777" w:rsidR="00E62303" w:rsidRPr="009C6185" w:rsidRDefault="005B1AB3" w:rsidP="00916FCF">
            <w:pPr>
              <w:pStyle w:val="ListParagraph"/>
              <w:numPr>
                <w:ilvl w:val="0"/>
                <w:numId w:val="22"/>
              </w:numPr>
              <w:rPr>
                <w:rFonts w:cstheme="minorHAnsi"/>
              </w:rPr>
            </w:pPr>
            <w:r w:rsidRPr="009C6185">
              <w:rPr>
                <w:rFonts w:cstheme="minorHAnsi"/>
              </w:rPr>
              <w:t>Team player</w:t>
            </w:r>
          </w:p>
        </w:tc>
        <w:tc>
          <w:tcPr>
            <w:tcW w:w="2693" w:type="dxa"/>
          </w:tcPr>
          <w:p w14:paraId="3233765C" w14:textId="77777777" w:rsidR="00CA4DBD" w:rsidRPr="009C6185" w:rsidRDefault="00CA4DBD" w:rsidP="00916FCF">
            <w:pPr>
              <w:rPr>
                <w:rFonts w:cstheme="minorHAnsi"/>
                <w:b/>
              </w:rPr>
            </w:pPr>
          </w:p>
        </w:tc>
      </w:tr>
      <w:tr w:rsidR="00CA4DBD" w:rsidRPr="009C6185" w14:paraId="27F8D29D" w14:textId="77777777" w:rsidTr="00A535E1">
        <w:trPr>
          <w:trHeight w:val="566"/>
        </w:trPr>
        <w:tc>
          <w:tcPr>
            <w:tcW w:w="2020" w:type="dxa"/>
          </w:tcPr>
          <w:p w14:paraId="55E6EDC7" w14:textId="77777777" w:rsidR="00CA4DBD" w:rsidRPr="009C6185" w:rsidRDefault="00CA4DBD" w:rsidP="006347EE">
            <w:pPr>
              <w:rPr>
                <w:rFonts w:cstheme="minorHAnsi"/>
                <w:b/>
              </w:rPr>
            </w:pPr>
            <w:r w:rsidRPr="009C6185">
              <w:rPr>
                <w:rFonts w:cstheme="minorHAnsi"/>
                <w:b/>
              </w:rPr>
              <w:t>Knowledge &amp; Values</w:t>
            </w:r>
          </w:p>
        </w:tc>
        <w:tc>
          <w:tcPr>
            <w:tcW w:w="5919" w:type="dxa"/>
          </w:tcPr>
          <w:p w14:paraId="173CBE3E" w14:textId="77777777" w:rsidR="007E24EC" w:rsidRPr="009C6185" w:rsidRDefault="001659AE" w:rsidP="00524256">
            <w:pPr>
              <w:pStyle w:val="ListParagraph"/>
              <w:numPr>
                <w:ilvl w:val="0"/>
                <w:numId w:val="28"/>
              </w:numPr>
              <w:rPr>
                <w:rFonts w:cstheme="minorHAnsi"/>
              </w:rPr>
            </w:pPr>
            <w:r w:rsidRPr="009C6185">
              <w:rPr>
                <w:rFonts w:cstheme="minorHAnsi"/>
              </w:rPr>
              <w:t xml:space="preserve">Commitment to </w:t>
            </w:r>
            <w:r w:rsidR="006347EE" w:rsidRPr="009C6185">
              <w:rPr>
                <w:rFonts w:cstheme="minorHAnsi"/>
              </w:rPr>
              <w:t>Vision and Mission of AYE</w:t>
            </w:r>
            <w:r w:rsidR="00E62303" w:rsidRPr="009C6185">
              <w:rPr>
                <w:rFonts w:cstheme="minorHAnsi"/>
              </w:rPr>
              <w:t xml:space="preserve"> and a partnership approach</w:t>
            </w:r>
          </w:p>
          <w:p w14:paraId="105B06ED" w14:textId="77777777" w:rsidR="00524256" w:rsidRPr="009C6185" w:rsidRDefault="00524256" w:rsidP="00524256">
            <w:pPr>
              <w:pStyle w:val="Header"/>
              <w:numPr>
                <w:ilvl w:val="0"/>
                <w:numId w:val="28"/>
              </w:numPr>
              <w:tabs>
                <w:tab w:val="clear" w:pos="4513"/>
                <w:tab w:val="clear" w:pos="9026"/>
              </w:tabs>
              <w:rPr>
                <w:rFonts w:cstheme="minorHAnsi"/>
                <w:sz w:val="24"/>
                <w:szCs w:val="24"/>
              </w:rPr>
            </w:pPr>
            <w:r w:rsidRPr="009C6185">
              <w:rPr>
                <w:rFonts w:cstheme="minorHAnsi"/>
                <w:sz w:val="24"/>
                <w:szCs w:val="24"/>
              </w:rPr>
              <w:t>Knowledge of the Youth Service Curriculum</w:t>
            </w:r>
          </w:p>
        </w:tc>
        <w:tc>
          <w:tcPr>
            <w:tcW w:w="2693" w:type="dxa"/>
          </w:tcPr>
          <w:p w14:paraId="0F2560A2" w14:textId="77777777" w:rsidR="00CA4DBD" w:rsidRPr="009C6185" w:rsidRDefault="00CA4DBD" w:rsidP="00916FCF">
            <w:pPr>
              <w:rPr>
                <w:rFonts w:cstheme="minorHAnsi"/>
                <w:b/>
              </w:rPr>
            </w:pPr>
          </w:p>
        </w:tc>
      </w:tr>
      <w:tr w:rsidR="00CA4DBD" w:rsidRPr="009C6185" w14:paraId="3706D968" w14:textId="77777777" w:rsidTr="000772DF">
        <w:tc>
          <w:tcPr>
            <w:tcW w:w="2020" w:type="dxa"/>
          </w:tcPr>
          <w:p w14:paraId="0FB48783" w14:textId="77777777" w:rsidR="00CA4DBD" w:rsidRPr="009C6185" w:rsidRDefault="00CA4DBD" w:rsidP="00916FCF">
            <w:pPr>
              <w:rPr>
                <w:rFonts w:cstheme="minorHAnsi"/>
                <w:b/>
              </w:rPr>
            </w:pPr>
            <w:r w:rsidRPr="009C6185">
              <w:rPr>
                <w:rFonts w:cstheme="minorHAnsi"/>
                <w:b/>
              </w:rPr>
              <w:t>Circumstances</w:t>
            </w:r>
          </w:p>
          <w:p w14:paraId="1BBF6217" w14:textId="77777777" w:rsidR="00CA4DBD" w:rsidRPr="009C6185" w:rsidRDefault="00CA4DBD" w:rsidP="00916FCF">
            <w:pPr>
              <w:rPr>
                <w:rFonts w:cstheme="minorHAnsi"/>
                <w:b/>
              </w:rPr>
            </w:pPr>
          </w:p>
        </w:tc>
        <w:tc>
          <w:tcPr>
            <w:tcW w:w="5919" w:type="dxa"/>
          </w:tcPr>
          <w:p w14:paraId="1822DA5C" w14:textId="77777777" w:rsidR="00CA4DBD" w:rsidRPr="009C6185" w:rsidRDefault="005B1AB3" w:rsidP="007E24EC">
            <w:pPr>
              <w:pStyle w:val="ListParagraph"/>
              <w:numPr>
                <w:ilvl w:val="0"/>
                <w:numId w:val="29"/>
              </w:numPr>
              <w:rPr>
                <w:rFonts w:cstheme="minorHAnsi"/>
              </w:rPr>
            </w:pPr>
            <w:r w:rsidRPr="009C6185">
              <w:rPr>
                <w:rFonts w:cstheme="minorHAnsi"/>
              </w:rPr>
              <w:t>Willingness to work flexible hours</w:t>
            </w:r>
            <w:r w:rsidR="00FA07E4" w:rsidRPr="009C6185">
              <w:rPr>
                <w:rFonts w:cstheme="minorHAnsi"/>
              </w:rPr>
              <w:t xml:space="preserve"> including evenings and weekends</w:t>
            </w:r>
            <w:r w:rsidR="00A27610" w:rsidRPr="009C6185">
              <w:rPr>
                <w:rFonts w:cstheme="minorHAnsi"/>
              </w:rPr>
              <w:t>.</w:t>
            </w:r>
          </w:p>
        </w:tc>
        <w:tc>
          <w:tcPr>
            <w:tcW w:w="2693" w:type="dxa"/>
          </w:tcPr>
          <w:p w14:paraId="0C1FB246" w14:textId="77777777" w:rsidR="00CA4DBD" w:rsidRPr="009C6185" w:rsidRDefault="00CA4DBD" w:rsidP="00916FCF">
            <w:pPr>
              <w:rPr>
                <w:rFonts w:cstheme="minorHAnsi"/>
                <w:b/>
              </w:rPr>
            </w:pPr>
          </w:p>
        </w:tc>
      </w:tr>
    </w:tbl>
    <w:p w14:paraId="1CCF4A8B" w14:textId="77777777" w:rsidR="000772DF" w:rsidRPr="00CB7B6F" w:rsidRDefault="000772DF" w:rsidP="00CB7B6F">
      <w:pPr>
        <w:rPr>
          <w:rFonts w:ascii="Verdana" w:hAnsi="Verdana"/>
        </w:rPr>
      </w:pPr>
    </w:p>
    <w:sectPr w:rsidR="000772DF" w:rsidRPr="00CB7B6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E59B3" w14:textId="77777777" w:rsidR="004255CE" w:rsidRDefault="004255CE" w:rsidP="004B38FB">
      <w:r>
        <w:separator/>
      </w:r>
    </w:p>
  </w:endnote>
  <w:endnote w:type="continuationSeparator" w:id="0">
    <w:p w14:paraId="7FE9E274" w14:textId="77777777" w:rsidR="004255CE" w:rsidRDefault="004255CE" w:rsidP="004B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2F9C" w14:textId="77777777" w:rsidR="007503A9" w:rsidRDefault="00750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09BF" w14:textId="77777777" w:rsidR="007503A9" w:rsidRDefault="00750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549D" w14:textId="77777777" w:rsidR="007503A9" w:rsidRDefault="00750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C271" w14:textId="77777777" w:rsidR="004255CE" w:rsidRDefault="004255CE" w:rsidP="004B38FB">
      <w:r>
        <w:separator/>
      </w:r>
    </w:p>
  </w:footnote>
  <w:footnote w:type="continuationSeparator" w:id="0">
    <w:p w14:paraId="20CB685E" w14:textId="77777777" w:rsidR="004255CE" w:rsidRDefault="004255CE" w:rsidP="004B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6FAF6" w14:textId="23055570" w:rsidR="007503A9" w:rsidRDefault="00750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DC938" w14:textId="3D2DD9B2" w:rsidR="007503A9" w:rsidRDefault="00750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A8ED" w14:textId="1EAB6003" w:rsidR="007503A9" w:rsidRDefault="00750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862"/>
    <w:multiLevelType w:val="hybridMultilevel"/>
    <w:tmpl w:val="608C5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21C40"/>
    <w:multiLevelType w:val="hybridMultilevel"/>
    <w:tmpl w:val="53DA3B7A"/>
    <w:lvl w:ilvl="0" w:tplc="855695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A689A"/>
    <w:multiLevelType w:val="hybridMultilevel"/>
    <w:tmpl w:val="94D0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D24EA"/>
    <w:multiLevelType w:val="hybridMultilevel"/>
    <w:tmpl w:val="AD2C0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56A8E"/>
    <w:multiLevelType w:val="hybridMultilevel"/>
    <w:tmpl w:val="19703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C7924"/>
    <w:multiLevelType w:val="hybridMultilevel"/>
    <w:tmpl w:val="774E656E"/>
    <w:lvl w:ilvl="0" w:tplc="855695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11D18"/>
    <w:multiLevelType w:val="hybridMultilevel"/>
    <w:tmpl w:val="C28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B0096"/>
    <w:multiLevelType w:val="hybridMultilevel"/>
    <w:tmpl w:val="70D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13F04"/>
    <w:multiLevelType w:val="hybridMultilevel"/>
    <w:tmpl w:val="2E3054AC"/>
    <w:lvl w:ilvl="0" w:tplc="E00A882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823540"/>
    <w:multiLevelType w:val="hybridMultilevel"/>
    <w:tmpl w:val="39C6B62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A3FEA"/>
    <w:multiLevelType w:val="hybridMultilevel"/>
    <w:tmpl w:val="D82E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3059B"/>
    <w:multiLevelType w:val="hybridMultilevel"/>
    <w:tmpl w:val="7298B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E77574"/>
    <w:multiLevelType w:val="hybridMultilevel"/>
    <w:tmpl w:val="B0089362"/>
    <w:lvl w:ilvl="0" w:tplc="5D446F70">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9B014F"/>
    <w:multiLevelType w:val="hybridMultilevel"/>
    <w:tmpl w:val="8B7CA6B4"/>
    <w:lvl w:ilvl="0" w:tplc="855695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67BA7"/>
    <w:multiLevelType w:val="hybridMultilevel"/>
    <w:tmpl w:val="D6FA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27D14"/>
    <w:multiLevelType w:val="hybridMultilevel"/>
    <w:tmpl w:val="84C632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365CB2"/>
    <w:multiLevelType w:val="hybridMultilevel"/>
    <w:tmpl w:val="CCAE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2F44"/>
    <w:multiLevelType w:val="hybridMultilevel"/>
    <w:tmpl w:val="743EF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E2DEF"/>
    <w:multiLevelType w:val="hybridMultilevel"/>
    <w:tmpl w:val="EE4EB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D2481D"/>
    <w:multiLevelType w:val="hybridMultilevel"/>
    <w:tmpl w:val="C046B95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0E2A00"/>
    <w:multiLevelType w:val="hybridMultilevel"/>
    <w:tmpl w:val="FE2C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A7A84"/>
    <w:multiLevelType w:val="hybridMultilevel"/>
    <w:tmpl w:val="6596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B650B"/>
    <w:multiLevelType w:val="hybridMultilevel"/>
    <w:tmpl w:val="60503604"/>
    <w:lvl w:ilvl="0" w:tplc="855695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C0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6043C3"/>
    <w:multiLevelType w:val="hybridMultilevel"/>
    <w:tmpl w:val="9A427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473DC"/>
    <w:multiLevelType w:val="hybridMultilevel"/>
    <w:tmpl w:val="E2FA4A2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60FD15CA"/>
    <w:multiLevelType w:val="hybridMultilevel"/>
    <w:tmpl w:val="C946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F38C5"/>
    <w:multiLevelType w:val="hybridMultilevel"/>
    <w:tmpl w:val="90082E5C"/>
    <w:lvl w:ilvl="0" w:tplc="C840E778">
      <w:start w:val="7"/>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62EF3C58"/>
    <w:multiLevelType w:val="hybridMultilevel"/>
    <w:tmpl w:val="0C1E4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F51910"/>
    <w:multiLevelType w:val="hybridMultilevel"/>
    <w:tmpl w:val="5994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05CD8"/>
    <w:multiLevelType w:val="hybridMultilevel"/>
    <w:tmpl w:val="1F76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C3385"/>
    <w:multiLevelType w:val="hybridMultilevel"/>
    <w:tmpl w:val="65CA8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555DF"/>
    <w:multiLevelType w:val="hybridMultilevel"/>
    <w:tmpl w:val="6FEC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C87BD5"/>
    <w:multiLevelType w:val="hybridMultilevel"/>
    <w:tmpl w:val="E260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6650E1"/>
    <w:multiLevelType w:val="hybridMultilevel"/>
    <w:tmpl w:val="303E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19"/>
  </w:num>
  <w:num w:numId="4">
    <w:abstractNumId w:val="29"/>
  </w:num>
  <w:num w:numId="5">
    <w:abstractNumId w:val="3"/>
  </w:num>
  <w:num w:numId="6">
    <w:abstractNumId w:val="25"/>
  </w:num>
  <w:num w:numId="7">
    <w:abstractNumId w:val="32"/>
  </w:num>
  <w:num w:numId="8">
    <w:abstractNumId w:val="21"/>
  </w:num>
  <w:num w:numId="9">
    <w:abstractNumId w:val="10"/>
  </w:num>
  <w:num w:numId="10">
    <w:abstractNumId w:val="14"/>
  </w:num>
  <w:num w:numId="11">
    <w:abstractNumId w:val="16"/>
  </w:num>
  <w:num w:numId="12">
    <w:abstractNumId w:val="5"/>
  </w:num>
  <w:num w:numId="13">
    <w:abstractNumId w:val="8"/>
  </w:num>
  <w:num w:numId="14">
    <w:abstractNumId w:val="7"/>
  </w:num>
  <w:num w:numId="15">
    <w:abstractNumId w:val="13"/>
  </w:num>
  <w:num w:numId="16">
    <w:abstractNumId w:val="22"/>
  </w:num>
  <w:num w:numId="17">
    <w:abstractNumId w:val="1"/>
  </w:num>
  <w:num w:numId="18">
    <w:abstractNumId w:val="18"/>
  </w:num>
  <w:num w:numId="19">
    <w:abstractNumId w:val="11"/>
  </w:num>
  <w:num w:numId="20">
    <w:abstractNumId w:val="30"/>
  </w:num>
  <w:num w:numId="21">
    <w:abstractNumId w:val="20"/>
  </w:num>
  <w:num w:numId="22">
    <w:abstractNumId w:val="33"/>
  </w:num>
  <w:num w:numId="23">
    <w:abstractNumId w:val="28"/>
  </w:num>
  <w:num w:numId="24">
    <w:abstractNumId w:val="34"/>
  </w:num>
  <w:num w:numId="25">
    <w:abstractNumId w:val="2"/>
  </w:num>
  <w:num w:numId="26">
    <w:abstractNumId w:val="17"/>
  </w:num>
  <w:num w:numId="27">
    <w:abstractNumId w:val="4"/>
  </w:num>
  <w:num w:numId="28">
    <w:abstractNumId w:val="26"/>
  </w:num>
  <w:num w:numId="29">
    <w:abstractNumId w:val="6"/>
  </w:num>
  <w:num w:numId="30">
    <w:abstractNumId w:val="24"/>
  </w:num>
  <w:num w:numId="31">
    <w:abstractNumId w:val="27"/>
  </w:num>
  <w:num w:numId="32">
    <w:abstractNumId w:val="9"/>
  </w:num>
  <w:num w:numId="33">
    <w:abstractNumId w:val="12"/>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D6"/>
    <w:rsid w:val="00014F28"/>
    <w:rsid w:val="00044B88"/>
    <w:rsid w:val="000772DF"/>
    <w:rsid w:val="000812D1"/>
    <w:rsid w:val="00093AD6"/>
    <w:rsid w:val="000B5AAF"/>
    <w:rsid w:val="000C196A"/>
    <w:rsid w:val="000D5E6D"/>
    <w:rsid w:val="00100DCA"/>
    <w:rsid w:val="00103312"/>
    <w:rsid w:val="00107983"/>
    <w:rsid w:val="00146555"/>
    <w:rsid w:val="00151303"/>
    <w:rsid w:val="001659AE"/>
    <w:rsid w:val="00186E3C"/>
    <w:rsid w:val="00187C1C"/>
    <w:rsid w:val="00190A9E"/>
    <w:rsid w:val="001D3CC3"/>
    <w:rsid w:val="001F6469"/>
    <w:rsid w:val="00212ED3"/>
    <w:rsid w:val="0022500F"/>
    <w:rsid w:val="00230947"/>
    <w:rsid w:val="00247D64"/>
    <w:rsid w:val="002622F1"/>
    <w:rsid w:val="00266A83"/>
    <w:rsid w:val="002830AF"/>
    <w:rsid w:val="002D7819"/>
    <w:rsid w:val="00323E6F"/>
    <w:rsid w:val="00344246"/>
    <w:rsid w:val="0036693E"/>
    <w:rsid w:val="003B3A73"/>
    <w:rsid w:val="003B49EB"/>
    <w:rsid w:val="003B6D53"/>
    <w:rsid w:val="003C4998"/>
    <w:rsid w:val="003D0B2C"/>
    <w:rsid w:val="003F19E2"/>
    <w:rsid w:val="003F3D40"/>
    <w:rsid w:val="004055E6"/>
    <w:rsid w:val="00420CE3"/>
    <w:rsid w:val="004255CE"/>
    <w:rsid w:val="004344DD"/>
    <w:rsid w:val="00436191"/>
    <w:rsid w:val="004511E7"/>
    <w:rsid w:val="004602AF"/>
    <w:rsid w:val="00463854"/>
    <w:rsid w:val="00474C31"/>
    <w:rsid w:val="0048162C"/>
    <w:rsid w:val="00484B8A"/>
    <w:rsid w:val="004B38FB"/>
    <w:rsid w:val="004E3A57"/>
    <w:rsid w:val="004E5166"/>
    <w:rsid w:val="004F115E"/>
    <w:rsid w:val="004F7207"/>
    <w:rsid w:val="00514CEB"/>
    <w:rsid w:val="00523044"/>
    <w:rsid w:val="00524256"/>
    <w:rsid w:val="00535D1E"/>
    <w:rsid w:val="005423CA"/>
    <w:rsid w:val="0054502F"/>
    <w:rsid w:val="00554418"/>
    <w:rsid w:val="00591988"/>
    <w:rsid w:val="00592A7A"/>
    <w:rsid w:val="005A2631"/>
    <w:rsid w:val="005A603E"/>
    <w:rsid w:val="005B1AB3"/>
    <w:rsid w:val="005B528C"/>
    <w:rsid w:val="005D54E0"/>
    <w:rsid w:val="005F5DD9"/>
    <w:rsid w:val="0062348B"/>
    <w:rsid w:val="006347EE"/>
    <w:rsid w:val="006854B6"/>
    <w:rsid w:val="0069030A"/>
    <w:rsid w:val="006B2CAC"/>
    <w:rsid w:val="006D3910"/>
    <w:rsid w:val="006D3D65"/>
    <w:rsid w:val="006D588D"/>
    <w:rsid w:val="006F2232"/>
    <w:rsid w:val="006F32EA"/>
    <w:rsid w:val="007205FE"/>
    <w:rsid w:val="0072139F"/>
    <w:rsid w:val="007503A9"/>
    <w:rsid w:val="00784CAF"/>
    <w:rsid w:val="007A26AE"/>
    <w:rsid w:val="007A52CD"/>
    <w:rsid w:val="007B1993"/>
    <w:rsid w:val="007E24EC"/>
    <w:rsid w:val="007F0F2D"/>
    <w:rsid w:val="007F2F91"/>
    <w:rsid w:val="00815C79"/>
    <w:rsid w:val="0082309B"/>
    <w:rsid w:val="008231A2"/>
    <w:rsid w:val="00862A67"/>
    <w:rsid w:val="0088040E"/>
    <w:rsid w:val="0089150B"/>
    <w:rsid w:val="00895ED9"/>
    <w:rsid w:val="008961F6"/>
    <w:rsid w:val="00896570"/>
    <w:rsid w:val="008966E7"/>
    <w:rsid w:val="008B10DB"/>
    <w:rsid w:val="008E20F2"/>
    <w:rsid w:val="009117F5"/>
    <w:rsid w:val="009141B7"/>
    <w:rsid w:val="00916111"/>
    <w:rsid w:val="00916FCF"/>
    <w:rsid w:val="00924278"/>
    <w:rsid w:val="009314B6"/>
    <w:rsid w:val="0094080F"/>
    <w:rsid w:val="009A01AB"/>
    <w:rsid w:val="009A695E"/>
    <w:rsid w:val="009B654D"/>
    <w:rsid w:val="009C6185"/>
    <w:rsid w:val="009E62FC"/>
    <w:rsid w:val="00A27610"/>
    <w:rsid w:val="00A40CBC"/>
    <w:rsid w:val="00A529B5"/>
    <w:rsid w:val="00A535E1"/>
    <w:rsid w:val="00A72EC7"/>
    <w:rsid w:val="00AA7A19"/>
    <w:rsid w:val="00AB334C"/>
    <w:rsid w:val="00AC76F2"/>
    <w:rsid w:val="00B06DFA"/>
    <w:rsid w:val="00B16379"/>
    <w:rsid w:val="00B51861"/>
    <w:rsid w:val="00B9405E"/>
    <w:rsid w:val="00BB79D6"/>
    <w:rsid w:val="00BC180F"/>
    <w:rsid w:val="00BC7C15"/>
    <w:rsid w:val="00BE5847"/>
    <w:rsid w:val="00C0291E"/>
    <w:rsid w:val="00C15EC6"/>
    <w:rsid w:val="00C50C98"/>
    <w:rsid w:val="00C56C9F"/>
    <w:rsid w:val="00CA4DBD"/>
    <w:rsid w:val="00CB5690"/>
    <w:rsid w:val="00CB7B6F"/>
    <w:rsid w:val="00CC12A8"/>
    <w:rsid w:val="00CE470F"/>
    <w:rsid w:val="00D12E26"/>
    <w:rsid w:val="00D40DF6"/>
    <w:rsid w:val="00D46C1F"/>
    <w:rsid w:val="00D56262"/>
    <w:rsid w:val="00D75BC8"/>
    <w:rsid w:val="00D91A9B"/>
    <w:rsid w:val="00D925F7"/>
    <w:rsid w:val="00DA0ADD"/>
    <w:rsid w:val="00DA4009"/>
    <w:rsid w:val="00DB0869"/>
    <w:rsid w:val="00DE4E57"/>
    <w:rsid w:val="00DE60B2"/>
    <w:rsid w:val="00DF0259"/>
    <w:rsid w:val="00E019B8"/>
    <w:rsid w:val="00E2195F"/>
    <w:rsid w:val="00E23EAD"/>
    <w:rsid w:val="00E3339B"/>
    <w:rsid w:val="00E47298"/>
    <w:rsid w:val="00E57D1F"/>
    <w:rsid w:val="00E62303"/>
    <w:rsid w:val="00E629F3"/>
    <w:rsid w:val="00E770A9"/>
    <w:rsid w:val="00E86BAE"/>
    <w:rsid w:val="00EC5959"/>
    <w:rsid w:val="00F06E8E"/>
    <w:rsid w:val="00F11EC3"/>
    <w:rsid w:val="00F41EFF"/>
    <w:rsid w:val="00F63EBE"/>
    <w:rsid w:val="00F77065"/>
    <w:rsid w:val="00F84165"/>
    <w:rsid w:val="00FA07E4"/>
    <w:rsid w:val="00FA533A"/>
    <w:rsid w:val="00FF57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EE7C1C"/>
  <w15:docId w15:val="{1380E802-5C8A-EC40-A6C0-E55229A0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379"/>
    <w:pPr>
      <w:ind w:left="720"/>
      <w:contextualSpacing/>
    </w:pPr>
  </w:style>
  <w:style w:type="table" w:styleId="TableGrid">
    <w:name w:val="Table Grid"/>
    <w:basedOn w:val="TableNormal"/>
    <w:uiPriority w:val="59"/>
    <w:rsid w:val="00CA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B38FB"/>
    <w:pPr>
      <w:tabs>
        <w:tab w:val="center" w:pos="4513"/>
        <w:tab w:val="right" w:pos="9026"/>
      </w:tabs>
    </w:pPr>
  </w:style>
  <w:style w:type="character" w:customStyle="1" w:styleId="HeaderChar">
    <w:name w:val="Header Char"/>
    <w:basedOn w:val="DefaultParagraphFont"/>
    <w:link w:val="Header"/>
    <w:rsid w:val="004B38FB"/>
  </w:style>
  <w:style w:type="paragraph" w:styleId="Footer">
    <w:name w:val="footer"/>
    <w:basedOn w:val="Normal"/>
    <w:link w:val="FooterChar"/>
    <w:uiPriority w:val="99"/>
    <w:unhideWhenUsed/>
    <w:rsid w:val="004B38FB"/>
    <w:pPr>
      <w:tabs>
        <w:tab w:val="center" w:pos="4513"/>
        <w:tab w:val="right" w:pos="9026"/>
      </w:tabs>
    </w:pPr>
  </w:style>
  <w:style w:type="character" w:customStyle="1" w:styleId="FooterChar">
    <w:name w:val="Footer Char"/>
    <w:basedOn w:val="DefaultParagraphFont"/>
    <w:link w:val="Footer"/>
    <w:uiPriority w:val="99"/>
    <w:rsid w:val="004B38FB"/>
  </w:style>
  <w:style w:type="paragraph" w:styleId="BalloonText">
    <w:name w:val="Balloon Text"/>
    <w:basedOn w:val="Normal"/>
    <w:link w:val="BalloonTextChar"/>
    <w:uiPriority w:val="99"/>
    <w:semiHidden/>
    <w:unhideWhenUsed/>
    <w:rsid w:val="003B49EB"/>
    <w:rPr>
      <w:rFonts w:ascii="Tahoma" w:hAnsi="Tahoma" w:cs="Tahoma"/>
      <w:sz w:val="16"/>
      <w:szCs w:val="16"/>
    </w:rPr>
  </w:style>
  <w:style w:type="character" w:customStyle="1" w:styleId="BalloonTextChar">
    <w:name w:val="Balloon Text Char"/>
    <w:basedOn w:val="DefaultParagraphFont"/>
    <w:link w:val="BalloonText"/>
    <w:uiPriority w:val="99"/>
    <w:semiHidden/>
    <w:rsid w:val="003B49EB"/>
    <w:rPr>
      <w:rFonts w:ascii="Tahoma" w:hAnsi="Tahoma" w:cs="Tahoma"/>
      <w:sz w:val="16"/>
      <w:szCs w:val="16"/>
    </w:rPr>
  </w:style>
  <w:style w:type="character" w:styleId="Hyperlink">
    <w:name w:val="Hyperlink"/>
    <w:basedOn w:val="DefaultParagraphFont"/>
    <w:rsid w:val="00CB7B6F"/>
    <w:rPr>
      <w:color w:val="0000FF"/>
      <w:u w:val="single"/>
    </w:rPr>
  </w:style>
  <w:style w:type="paragraph" w:styleId="BodyText">
    <w:name w:val="Body Text"/>
    <w:basedOn w:val="Normal"/>
    <w:link w:val="BodyTextChar"/>
    <w:rsid w:val="00D12E26"/>
    <w:pPr>
      <w:jc w:val="both"/>
    </w:pPr>
    <w:rPr>
      <w:rFonts w:ascii="Century Schoolbook" w:eastAsia="Times New Roman" w:hAnsi="Century Schoolbook" w:cs="Times New Roman"/>
      <w:sz w:val="24"/>
      <w:szCs w:val="24"/>
    </w:rPr>
  </w:style>
  <w:style w:type="character" w:customStyle="1" w:styleId="BodyTextChar">
    <w:name w:val="Body Text Char"/>
    <w:basedOn w:val="DefaultParagraphFont"/>
    <w:link w:val="BodyText"/>
    <w:rsid w:val="00D12E26"/>
    <w:rPr>
      <w:rFonts w:ascii="Century Schoolbook" w:eastAsia="Times New Roman" w:hAnsi="Century Schoolbook" w:cs="Times New Roman"/>
      <w:sz w:val="24"/>
      <w:szCs w:val="24"/>
    </w:rPr>
  </w:style>
  <w:style w:type="paragraph" w:styleId="BodyTextIndent2">
    <w:name w:val="Body Text Indent 2"/>
    <w:basedOn w:val="Normal"/>
    <w:link w:val="BodyTextIndent2Char"/>
    <w:uiPriority w:val="99"/>
    <w:semiHidden/>
    <w:unhideWhenUsed/>
    <w:rsid w:val="00D12E26"/>
    <w:pPr>
      <w:spacing w:after="120" w:line="480" w:lineRule="auto"/>
      <w:ind w:left="283"/>
    </w:pPr>
  </w:style>
  <w:style w:type="character" w:customStyle="1" w:styleId="BodyTextIndent2Char">
    <w:name w:val="Body Text Indent 2 Char"/>
    <w:basedOn w:val="DefaultParagraphFont"/>
    <w:link w:val="BodyTextIndent2"/>
    <w:uiPriority w:val="99"/>
    <w:semiHidden/>
    <w:rsid w:val="00D1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3916-BF90-401F-8D4A-BB1E6B0E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Chesney</dc:creator>
  <cp:lastModifiedBy>Catherine Couvert</cp:lastModifiedBy>
  <cp:revision>10</cp:revision>
  <cp:lastPrinted>2016-08-04T08:26:00Z</cp:lastPrinted>
  <dcterms:created xsi:type="dcterms:W3CDTF">2024-03-07T11:22:00Z</dcterms:created>
  <dcterms:modified xsi:type="dcterms:W3CDTF">2024-07-16T14:04:00Z</dcterms:modified>
</cp:coreProperties>
</file>