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ED84E" w14:textId="77777777" w:rsidR="00EA1B4E" w:rsidRPr="009A3EEA" w:rsidRDefault="00EA1B4E" w:rsidP="00EA1B4E">
      <w:pPr>
        <w:ind w:left="2880" w:hanging="2880"/>
        <w:jc w:val="center"/>
        <w:rPr>
          <w:rFonts w:ascii="Tahoma" w:hAnsi="Tahoma" w:cs="Tahoma"/>
          <w:b/>
          <w:bCs/>
          <w:sz w:val="32"/>
          <w:szCs w:val="32"/>
          <w:u w:val="single"/>
        </w:rPr>
      </w:pPr>
      <w:r w:rsidRPr="009A3EEA">
        <w:rPr>
          <w:rFonts w:ascii="Tahoma" w:hAnsi="Tahoma" w:cs="Tahoma"/>
          <w:noProof/>
          <w:sz w:val="32"/>
          <w:szCs w:val="32"/>
        </w:rPr>
        <w:drawing>
          <wp:anchor distT="0" distB="0" distL="114300" distR="114300" simplePos="0" relativeHeight="251659264" behindDoc="1" locked="0" layoutInCell="1" allowOverlap="1" wp14:anchorId="5B37A642" wp14:editId="219C245A">
            <wp:simplePos x="0" y="0"/>
            <wp:positionH relativeFrom="column">
              <wp:posOffset>5391150</wp:posOffset>
            </wp:positionH>
            <wp:positionV relativeFrom="paragraph">
              <wp:posOffset>-672586</wp:posOffset>
            </wp:positionV>
            <wp:extent cx="923925" cy="941826"/>
            <wp:effectExtent l="0" t="0" r="0" b="0"/>
            <wp:wrapNone/>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0553" cy="948583"/>
                    </a:xfrm>
                    <a:prstGeom prst="rect">
                      <a:avLst/>
                    </a:prstGeom>
                    <a:ln>
                      <a:noFill/>
                    </a:ln>
                    <a:effectLst>
                      <a:outerShdw sx="1000" sy="1000" algn="tl" rotWithShape="0">
                        <a:srgbClr val="000000"/>
                      </a:outerShdw>
                    </a:effectLst>
                  </pic:spPr>
                </pic:pic>
              </a:graphicData>
            </a:graphic>
            <wp14:sizeRelH relativeFrom="page">
              <wp14:pctWidth>0</wp14:pctWidth>
            </wp14:sizeRelH>
            <wp14:sizeRelV relativeFrom="page">
              <wp14:pctHeight>0</wp14:pctHeight>
            </wp14:sizeRelV>
          </wp:anchor>
        </w:drawing>
      </w:r>
      <w:r w:rsidRPr="009A3EEA">
        <w:rPr>
          <w:rFonts w:ascii="Tahoma" w:hAnsi="Tahoma" w:cs="Tahoma"/>
          <w:b/>
          <w:bCs/>
          <w:sz w:val="32"/>
          <w:szCs w:val="32"/>
          <w:u w:val="single"/>
        </w:rPr>
        <w:t>Community Advice Fermanagh</w:t>
      </w:r>
    </w:p>
    <w:p w14:paraId="4DCCF390" w14:textId="77777777" w:rsidR="00EA1B4E" w:rsidRPr="00D24056" w:rsidRDefault="00EA1B4E" w:rsidP="00EA1B4E">
      <w:pPr>
        <w:ind w:left="2880" w:hanging="2880"/>
        <w:rPr>
          <w:rFonts w:ascii="Tahoma" w:hAnsi="Tahoma" w:cs="Tahoma"/>
        </w:rPr>
      </w:pPr>
    </w:p>
    <w:p w14:paraId="4AA8C33D" w14:textId="77777777" w:rsidR="00EA1B4E" w:rsidRPr="00EE0FBC" w:rsidRDefault="00EA1B4E" w:rsidP="00EA1B4E">
      <w:pPr>
        <w:rPr>
          <w:b/>
        </w:rPr>
      </w:pPr>
    </w:p>
    <w:p w14:paraId="4756D287" w14:textId="6050507D" w:rsidR="00EA1B4E" w:rsidRPr="00EE0FBC" w:rsidRDefault="005555AA" w:rsidP="00EA1B4E">
      <w:pPr>
        <w:shd w:val="clear" w:color="auto" w:fill="FFFFFF" w:themeFill="background1"/>
        <w:outlineLvl w:val="0"/>
      </w:pPr>
      <w:r w:rsidRPr="00EE0FBC">
        <w:rPr>
          <w:b/>
        </w:rPr>
        <w:t>JOB TITLE</w:t>
      </w:r>
      <w:r w:rsidR="00EA1B4E" w:rsidRPr="00EE0FBC">
        <w:rPr>
          <w:b/>
        </w:rPr>
        <w:t>:</w:t>
      </w:r>
      <w:r w:rsidR="00EA1B4E" w:rsidRPr="00EE0FBC">
        <w:rPr>
          <w:b/>
        </w:rPr>
        <w:tab/>
      </w:r>
      <w:r w:rsidR="00EA1B4E" w:rsidRPr="00EE0FBC">
        <w:rPr>
          <w:b/>
        </w:rPr>
        <w:tab/>
      </w:r>
      <w:r w:rsidR="00EA1B4E" w:rsidRPr="00EE0FBC">
        <w:rPr>
          <w:b/>
        </w:rPr>
        <w:tab/>
      </w:r>
      <w:r w:rsidR="00EA1B4E" w:rsidRPr="00EE0FBC">
        <w:rPr>
          <w:b/>
        </w:rPr>
        <w:tab/>
      </w:r>
      <w:r w:rsidR="00EA1B4E" w:rsidRPr="00EE0FBC">
        <w:t>Welfare Reform Adviser</w:t>
      </w:r>
      <w:r>
        <w:t xml:space="preserve"> *</w:t>
      </w:r>
      <w:r w:rsidRPr="003D49DD">
        <w:rPr>
          <w:b/>
          <w:bCs/>
          <w:i/>
          <w:iCs/>
        </w:rPr>
        <w:t>Trainee will be considered</w:t>
      </w:r>
      <w:r>
        <w:t>*</w:t>
      </w:r>
    </w:p>
    <w:p w14:paraId="68D756F0" w14:textId="77777777" w:rsidR="00EA1B4E" w:rsidRPr="00EE0FBC" w:rsidRDefault="00EA1B4E" w:rsidP="00EA1B4E">
      <w:pPr>
        <w:shd w:val="clear" w:color="auto" w:fill="FFFFFF" w:themeFill="background1"/>
        <w:outlineLvl w:val="0"/>
      </w:pPr>
    </w:p>
    <w:p w14:paraId="282F237C" w14:textId="73D5939B" w:rsidR="00EA1B4E" w:rsidRPr="00EE0FBC" w:rsidRDefault="00EA1B4E" w:rsidP="00EA1B4E">
      <w:pPr>
        <w:ind w:left="3600" w:hanging="3600"/>
      </w:pPr>
      <w:r w:rsidRPr="00EE0FBC">
        <w:rPr>
          <w:b/>
          <w:bCs/>
        </w:rPr>
        <w:t xml:space="preserve">DURATION OF POSITION: </w:t>
      </w:r>
      <w:r w:rsidRPr="00EE0FBC">
        <w:rPr>
          <w:b/>
          <w:bCs/>
        </w:rPr>
        <w:tab/>
      </w:r>
      <w:r w:rsidRPr="00EE0FBC">
        <w:t>Full Time Position – One Year (Extension of post will be subject to funding).</w:t>
      </w:r>
    </w:p>
    <w:p w14:paraId="33710DE9" w14:textId="77777777" w:rsidR="00EA1B4E" w:rsidRPr="00EE0FBC" w:rsidRDefault="00EA1B4E" w:rsidP="00EA1B4E">
      <w:pPr>
        <w:shd w:val="clear" w:color="auto" w:fill="FFFFFF" w:themeFill="background1"/>
        <w:rPr>
          <w:b/>
        </w:rPr>
      </w:pPr>
      <w:r w:rsidRPr="00EE0FBC">
        <w:rPr>
          <w:b/>
          <w:bCs/>
        </w:rPr>
        <w:tab/>
      </w:r>
    </w:p>
    <w:p w14:paraId="132F7086" w14:textId="36590FF2" w:rsidR="00EA1B4E" w:rsidRPr="00EE0FBC" w:rsidRDefault="00EA1B4E" w:rsidP="00EA1B4E">
      <w:pPr>
        <w:shd w:val="clear" w:color="auto" w:fill="FFFFFF" w:themeFill="background1"/>
        <w:outlineLvl w:val="0"/>
        <w:rPr>
          <w:b/>
        </w:rPr>
      </w:pPr>
      <w:r w:rsidRPr="00EE0FBC">
        <w:rPr>
          <w:b/>
        </w:rPr>
        <w:t xml:space="preserve">RESPONSIBLE TO: </w:t>
      </w:r>
      <w:r w:rsidRPr="00EE0FBC">
        <w:rPr>
          <w:b/>
        </w:rPr>
        <w:tab/>
      </w:r>
      <w:r w:rsidRPr="00EE0FBC">
        <w:rPr>
          <w:b/>
        </w:rPr>
        <w:tab/>
      </w:r>
      <w:r w:rsidRPr="00EE0FBC">
        <w:t>Manager</w:t>
      </w:r>
    </w:p>
    <w:p w14:paraId="1DFC8618" w14:textId="77777777" w:rsidR="00EA1B4E" w:rsidRPr="00EE0FBC" w:rsidRDefault="00EA1B4E" w:rsidP="00EA1B4E">
      <w:pPr>
        <w:shd w:val="clear" w:color="auto" w:fill="FFFFFF" w:themeFill="background1"/>
        <w:rPr>
          <w:b/>
          <w:highlight w:val="lightGray"/>
        </w:rPr>
      </w:pPr>
    </w:p>
    <w:p w14:paraId="7BB11025" w14:textId="11C57BBD" w:rsidR="00EA1B4E" w:rsidRPr="00EE0FBC" w:rsidRDefault="00EA1B4E" w:rsidP="00EA1B4E">
      <w:pPr>
        <w:shd w:val="clear" w:color="auto" w:fill="FFFFFF" w:themeFill="background1"/>
        <w:outlineLvl w:val="0"/>
        <w:rPr>
          <w:b/>
        </w:rPr>
      </w:pPr>
      <w:r w:rsidRPr="00EE0FBC">
        <w:rPr>
          <w:b/>
          <w:shd w:val="clear" w:color="auto" w:fill="FFFFFF" w:themeFill="background1"/>
        </w:rPr>
        <w:t>HOURS OF WORK:</w:t>
      </w:r>
      <w:r w:rsidRPr="00EE0FBC">
        <w:rPr>
          <w:b/>
        </w:rPr>
        <w:tab/>
      </w:r>
      <w:r w:rsidRPr="00EE0FBC">
        <w:rPr>
          <w:b/>
        </w:rPr>
        <w:tab/>
      </w:r>
      <w:r w:rsidRPr="00EE0FBC">
        <w:t>Monday – Friday 37 hours per week</w:t>
      </w:r>
    </w:p>
    <w:p w14:paraId="52C55BF1" w14:textId="77777777" w:rsidR="00EA1B4E" w:rsidRPr="00EE0FBC" w:rsidRDefault="00EA1B4E" w:rsidP="00EA1B4E">
      <w:pPr>
        <w:shd w:val="clear" w:color="auto" w:fill="FFFFFF" w:themeFill="background1"/>
        <w:outlineLvl w:val="0"/>
        <w:rPr>
          <w:b/>
        </w:rPr>
      </w:pPr>
    </w:p>
    <w:p w14:paraId="78651A2B" w14:textId="77777777" w:rsidR="00EA1B4E" w:rsidRPr="00EE0FBC" w:rsidRDefault="00EA1B4E" w:rsidP="00EA1B4E">
      <w:pPr>
        <w:shd w:val="clear" w:color="auto" w:fill="FFFFFF" w:themeFill="background1"/>
        <w:ind w:left="3600" w:hanging="3600"/>
        <w:rPr>
          <w:bCs/>
        </w:rPr>
      </w:pPr>
      <w:r w:rsidRPr="00EE0FBC">
        <w:rPr>
          <w:b/>
          <w:shd w:val="clear" w:color="auto" w:fill="FFFFFF" w:themeFill="background1"/>
        </w:rPr>
        <w:t>LOCATION:</w:t>
      </w:r>
      <w:r w:rsidRPr="00EE0FBC">
        <w:rPr>
          <w:b/>
        </w:rPr>
        <w:tab/>
      </w:r>
      <w:r w:rsidRPr="00EE0FBC">
        <w:t>Community Advice Fermanagh, Fermanagh House, Broadmeadow Place, Enniskillen, Co</w:t>
      </w:r>
      <w:r w:rsidRPr="00EE0FBC">
        <w:rPr>
          <w:b/>
        </w:rPr>
        <w:t>.</w:t>
      </w:r>
      <w:r w:rsidRPr="00EE0FBC">
        <w:rPr>
          <w:bCs/>
        </w:rPr>
        <w:t xml:space="preserve"> Fermanagh, BT74 7HR.</w:t>
      </w:r>
    </w:p>
    <w:p w14:paraId="59A9D9DB" w14:textId="77777777" w:rsidR="00EA1B4E" w:rsidRPr="00D24056" w:rsidRDefault="00EA1B4E" w:rsidP="00EA1B4E">
      <w:pPr>
        <w:shd w:val="clear" w:color="auto" w:fill="FFFFFF" w:themeFill="background1"/>
        <w:ind w:left="2880" w:hanging="2880"/>
        <w:rPr>
          <w:rFonts w:ascii="Tahoma" w:hAnsi="Tahoma" w:cs="Tahoma"/>
          <w:b/>
        </w:rPr>
      </w:pPr>
    </w:p>
    <w:p w14:paraId="641798AC" w14:textId="77777777" w:rsidR="00EA1B4E" w:rsidRPr="00D24056" w:rsidRDefault="00EA1B4E" w:rsidP="00EA1B4E">
      <w:pPr>
        <w:rPr>
          <w:rFonts w:ascii="Tahoma" w:hAnsi="Tahoma" w:cs="Tahoma"/>
          <w:b/>
          <w:highlight w:val="lightGray"/>
        </w:rPr>
      </w:pPr>
    </w:p>
    <w:p w14:paraId="6C88636B" w14:textId="77777777" w:rsidR="00EA1B4E" w:rsidRPr="00EA1B4E" w:rsidRDefault="00EA1B4E" w:rsidP="00EA1B4E">
      <w:pPr>
        <w:pStyle w:val="NormalWeb"/>
        <w:spacing w:before="0" w:beforeAutospacing="0" w:after="0" w:afterAutospacing="0"/>
        <w:rPr>
          <w:rFonts w:ascii="Tahoma" w:hAnsi="Tahoma" w:cs="Tahoma"/>
          <w:b/>
          <w:bCs/>
          <w:u w:val="single"/>
        </w:rPr>
      </w:pPr>
      <w:r w:rsidRPr="00EA1B4E">
        <w:rPr>
          <w:rFonts w:ascii="Tahoma" w:hAnsi="Tahoma" w:cs="Tahoma"/>
          <w:b/>
          <w:bCs/>
          <w:u w:val="single"/>
        </w:rPr>
        <w:t>Key work areas and tasks:</w:t>
      </w:r>
    </w:p>
    <w:p w14:paraId="7F809F65" w14:textId="475AF5A9" w:rsidR="00EA1B4E" w:rsidRPr="00EE0FBC" w:rsidRDefault="00EA1B4E" w:rsidP="00EA1B4E">
      <w:r w:rsidRPr="00EE0FBC">
        <w:t>The post holder will provide specialist advice to clients and represent clients at appeal tribunals.</w:t>
      </w:r>
    </w:p>
    <w:p w14:paraId="329D44F5" w14:textId="77777777" w:rsidR="005C193B" w:rsidRPr="00D24056" w:rsidRDefault="005C193B" w:rsidP="00EA1B4E">
      <w:pPr>
        <w:rPr>
          <w:rFonts w:ascii="Tahoma" w:hAnsi="Tahoma" w:cs="Tahoma"/>
        </w:rPr>
      </w:pPr>
    </w:p>
    <w:p w14:paraId="28093A28" w14:textId="17C02EFE" w:rsidR="00BA4A9D" w:rsidRDefault="00EA1B4E" w:rsidP="00EA1B4E">
      <w:pPr>
        <w:pStyle w:val="NormalWeb"/>
        <w:spacing w:before="0" w:beforeAutospacing="0" w:after="0" w:afterAutospacing="0"/>
        <w:rPr>
          <w:rFonts w:ascii="Tahoma" w:hAnsi="Tahoma" w:cs="Tahoma"/>
          <w:b/>
          <w:bCs/>
          <w:u w:val="single"/>
        </w:rPr>
      </w:pPr>
      <w:r w:rsidRPr="00EA1B4E">
        <w:rPr>
          <w:rFonts w:ascii="Tahoma" w:hAnsi="Tahoma" w:cs="Tahoma"/>
          <w:b/>
          <w:bCs/>
          <w:u w:val="single"/>
        </w:rPr>
        <w:t>Advice giving</w:t>
      </w:r>
      <w:r w:rsidR="00BA4A9D">
        <w:rPr>
          <w:rFonts w:ascii="Tahoma" w:hAnsi="Tahoma" w:cs="Tahoma"/>
          <w:b/>
          <w:bCs/>
          <w:u w:val="single"/>
        </w:rPr>
        <w:t>:</w:t>
      </w:r>
    </w:p>
    <w:p w14:paraId="4F686BC3" w14:textId="0D61E613" w:rsidR="00BA4A9D" w:rsidRPr="00EE0FBC" w:rsidRDefault="00BA4A9D" w:rsidP="00BA4A9D">
      <w:pPr>
        <w:pStyle w:val="NormalWeb"/>
        <w:numPr>
          <w:ilvl w:val="0"/>
          <w:numId w:val="20"/>
        </w:numPr>
        <w:spacing w:before="0" w:beforeAutospacing="0" w:after="0" w:afterAutospacing="0"/>
        <w:rPr>
          <w:b/>
          <w:bCs/>
          <w:u w:val="single"/>
        </w:rPr>
      </w:pPr>
      <w:r w:rsidRPr="00EE0FBC">
        <w:t>Follow up and prioritise referrals to the welfare advice service, advising and assisting clients.</w:t>
      </w:r>
    </w:p>
    <w:p w14:paraId="60410297" w14:textId="322D3471" w:rsidR="00BA4A9D" w:rsidRPr="00EE0FBC" w:rsidRDefault="00BA4A9D" w:rsidP="00EA1B4E">
      <w:pPr>
        <w:numPr>
          <w:ilvl w:val="0"/>
          <w:numId w:val="11"/>
        </w:numPr>
      </w:pPr>
      <w:r w:rsidRPr="00EE0FBC">
        <w:t>Provide information to clients on welfare benefit rules/tests and processes so clients are empowered and have a better understanding of the welfare benefits system and welfare reforms which may affect them</w:t>
      </w:r>
    </w:p>
    <w:p w14:paraId="717C647C" w14:textId="77777777" w:rsidR="00BA4A9D" w:rsidRPr="00EE0FBC" w:rsidRDefault="00BA4A9D" w:rsidP="00EA1B4E">
      <w:pPr>
        <w:numPr>
          <w:ilvl w:val="0"/>
          <w:numId w:val="11"/>
        </w:numPr>
      </w:pPr>
      <w:r w:rsidRPr="00EE0FBC">
        <w:t xml:space="preserve">Assist clients with form filling, both </w:t>
      </w:r>
      <w:proofErr w:type="gramStart"/>
      <w:r w:rsidRPr="00EE0FBC">
        <w:t>paper</w:t>
      </w:r>
      <w:proofErr w:type="gramEnd"/>
      <w:r w:rsidRPr="00EE0FBC">
        <w:t xml:space="preserve"> based and on line</w:t>
      </w:r>
    </w:p>
    <w:p w14:paraId="40E1BA6B" w14:textId="77777777" w:rsidR="00BA4A9D" w:rsidRPr="00EE0FBC" w:rsidRDefault="00BA4A9D" w:rsidP="00EA1B4E">
      <w:pPr>
        <w:numPr>
          <w:ilvl w:val="0"/>
          <w:numId w:val="11"/>
        </w:numPr>
      </w:pPr>
      <w:r w:rsidRPr="00EE0FBC">
        <w:t>Communicate with external agencies on behalf of clients with their consent by letter, email and telephone when required</w:t>
      </w:r>
    </w:p>
    <w:p w14:paraId="63AEFDF5" w14:textId="77777777" w:rsidR="00BA4A9D" w:rsidRPr="00EE0FBC" w:rsidRDefault="00BA4A9D" w:rsidP="00EA1B4E">
      <w:pPr>
        <w:numPr>
          <w:ilvl w:val="0"/>
          <w:numId w:val="11"/>
        </w:numPr>
      </w:pPr>
      <w:r w:rsidRPr="00EE0FBC">
        <w:t>Maximise client’s income by undertaking benefit checks, benefit and better off calculations and identifying other means of practical support</w:t>
      </w:r>
    </w:p>
    <w:p w14:paraId="60BD32E6" w14:textId="7032B0A1" w:rsidR="00BA4A9D" w:rsidRPr="00EE0FBC" w:rsidRDefault="00BA4A9D" w:rsidP="00EA1B4E">
      <w:pPr>
        <w:numPr>
          <w:ilvl w:val="0"/>
          <w:numId w:val="11"/>
        </w:numPr>
      </w:pPr>
      <w:r w:rsidRPr="00EE0FBC">
        <w:t xml:space="preserve">Carry out all follow-up work for the resolution of a </w:t>
      </w:r>
      <w:proofErr w:type="gramStart"/>
      <w:r w:rsidRPr="00EE0FBC">
        <w:t>case;</w:t>
      </w:r>
      <w:proofErr w:type="gramEnd"/>
      <w:r w:rsidRPr="00EE0FBC">
        <w:t xml:space="preserve"> including telephone calls, letters, preparation for Mandatory Reconsiderations and Appeals, liaising with other staff and/or agencies.</w:t>
      </w:r>
    </w:p>
    <w:p w14:paraId="19CCFB5D" w14:textId="77777777" w:rsidR="00BA4A9D" w:rsidRPr="00EE0FBC" w:rsidRDefault="00BA4A9D" w:rsidP="00EA1B4E">
      <w:pPr>
        <w:numPr>
          <w:ilvl w:val="0"/>
          <w:numId w:val="11"/>
        </w:numPr>
      </w:pPr>
      <w:r w:rsidRPr="00EE0FBC">
        <w:t>Advise and assist clients as necessary to obtain further information when required</w:t>
      </w:r>
    </w:p>
    <w:p w14:paraId="38CA674F" w14:textId="77777777" w:rsidR="00BA4A9D" w:rsidRPr="00EE0FBC" w:rsidRDefault="00BA4A9D" w:rsidP="00EA1B4E">
      <w:pPr>
        <w:numPr>
          <w:ilvl w:val="0"/>
          <w:numId w:val="11"/>
        </w:numPr>
      </w:pPr>
      <w:r w:rsidRPr="00EE0FBC">
        <w:t>Prepare written submissions for appeals, research commissioner decisions and abide by the TAS Code of Practice in providing Social Security Appeal representation</w:t>
      </w:r>
    </w:p>
    <w:p w14:paraId="69E3145D" w14:textId="77777777" w:rsidR="00BA4A9D" w:rsidRPr="00EE0FBC" w:rsidRDefault="00BA4A9D" w:rsidP="00EA1B4E">
      <w:pPr>
        <w:numPr>
          <w:ilvl w:val="0"/>
          <w:numId w:val="11"/>
        </w:numPr>
      </w:pPr>
      <w:r w:rsidRPr="00EE0FBC">
        <w:t>Provide effective representation at Social Security and Disability Appeal Tribunals</w:t>
      </w:r>
    </w:p>
    <w:p w14:paraId="5147FA27" w14:textId="77777777" w:rsidR="00BA4A9D" w:rsidRPr="00EE0FBC" w:rsidRDefault="00BA4A9D" w:rsidP="00EA1B4E">
      <w:pPr>
        <w:numPr>
          <w:ilvl w:val="0"/>
          <w:numId w:val="11"/>
        </w:numPr>
      </w:pPr>
      <w:r w:rsidRPr="00EE0FBC">
        <w:t>Assume responsibility for managing your own case load</w:t>
      </w:r>
    </w:p>
    <w:p w14:paraId="11E9CC0E" w14:textId="51548C79" w:rsidR="00BA4A9D" w:rsidRPr="00EE0FBC" w:rsidRDefault="00BA4A9D" w:rsidP="00EA1B4E">
      <w:pPr>
        <w:numPr>
          <w:ilvl w:val="0"/>
          <w:numId w:val="11"/>
        </w:numPr>
      </w:pPr>
      <w:r w:rsidRPr="00EE0FBC">
        <w:t>Identify and highlight advice needs and issues as they arise including welfare reform</w:t>
      </w:r>
    </w:p>
    <w:p w14:paraId="53DCA17C" w14:textId="77777777" w:rsidR="00BA4A9D" w:rsidRPr="00EE0FBC" w:rsidRDefault="00BA4A9D" w:rsidP="00EA1B4E">
      <w:pPr>
        <w:numPr>
          <w:ilvl w:val="0"/>
          <w:numId w:val="11"/>
        </w:numPr>
      </w:pPr>
      <w:r w:rsidRPr="00EE0FBC">
        <w:t>Keep updated with the changes in law relating to welfare reform and the benefits system</w:t>
      </w:r>
    </w:p>
    <w:p w14:paraId="2E7E85BC" w14:textId="761516DB" w:rsidR="00BA4A9D" w:rsidRPr="00EE0FBC" w:rsidRDefault="00BA4A9D" w:rsidP="00BA4A9D">
      <w:pPr>
        <w:numPr>
          <w:ilvl w:val="0"/>
          <w:numId w:val="11"/>
        </w:numPr>
      </w:pPr>
      <w:r w:rsidRPr="00EE0FBC">
        <w:t>Refer and signpost clients to external agencies when necessary.</w:t>
      </w:r>
    </w:p>
    <w:p w14:paraId="0FAE1C68" w14:textId="2575AFF1" w:rsidR="005C193B" w:rsidRDefault="00EA1B4E" w:rsidP="005C193B">
      <w:pPr>
        <w:numPr>
          <w:ilvl w:val="0"/>
          <w:numId w:val="11"/>
        </w:numPr>
      </w:pPr>
      <w:r w:rsidRPr="00EE0FBC">
        <w:t>Attend Outreach</w:t>
      </w:r>
      <w:r w:rsidR="005C193B" w:rsidRPr="00EE0FBC">
        <w:t xml:space="preserve"> clinics</w:t>
      </w:r>
      <w:r w:rsidRPr="00EE0FBC">
        <w:t xml:space="preserve"> if required</w:t>
      </w:r>
    </w:p>
    <w:p w14:paraId="1785F0ED" w14:textId="77777777" w:rsidR="00EE0FBC" w:rsidRPr="00EE0FBC" w:rsidRDefault="00EE0FBC" w:rsidP="00EE0FBC">
      <w:pPr>
        <w:ind w:left="720"/>
      </w:pPr>
    </w:p>
    <w:p w14:paraId="581F3515" w14:textId="1C290A16" w:rsidR="005C193B" w:rsidRPr="005C193B" w:rsidRDefault="005C193B" w:rsidP="005C193B">
      <w:pPr>
        <w:rPr>
          <w:rFonts w:ascii="Tahoma" w:hAnsi="Tahoma" w:cs="Tahoma"/>
          <w:b/>
          <w:bCs/>
          <w:u w:val="single"/>
        </w:rPr>
      </w:pPr>
      <w:r w:rsidRPr="005C193B">
        <w:rPr>
          <w:rFonts w:ascii="Tahoma" w:hAnsi="Tahoma" w:cs="Tahoma"/>
          <w:b/>
          <w:bCs/>
          <w:u w:val="single"/>
        </w:rPr>
        <w:t>Social Policy:</w:t>
      </w:r>
    </w:p>
    <w:p w14:paraId="3E1D4C9F" w14:textId="77777777" w:rsidR="00EE0FBC" w:rsidRPr="00EE0FBC" w:rsidRDefault="005C193B" w:rsidP="005C193B">
      <w:pPr>
        <w:pStyle w:val="ListParagraph"/>
        <w:numPr>
          <w:ilvl w:val="0"/>
          <w:numId w:val="20"/>
        </w:numPr>
        <w:rPr>
          <w:rFonts w:ascii="Tahoma" w:hAnsi="Tahoma" w:cs="Tahoma"/>
        </w:rPr>
      </w:pPr>
      <w:r>
        <w:t>Contribute to social policy research and papers as requested.</w:t>
      </w:r>
    </w:p>
    <w:p w14:paraId="1C176AD1" w14:textId="77777777" w:rsidR="00EE0FBC" w:rsidRPr="00EE0FBC" w:rsidRDefault="00EE0FBC" w:rsidP="00EE0FBC">
      <w:pPr>
        <w:pStyle w:val="ListParagraph"/>
        <w:rPr>
          <w:rFonts w:ascii="Tahoma" w:hAnsi="Tahoma" w:cs="Tahoma"/>
        </w:rPr>
      </w:pPr>
    </w:p>
    <w:p w14:paraId="29B48927" w14:textId="51658146" w:rsidR="00EA1B4E" w:rsidRPr="00EE0FBC" w:rsidRDefault="005C193B" w:rsidP="00EE0FBC">
      <w:pPr>
        <w:rPr>
          <w:rFonts w:ascii="Tahoma" w:hAnsi="Tahoma" w:cs="Tahoma"/>
        </w:rPr>
      </w:pPr>
      <w:r w:rsidRPr="00EE0FBC">
        <w:rPr>
          <w:rFonts w:ascii="Tahoma" w:hAnsi="Tahoma" w:cs="Tahoma"/>
          <w:b/>
          <w:bCs/>
          <w:u w:val="single"/>
        </w:rPr>
        <w:lastRenderedPageBreak/>
        <w:t>Business Improvement and Quality Management:</w:t>
      </w:r>
    </w:p>
    <w:p w14:paraId="3F371F57" w14:textId="1437CA45" w:rsidR="005C193B" w:rsidRPr="00EE0FBC" w:rsidRDefault="005C193B" w:rsidP="005C193B">
      <w:pPr>
        <w:pStyle w:val="NormalWeb"/>
        <w:numPr>
          <w:ilvl w:val="0"/>
          <w:numId w:val="20"/>
        </w:numPr>
        <w:spacing w:before="0" w:beforeAutospacing="0" w:after="0" w:afterAutospacing="0"/>
        <w:rPr>
          <w:b/>
          <w:bCs/>
          <w:u w:val="single"/>
        </w:rPr>
      </w:pPr>
      <w:r w:rsidRPr="00EE0FBC">
        <w:t>Ensure adequate and appropriate case notes/record keeping is undertaken and that relevant online electronic databases (Advice Pro) are updated on a regular basis according to set time frames and adhere to policies and procedures.</w:t>
      </w:r>
    </w:p>
    <w:p w14:paraId="52F3CCEC" w14:textId="63F7B275" w:rsidR="005C193B" w:rsidRPr="00EE0FBC" w:rsidRDefault="005C193B" w:rsidP="005C193B">
      <w:pPr>
        <w:pStyle w:val="NormalWeb"/>
        <w:numPr>
          <w:ilvl w:val="0"/>
          <w:numId w:val="20"/>
        </w:numPr>
        <w:spacing w:before="0" w:beforeAutospacing="0" w:after="0" w:afterAutospacing="0"/>
        <w:rPr>
          <w:b/>
          <w:bCs/>
          <w:u w:val="single"/>
        </w:rPr>
      </w:pPr>
      <w:r w:rsidRPr="00EE0FBC">
        <w:t>Ensure that all advice and associated processes are maintained to the high standard required for auditing, monitoring and evaluation.</w:t>
      </w:r>
    </w:p>
    <w:p w14:paraId="7B2A0445" w14:textId="425A023B" w:rsidR="005C193B" w:rsidRPr="00EE0FBC" w:rsidRDefault="005C193B" w:rsidP="005C193B">
      <w:pPr>
        <w:pStyle w:val="NormalWeb"/>
        <w:numPr>
          <w:ilvl w:val="0"/>
          <w:numId w:val="20"/>
        </w:numPr>
        <w:spacing w:before="0" w:beforeAutospacing="0" w:after="0" w:afterAutospacing="0"/>
        <w:rPr>
          <w:b/>
          <w:bCs/>
          <w:u w:val="single"/>
        </w:rPr>
      </w:pPr>
      <w:r w:rsidRPr="00EE0FBC">
        <w:t>Manage the security/processing of sensitive and confidential client information in keeping with the requirements of GDPR legislation.</w:t>
      </w:r>
    </w:p>
    <w:p w14:paraId="69B5A39A" w14:textId="2B54EC5E" w:rsidR="005C193B" w:rsidRPr="00EE0FBC" w:rsidRDefault="005C193B" w:rsidP="005C193B">
      <w:pPr>
        <w:pStyle w:val="NormalWeb"/>
        <w:numPr>
          <w:ilvl w:val="0"/>
          <w:numId w:val="20"/>
        </w:numPr>
        <w:spacing w:before="0" w:beforeAutospacing="0" w:after="0" w:afterAutospacing="0"/>
        <w:rPr>
          <w:b/>
          <w:bCs/>
          <w:u w:val="single"/>
        </w:rPr>
      </w:pPr>
      <w:r w:rsidRPr="00EE0FBC">
        <w:t>Ensure that all records, manual and/or computerised are held securely and all information is treated as confidential as per Data Protection policy and procedures.</w:t>
      </w:r>
    </w:p>
    <w:p w14:paraId="3FBDB651" w14:textId="16A7DD55" w:rsidR="005C193B" w:rsidRPr="00EE0FBC" w:rsidRDefault="005C193B" w:rsidP="005C193B">
      <w:pPr>
        <w:pStyle w:val="NormalWeb"/>
        <w:numPr>
          <w:ilvl w:val="0"/>
          <w:numId w:val="20"/>
        </w:numPr>
        <w:spacing w:before="0" w:beforeAutospacing="0" w:after="0" w:afterAutospacing="0"/>
        <w:rPr>
          <w:b/>
          <w:bCs/>
          <w:u w:val="single"/>
        </w:rPr>
      </w:pPr>
      <w:r w:rsidRPr="00EE0FBC">
        <w:t>Adhere to Risk Management procedures and protocols</w:t>
      </w:r>
    </w:p>
    <w:p w14:paraId="58B93E04" w14:textId="29508653" w:rsidR="005C193B" w:rsidRPr="00EE0FBC" w:rsidRDefault="005C193B" w:rsidP="005C193B">
      <w:pPr>
        <w:pStyle w:val="NormalWeb"/>
        <w:numPr>
          <w:ilvl w:val="0"/>
          <w:numId w:val="20"/>
        </w:numPr>
        <w:spacing w:before="0" w:beforeAutospacing="0" w:after="0" w:afterAutospacing="0"/>
        <w:rPr>
          <w:b/>
          <w:bCs/>
          <w:u w:val="single"/>
        </w:rPr>
      </w:pPr>
      <w:r w:rsidRPr="00EE0FBC">
        <w:t>Promote a culture of continuous service improvement through the appropriate sharing of constructive feedback, case studies or testimonies and work with relevant statutory, community and voluntary sector organisations to implement improvements.</w:t>
      </w:r>
    </w:p>
    <w:p w14:paraId="3BC7D10F" w14:textId="77777777" w:rsidR="005C193B" w:rsidRDefault="005C193B" w:rsidP="005C193B">
      <w:pPr>
        <w:pStyle w:val="NormalWeb"/>
        <w:spacing w:before="0" w:beforeAutospacing="0" w:after="0" w:afterAutospacing="0"/>
        <w:rPr>
          <w:rFonts w:ascii="Tahoma" w:hAnsi="Tahoma" w:cs="Tahoma"/>
          <w:b/>
          <w:bCs/>
          <w:u w:val="single"/>
        </w:rPr>
      </w:pPr>
    </w:p>
    <w:p w14:paraId="4DCC5F5E" w14:textId="7ED13AC0" w:rsidR="005C193B" w:rsidRPr="005C193B" w:rsidRDefault="005C193B" w:rsidP="005C193B">
      <w:pPr>
        <w:pStyle w:val="NormalWeb"/>
        <w:spacing w:before="0" w:beforeAutospacing="0" w:after="0" w:afterAutospacing="0"/>
        <w:rPr>
          <w:rFonts w:ascii="Tahoma" w:hAnsi="Tahoma" w:cs="Tahoma"/>
          <w:b/>
          <w:bCs/>
          <w:color w:val="000000" w:themeColor="text1"/>
          <w:u w:val="single"/>
        </w:rPr>
      </w:pPr>
      <w:r w:rsidRPr="005C193B">
        <w:rPr>
          <w:rFonts w:ascii="Tahoma" w:hAnsi="Tahoma" w:cs="Tahoma"/>
          <w:b/>
          <w:bCs/>
          <w:color w:val="000000" w:themeColor="text1"/>
          <w:u w:val="single"/>
        </w:rPr>
        <w:t>Personal Development, Performance and Professionalism:</w:t>
      </w:r>
    </w:p>
    <w:p w14:paraId="532254AE" w14:textId="67475D3B" w:rsidR="005C193B" w:rsidRPr="005C193B" w:rsidRDefault="005C193B" w:rsidP="005C193B">
      <w:pPr>
        <w:pStyle w:val="NormalWeb"/>
        <w:numPr>
          <w:ilvl w:val="0"/>
          <w:numId w:val="20"/>
        </w:numPr>
        <w:spacing w:before="0" w:beforeAutospacing="0" w:after="0" w:afterAutospacing="0"/>
        <w:rPr>
          <w:rFonts w:ascii="Tahoma" w:hAnsi="Tahoma" w:cs="Tahoma"/>
          <w:b/>
          <w:bCs/>
          <w:color w:val="000000" w:themeColor="text1"/>
          <w:u w:val="single"/>
        </w:rPr>
      </w:pPr>
      <w:r w:rsidRPr="005C193B">
        <w:rPr>
          <w:color w:val="000000" w:themeColor="text1"/>
        </w:rPr>
        <w:t>Create a positive working environment in which equality and diversity are well managed and dignity at work is upheld.</w:t>
      </w:r>
    </w:p>
    <w:p w14:paraId="648A72E2" w14:textId="2431E778" w:rsidR="005C193B" w:rsidRPr="005C193B" w:rsidRDefault="005C193B" w:rsidP="005C193B">
      <w:pPr>
        <w:pStyle w:val="NormalWeb"/>
        <w:numPr>
          <w:ilvl w:val="0"/>
          <w:numId w:val="20"/>
        </w:numPr>
        <w:spacing w:before="0" w:beforeAutospacing="0" w:after="0" w:afterAutospacing="0"/>
        <w:rPr>
          <w:rFonts w:ascii="Tahoma" w:hAnsi="Tahoma" w:cs="Tahoma"/>
          <w:b/>
          <w:bCs/>
          <w:color w:val="000000" w:themeColor="text1"/>
          <w:u w:val="single"/>
        </w:rPr>
      </w:pPr>
      <w:r w:rsidRPr="005C193B">
        <w:rPr>
          <w:color w:val="000000" w:themeColor="text1"/>
        </w:rPr>
        <w:t>Maintain high standards of personal accountability and ethical practice which are aligned with Community Advice Fermanagh’s values, ethos and policy and procedural frameworks.</w:t>
      </w:r>
    </w:p>
    <w:p w14:paraId="76F43A89" w14:textId="6B831174" w:rsidR="005C193B" w:rsidRPr="005C193B" w:rsidRDefault="005C193B" w:rsidP="00EA1B4E">
      <w:pPr>
        <w:pStyle w:val="NormalWeb"/>
        <w:numPr>
          <w:ilvl w:val="0"/>
          <w:numId w:val="20"/>
        </w:numPr>
        <w:spacing w:before="0" w:beforeAutospacing="0" w:after="0" w:afterAutospacing="0"/>
        <w:rPr>
          <w:rFonts w:ascii="Tahoma" w:hAnsi="Tahoma" w:cs="Tahoma"/>
          <w:b/>
          <w:bCs/>
          <w:color w:val="000000" w:themeColor="text1"/>
          <w:u w:val="single"/>
        </w:rPr>
      </w:pPr>
      <w:r w:rsidRPr="005C193B">
        <w:rPr>
          <w:color w:val="000000" w:themeColor="text1"/>
        </w:rPr>
        <w:t>Maintain and record continuous professional development in accordance with the conditions associated with the role (to include recording any training undertaken, participation on forums or any personal reading i.e. journals, articles, books etc).</w:t>
      </w:r>
    </w:p>
    <w:p w14:paraId="27D1A2ED" w14:textId="77777777" w:rsidR="005C193B" w:rsidRPr="005C193B" w:rsidRDefault="005C193B" w:rsidP="005C193B">
      <w:pPr>
        <w:pStyle w:val="NormalWeb"/>
        <w:spacing w:before="0" w:beforeAutospacing="0" w:after="0" w:afterAutospacing="0"/>
        <w:ind w:left="720"/>
        <w:rPr>
          <w:rFonts w:ascii="Tahoma" w:hAnsi="Tahoma" w:cs="Tahoma"/>
          <w:b/>
          <w:bCs/>
          <w:color w:val="000000" w:themeColor="text1"/>
          <w:u w:val="single"/>
        </w:rPr>
      </w:pPr>
    </w:p>
    <w:p w14:paraId="7C87A795" w14:textId="43337FA4" w:rsidR="00EA1B4E" w:rsidRPr="00C172F0" w:rsidRDefault="00EA1B4E" w:rsidP="00EA1B4E">
      <w:pPr>
        <w:pStyle w:val="NormalWeb"/>
        <w:spacing w:before="0" w:beforeAutospacing="0" w:after="0" w:afterAutospacing="0"/>
        <w:rPr>
          <w:rFonts w:ascii="Tahoma" w:hAnsi="Tahoma" w:cs="Tahoma"/>
          <w:b/>
          <w:bCs/>
          <w:color w:val="000000" w:themeColor="text1"/>
          <w:u w:val="single"/>
        </w:rPr>
      </w:pPr>
      <w:r w:rsidRPr="00C172F0">
        <w:rPr>
          <w:rFonts w:ascii="Tahoma" w:hAnsi="Tahoma" w:cs="Tahoma"/>
          <w:b/>
          <w:bCs/>
          <w:color w:val="000000" w:themeColor="text1"/>
          <w:u w:val="single"/>
        </w:rPr>
        <w:t>Other duties and responsibilities:</w:t>
      </w:r>
    </w:p>
    <w:p w14:paraId="01B63065" w14:textId="01EAFEC8" w:rsidR="005C193B" w:rsidRPr="00EE0FBC" w:rsidRDefault="005C193B" w:rsidP="005C193B">
      <w:pPr>
        <w:pStyle w:val="NormalWeb"/>
        <w:numPr>
          <w:ilvl w:val="0"/>
          <w:numId w:val="20"/>
        </w:numPr>
        <w:spacing w:before="0" w:beforeAutospacing="0" w:after="0" w:afterAutospacing="0"/>
        <w:rPr>
          <w:color w:val="000000" w:themeColor="text1"/>
          <w:u w:val="single"/>
        </w:rPr>
      </w:pPr>
      <w:r w:rsidRPr="00EE0FBC">
        <w:rPr>
          <w:color w:val="000000" w:themeColor="text1"/>
        </w:rPr>
        <w:t>Undertake training as required.</w:t>
      </w:r>
    </w:p>
    <w:p w14:paraId="7B34F61D" w14:textId="77777777" w:rsidR="00EA1B4E" w:rsidRPr="00EE0FBC" w:rsidRDefault="00EA1B4E" w:rsidP="00EA1B4E">
      <w:pPr>
        <w:numPr>
          <w:ilvl w:val="0"/>
          <w:numId w:val="15"/>
        </w:numPr>
        <w:rPr>
          <w:color w:val="000000" w:themeColor="text1"/>
        </w:rPr>
      </w:pPr>
      <w:r w:rsidRPr="00EE0FBC">
        <w:rPr>
          <w:color w:val="000000" w:themeColor="text1"/>
        </w:rPr>
        <w:t xml:space="preserve">Carry out any other tasks that may be within the scope of the post to ensure the effective delivery and development of the service. </w:t>
      </w:r>
    </w:p>
    <w:p w14:paraId="6088E722" w14:textId="77777777" w:rsidR="00EA1B4E" w:rsidRPr="00EE0FBC" w:rsidRDefault="00EA1B4E" w:rsidP="00EA1B4E">
      <w:pPr>
        <w:numPr>
          <w:ilvl w:val="0"/>
          <w:numId w:val="15"/>
        </w:numPr>
        <w:rPr>
          <w:color w:val="000000" w:themeColor="text1"/>
        </w:rPr>
      </w:pPr>
      <w:r w:rsidRPr="00EE0FBC">
        <w:rPr>
          <w:color w:val="000000" w:themeColor="text1"/>
        </w:rPr>
        <w:t>Abide by health and safety guidelines and share responsibility for own safety and that of colleagues.</w:t>
      </w:r>
    </w:p>
    <w:p w14:paraId="09989B88" w14:textId="77777777" w:rsidR="00EA1B4E" w:rsidRPr="005C193B" w:rsidRDefault="00EA1B4E" w:rsidP="00EA1B4E">
      <w:pPr>
        <w:rPr>
          <w:rFonts w:ascii="Tahoma" w:hAnsi="Tahoma" w:cs="Tahoma"/>
          <w:color w:val="000000" w:themeColor="text1"/>
          <w:sz w:val="22"/>
          <w:szCs w:val="22"/>
        </w:rPr>
      </w:pPr>
    </w:p>
    <w:p w14:paraId="0DDECAB0" w14:textId="77777777" w:rsidR="00EA1B4E" w:rsidRDefault="00EA1B4E" w:rsidP="00EA1B4E">
      <w:pPr>
        <w:rPr>
          <w:rFonts w:ascii="Tahoma" w:hAnsi="Tahoma" w:cs="Tahoma"/>
        </w:rPr>
      </w:pPr>
    </w:p>
    <w:p w14:paraId="226E29EE" w14:textId="77777777" w:rsidR="007916DF" w:rsidRDefault="007916DF" w:rsidP="00EA1B4E">
      <w:pPr>
        <w:rPr>
          <w:rFonts w:ascii="Tahoma" w:hAnsi="Tahoma" w:cs="Tahoma"/>
        </w:rPr>
      </w:pPr>
    </w:p>
    <w:p w14:paraId="2075BEC8" w14:textId="77777777" w:rsidR="007916DF" w:rsidRPr="00D24056" w:rsidRDefault="007916DF" w:rsidP="00EA1B4E">
      <w:pPr>
        <w:rPr>
          <w:rFonts w:ascii="Tahoma" w:hAnsi="Tahoma" w:cs="Tahoma"/>
        </w:rPr>
      </w:pPr>
    </w:p>
    <w:p w14:paraId="37127CC2" w14:textId="77777777" w:rsidR="00EA1B4E" w:rsidRDefault="00EA1B4E" w:rsidP="00EA1B4E">
      <w:pPr>
        <w:rPr>
          <w:rFonts w:ascii="Tahoma" w:hAnsi="Tahoma" w:cs="Tahoma"/>
        </w:rPr>
      </w:pPr>
    </w:p>
    <w:p w14:paraId="0BF3C65E" w14:textId="77777777" w:rsidR="00EE0FBC" w:rsidRDefault="00EE0FBC" w:rsidP="00EA1B4E">
      <w:pPr>
        <w:rPr>
          <w:rFonts w:ascii="Tahoma" w:hAnsi="Tahoma" w:cs="Tahoma"/>
        </w:rPr>
      </w:pPr>
    </w:p>
    <w:p w14:paraId="6C4D2676" w14:textId="77777777" w:rsidR="00EA1B4E" w:rsidRDefault="00EA1B4E" w:rsidP="00EA1B4E">
      <w:pPr>
        <w:rPr>
          <w:rFonts w:ascii="Tahoma" w:hAnsi="Tahoma" w:cs="Tahoma"/>
        </w:rPr>
      </w:pPr>
    </w:p>
    <w:p w14:paraId="7A36BD67" w14:textId="77777777" w:rsidR="00886F00" w:rsidRDefault="00886F00" w:rsidP="00EA1B4E">
      <w:pPr>
        <w:rPr>
          <w:rFonts w:ascii="Tahoma" w:hAnsi="Tahoma" w:cs="Tahoma"/>
        </w:rPr>
      </w:pPr>
    </w:p>
    <w:p w14:paraId="0BB05D61" w14:textId="77777777" w:rsidR="00886F00" w:rsidRDefault="00886F00" w:rsidP="00EA1B4E">
      <w:pPr>
        <w:rPr>
          <w:rFonts w:ascii="Tahoma" w:hAnsi="Tahoma" w:cs="Tahoma"/>
        </w:rPr>
      </w:pPr>
    </w:p>
    <w:p w14:paraId="47168C9F" w14:textId="77777777" w:rsidR="00886F00" w:rsidRDefault="00886F00" w:rsidP="00EA1B4E">
      <w:pPr>
        <w:rPr>
          <w:rFonts w:ascii="Tahoma" w:hAnsi="Tahoma" w:cs="Tahoma"/>
        </w:rPr>
      </w:pPr>
    </w:p>
    <w:p w14:paraId="54F7F650" w14:textId="77777777" w:rsidR="00886F00" w:rsidRDefault="00886F00" w:rsidP="00EA1B4E">
      <w:pPr>
        <w:rPr>
          <w:rFonts w:ascii="Tahoma" w:hAnsi="Tahoma" w:cs="Tahoma"/>
        </w:rPr>
      </w:pPr>
    </w:p>
    <w:p w14:paraId="74FC6B70" w14:textId="77777777" w:rsidR="00886F00" w:rsidRDefault="00886F00" w:rsidP="00EA1B4E">
      <w:pPr>
        <w:rPr>
          <w:rFonts w:ascii="Tahoma" w:hAnsi="Tahoma" w:cs="Tahoma"/>
        </w:rPr>
      </w:pPr>
    </w:p>
    <w:p w14:paraId="59461F14" w14:textId="77777777" w:rsidR="00EA1B4E" w:rsidRDefault="00EA1B4E" w:rsidP="00EA1B4E">
      <w:pPr>
        <w:rPr>
          <w:rFonts w:ascii="Tahoma" w:hAnsi="Tahoma" w:cs="Tahoma"/>
        </w:rPr>
      </w:pPr>
    </w:p>
    <w:p w14:paraId="5F764266" w14:textId="77777777" w:rsidR="00EA1B4E" w:rsidRPr="00D24056" w:rsidRDefault="00EA1B4E" w:rsidP="00EA1B4E">
      <w:pPr>
        <w:rPr>
          <w:rFonts w:ascii="Tahoma" w:hAnsi="Tahoma" w:cs="Tahoma"/>
        </w:rPr>
      </w:pPr>
    </w:p>
    <w:p w14:paraId="56DE1CF8" w14:textId="77777777" w:rsidR="00EA1B4E" w:rsidRPr="00D24056" w:rsidRDefault="00EA1B4E" w:rsidP="00EA1B4E">
      <w:pPr>
        <w:rPr>
          <w:rFonts w:ascii="Tahoma" w:hAnsi="Tahoma" w:cs="Tahoma"/>
        </w:rPr>
      </w:pPr>
    </w:p>
    <w:p w14:paraId="220A2EBC" w14:textId="77777777" w:rsidR="00EA1B4E" w:rsidRPr="00D24056" w:rsidRDefault="00EA1B4E" w:rsidP="00EA1B4E">
      <w:pPr>
        <w:rPr>
          <w:rFonts w:ascii="Tahoma" w:hAnsi="Tahoma" w:cs="Tahoma"/>
        </w:rPr>
      </w:pPr>
    </w:p>
    <w:p w14:paraId="7BAFB790" w14:textId="77777777" w:rsidR="00EA1B4E" w:rsidRDefault="00EA1B4E" w:rsidP="00EA1B4E">
      <w:pPr>
        <w:rPr>
          <w:rFonts w:ascii="Tahoma" w:hAnsi="Tahoma" w:cs="Tahoma"/>
        </w:rPr>
      </w:pPr>
    </w:p>
    <w:p w14:paraId="1F220447" w14:textId="77777777" w:rsidR="00EA1B4E" w:rsidRPr="00D24056" w:rsidRDefault="00EA1B4E" w:rsidP="00EA1B4E">
      <w:pPr>
        <w:rPr>
          <w:rFonts w:ascii="Tahoma" w:hAnsi="Tahoma" w:cs="Tahoma"/>
        </w:rPr>
      </w:pPr>
      <w:r w:rsidRPr="00D24056">
        <w:rPr>
          <w:rFonts w:ascii="Tahoma" w:hAnsi="Tahoma" w:cs="Tahoma"/>
          <w:noProof/>
        </w:rPr>
        <w:drawing>
          <wp:anchor distT="0" distB="0" distL="114300" distR="114300" simplePos="0" relativeHeight="251661312" behindDoc="1" locked="0" layoutInCell="1" allowOverlap="1" wp14:anchorId="6251705C" wp14:editId="5490590B">
            <wp:simplePos x="0" y="0"/>
            <wp:positionH relativeFrom="column">
              <wp:posOffset>5550380</wp:posOffset>
            </wp:positionH>
            <wp:positionV relativeFrom="paragraph">
              <wp:posOffset>-782488</wp:posOffset>
            </wp:positionV>
            <wp:extent cx="890168" cy="907415"/>
            <wp:effectExtent l="0" t="0" r="0" b="0"/>
            <wp:wrapNone/>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0168" cy="907415"/>
                    </a:xfrm>
                    <a:prstGeom prst="rect">
                      <a:avLst/>
                    </a:prstGeom>
                    <a:ln>
                      <a:noFill/>
                    </a:ln>
                    <a:effectLst>
                      <a:outerShdw sx="1000" sy="1000" algn="tl" rotWithShape="0">
                        <a:srgbClr val="000000"/>
                      </a:outerShdw>
                    </a:effectLst>
                  </pic:spPr>
                </pic:pic>
              </a:graphicData>
            </a:graphic>
            <wp14:sizeRelH relativeFrom="page">
              <wp14:pctWidth>0</wp14:pctWidth>
            </wp14:sizeRelH>
            <wp14:sizeRelV relativeFrom="page">
              <wp14:pctHeight>0</wp14:pctHeight>
            </wp14:sizeRelV>
          </wp:anchor>
        </w:drawing>
      </w:r>
    </w:p>
    <w:p w14:paraId="770AE019" w14:textId="77777777" w:rsidR="00EA1B4E" w:rsidRPr="00770B65" w:rsidRDefault="00EA1B4E" w:rsidP="00EA1B4E">
      <w:pPr>
        <w:pBdr>
          <w:top w:val="single" w:sz="6" w:space="1" w:color="auto"/>
          <w:left w:val="single" w:sz="6" w:space="1" w:color="auto"/>
          <w:bottom w:val="single" w:sz="6" w:space="1" w:color="auto"/>
          <w:right w:val="single" w:sz="6" w:space="1" w:color="auto"/>
        </w:pBdr>
        <w:shd w:val="pct5" w:color="auto" w:fill="auto"/>
        <w:jc w:val="center"/>
        <w:rPr>
          <w:rFonts w:ascii="Tahoma" w:hAnsi="Tahoma" w:cs="Tahoma"/>
          <w:b/>
          <w:sz w:val="28"/>
          <w:szCs w:val="28"/>
        </w:rPr>
      </w:pPr>
      <w:r w:rsidRPr="00770B65">
        <w:rPr>
          <w:rFonts w:ascii="Tahoma" w:hAnsi="Tahoma" w:cs="Tahoma"/>
          <w:b/>
          <w:sz w:val="28"/>
          <w:szCs w:val="28"/>
        </w:rPr>
        <w:lastRenderedPageBreak/>
        <w:t xml:space="preserve">COMMUNITY ADVICE FERMANAGH – </w:t>
      </w:r>
    </w:p>
    <w:p w14:paraId="774403C8" w14:textId="77777777" w:rsidR="00EA1B4E" w:rsidRPr="00770B65" w:rsidRDefault="00EA1B4E" w:rsidP="00EA1B4E">
      <w:pPr>
        <w:pBdr>
          <w:top w:val="single" w:sz="6" w:space="1" w:color="auto"/>
          <w:left w:val="single" w:sz="6" w:space="1" w:color="auto"/>
          <w:bottom w:val="single" w:sz="6" w:space="1" w:color="auto"/>
          <w:right w:val="single" w:sz="6" w:space="1" w:color="auto"/>
        </w:pBdr>
        <w:shd w:val="pct5" w:color="auto" w:fill="auto"/>
        <w:jc w:val="center"/>
        <w:rPr>
          <w:rFonts w:ascii="Tahoma" w:hAnsi="Tahoma" w:cs="Tahoma"/>
          <w:b/>
          <w:sz w:val="28"/>
          <w:szCs w:val="28"/>
        </w:rPr>
      </w:pPr>
      <w:r w:rsidRPr="00770B65">
        <w:rPr>
          <w:rFonts w:ascii="Tahoma" w:hAnsi="Tahoma" w:cs="Tahoma"/>
          <w:b/>
          <w:sz w:val="28"/>
          <w:szCs w:val="28"/>
        </w:rPr>
        <w:t>PERSONAL SPECIFICATION</w:t>
      </w:r>
    </w:p>
    <w:p w14:paraId="075214A8" w14:textId="77777777" w:rsidR="00EA1B4E" w:rsidRPr="00D24056" w:rsidRDefault="00EA1B4E" w:rsidP="00EA1B4E">
      <w:pPr>
        <w:jc w:val="center"/>
        <w:rPr>
          <w:rFonts w:ascii="Tahoma" w:hAnsi="Tahoma" w:cs="Tahoma"/>
          <w:b/>
          <w:bCs/>
        </w:rPr>
      </w:pPr>
    </w:p>
    <w:p w14:paraId="72EF3464" w14:textId="02C87C2C" w:rsidR="00EA1B4E" w:rsidRPr="00770B65" w:rsidRDefault="00C87036" w:rsidP="00EA1B4E">
      <w:pPr>
        <w:jc w:val="center"/>
        <w:rPr>
          <w:rFonts w:ascii="Tahoma" w:hAnsi="Tahoma" w:cs="Tahoma"/>
          <w:b/>
          <w:bCs/>
        </w:rPr>
      </w:pPr>
      <w:r>
        <w:rPr>
          <w:rFonts w:ascii="Tahoma" w:hAnsi="Tahoma" w:cs="Tahoma"/>
          <w:b/>
          <w:bCs/>
          <w:sz w:val="28"/>
          <w:szCs w:val="28"/>
        </w:rPr>
        <w:t>Welfare Reform Adviser</w:t>
      </w:r>
      <w:r w:rsidR="00886F00">
        <w:rPr>
          <w:rFonts w:ascii="Tahoma" w:hAnsi="Tahoma" w:cs="Tahoma"/>
          <w:b/>
          <w:bCs/>
          <w:sz w:val="28"/>
          <w:szCs w:val="28"/>
        </w:rPr>
        <w:t xml:space="preserve"> *</w:t>
      </w:r>
      <w:r w:rsidR="00886F00" w:rsidRPr="00886F00">
        <w:rPr>
          <w:rFonts w:ascii="Tahoma" w:hAnsi="Tahoma" w:cs="Tahoma"/>
          <w:b/>
          <w:bCs/>
          <w:i/>
          <w:iCs/>
          <w:sz w:val="28"/>
          <w:szCs w:val="28"/>
        </w:rPr>
        <w:t>Trainee will be considered</w:t>
      </w:r>
      <w:r w:rsidR="00886F00">
        <w:rPr>
          <w:rFonts w:ascii="Tahoma" w:hAnsi="Tahoma" w:cs="Tahoma"/>
          <w:b/>
          <w:bCs/>
          <w:sz w:val="28"/>
          <w:szCs w:val="28"/>
        </w:rPr>
        <w:t>*</w:t>
      </w:r>
    </w:p>
    <w:p w14:paraId="5DB9C57B" w14:textId="77777777" w:rsidR="00EA1B4E" w:rsidRPr="00D24056" w:rsidRDefault="00EA1B4E" w:rsidP="00EA1B4E">
      <w:pPr>
        <w:jc w:val="center"/>
        <w:rPr>
          <w:rFonts w:ascii="Tahoma" w:hAnsi="Tahoma" w:cs="Tahoma"/>
          <w:b/>
        </w:rPr>
      </w:pPr>
    </w:p>
    <w:tbl>
      <w:tblPr>
        <w:tblW w:w="995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1"/>
        <w:gridCol w:w="1296"/>
        <w:gridCol w:w="1922"/>
      </w:tblGrid>
      <w:tr w:rsidR="00EA1B4E" w:rsidRPr="00D24056" w14:paraId="313441EE" w14:textId="77777777" w:rsidTr="009879A5">
        <w:trPr>
          <w:trHeight w:val="250"/>
        </w:trPr>
        <w:tc>
          <w:tcPr>
            <w:tcW w:w="6845" w:type="dxa"/>
          </w:tcPr>
          <w:p w14:paraId="3AD9E1EA" w14:textId="77777777" w:rsidR="00EA1B4E" w:rsidRPr="00D24056" w:rsidRDefault="00EA1B4E" w:rsidP="009879A5">
            <w:pPr>
              <w:rPr>
                <w:rFonts w:ascii="Tahoma" w:hAnsi="Tahoma" w:cs="Tahoma"/>
                <w:b/>
              </w:rPr>
            </w:pPr>
            <w:r w:rsidRPr="00D24056">
              <w:rPr>
                <w:rFonts w:ascii="Tahoma" w:hAnsi="Tahoma" w:cs="Tahoma"/>
                <w:b/>
              </w:rPr>
              <w:t>Selection Criteria</w:t>
            </w:r>
          </w:p>
        </w:tc>
        <w:tc>
          <w:tcPr>
            <w:tcW w:w="1173" w:type="dxa"/>
          </w:tcPr>
          <w:p w14:paraId="53BCACDE" w14:textId="77777777" w:rsidR="00EA1B4E" w:rsidRPr="00D24056" w:rsidRDefault="00EA1B4E" w:rsidP="009879A5">
            <w:pPr>
              <w:jc w:val="center"/>
              <w:rPr>
                <w:rFonts w:ascii="Tahoma" w:hAnsi="Tahoma" w:cs="Tahoma"/>
                <w:b/>
              </w:rPr>
            </w:pPr>
            <w:r w:rsidRPr="00D24056">
              <w:rPr>
                <w:rFonts w:ascii="Tahoma" w:hAnsi="Tahoma" w:cs="Tahoma"/>
                <w:b/>
              </w:rPr>
              <w:t>Essential</w:t>
            </w:r>
          </w:p>
        </w:tc>
        <w:tc>
          <w:tcPr>
            <w:tcW w:w="1941" w:type="dxa"/>
          </w:tcPr>
          <w:p w14:paraId="084098D8" w14:textId="77777777" w:rsidR="00EA1B4E" w:rsidRPr="00D24056" w:rsidRDefault="00EA1B4E" w:rsidP="009879A5">
            <w:pPr>
              <w:jc w:val="center"/>
              <w:rPr>
                <w:rFonts w:ascii="Tahoma" w:hAnsi="Tahoma" w:cs="Tahoma"/>
                <w:b/>
              </w:rPr>
            </w:pPr>
            <w:r w:rsidRPr="00D24056">
              <w:rPr>
                <w:rFonts w:ascii="Tahoma" w:hAnsi="Tahoma" w:cs="Tahoma"/>
                <w:b/>
              </w:rPr>
              <w:t>Desirable</w:t>
            </w:r>
          </w:p>
        </w:tc>
      </w:tr>
      <w:tr w:rsidR="00EA1B4E" w:rsidRPr="00D24056" w14:paraId="4F3E61C2" w14:textId="77777777" w:rsidTr="009879A5">
        <w:trPr>
          <w:trHeight w:val="2305"/>
        </w:trPr>
        <w:tc>
          <w:tcPr>
            <w:tcW w:w="6845" w:type="dxa"/>
          </w:tcPr>
          <w:p w14:paraId="3CD2086D" w14:textId="77777777" w:rsidR="00EA1B4E" w:rsidRPr="00AD15BD" w:rsidRDefault="00EA1B4E" w:rsidP="009879A5">
            <w:pPr>
              <w:numPr>
                <w:ilvl w:val="0"/>
                <w:numId w:val="3"/>
              </w:numPr>
              <w:rPr>
                <w:rFonts w:ascii="Tahoma" w:hAnsi="Tahoma" w:cs="Tahoma"/>
                <w:b/>
                <w:sz w:val="22"/>
                <w:szCs w:val="22"/>
              </w:rPr>
            </w:pPr>
            <w:r w:rsidRPr="00AD15BD">
              <w:rPr>
                <w:rFonts w:ascii="Tahoma" w:hAnsi="Tahoma" w:cs="Tahoma"/>
                <w:b/>
                <w:sz w:val="22"/>
                <w:szCs w:val="22"/>
              </w:rPr>
              <w:t>Qualification/Education</w:t>
            </w:r>
          </w:p>
          <w:p w14:paraId="0E8EAF4B" w14:textId="77777777" w:rsidR="00906013" w:rsidRDefault="00906013" w:rsidP="00906013">
            <w:pPr>
              <w:rPr>
                <w:sz w:val="22"/>
                <w:szCs w:val="22"/>
              </w:rPr>
            </w:pPr>
          </w:p>
          <w:p w14:paraId="2A7D9791" w14:textId="7AF134CC" w:rsidR="00EA1B4E" w:rsidRPr="00C87036" w:rsidRDefault="00906013" w:rsidP="00906013">
            <w:r w:rsidRPr="00C87036">
              <w:t>(</w:t>
            </w:r>
            <w:proofErr w:type="spellStart"/>
            <w:r w:rsidRPr="00C87036">
              <w:t>i</w:t>
            </w:r>
            <w:proofErr w:type="spellEnd"/>
            <w:r w:rsidRPr="00C87036">
              <w:t xml:space="preserve">). </w:t>
            </w:r>
            <w:r w:rsidR="00EA1B4E" w:rsidRPr="00C87036">
              <w:t xml:space="preserve">Third Level qualification (preferably law or Degree with law modules) </w:t>
            </w:r>
          </w:p>
          <w:p w14:paraId="2CDA4297" w14:textId="77777777" w:rsidR="00906013" w:rsidRPr="00C87036" w:rsidRDefault="00906013" w:rsidP="00EA1B4E"/>
          <w:p w14:paraId="4F0671D3" w14:textId="28E43198" w:rsidR="00EA1B4E" w:rsidRPr="00C87036" w:rsidRDefault="00EA1B4E" w:rsidP="00EA1B4E">
            <w:r w:rsidRPr="00C87036">
              <w:t>OR candidates must have completed the Citizens Advice, Law Centre or Advice NI</w:t>
            </w:r>
            <w:r w:rsidR="00906013" w:rsidRPr="00C87036">
              <w:t xml:space="preserve"> Adviser</w:t>
            </w:r>
            <w:r w:rsidRPr="00C87036">
              <w:t xml:space="preserve"> Training Programme and to have experience of providing benefit advice and benefit calculations to the public in a social welfare context</w:t>
            </w:r>
            <w:r w:rsidR="00337AD1">
              <w:t xml:space="preserve"> </w:t>
            </w:r>
            <w:r w:rsidR="00337AD1" w:rsidRPr="00400CA3">
              <w:rPr>
                <w:b/>
                <w:bCs/>
                <w:color w:val="FF0000"/>
              </w:rPr>
              <w:t>(o</w:t>
            </w:r>
            <w:r w:rsidR="00337AD1" w:rsidRPr="00337AD1">
              <w:rPr>
                <w:b/>
                <w:bCs/>
                <w:color w:val="FF0000"/>
              </w:rPr>
              <w:t xml:space="preserve">r </w:t>
            </w:r>
            <w:r w:rsidR="00337AD1" w:rsidRPr="00C87036">
              <w:rPr>
                <w:b/>
                <w:bCs/>
                <w:i/>
                <w:iCs/>
                <w:color w:val="FF0000"/>
              </w:rPr>
              <w:t>willing to undertake this</w:t>
            </w:r>
            <w:r w:rsidR="00337AD1" w:rsidRPr="00C87036">
              <w:rPr>
                <w:i/>
                <w:iCs/>
                <w:color w:val="FF0000"/>
              </w:rPr>
              <w:t xml:space="preserve"> </w:t>
            </w:r>
            <w:r w:rsidR="00337AD1" w:rsidRPr="00C87036">
              <w:rPr>
                <w:b/>
                <w:bCs/>
                <w:i/>
                <w:iCs/>
                <w:color w:val="FF0000"/>
              </w:rPr>
              <w:t>qualification</w:t>
            </w:r>
            <w:r w:rsidR="00337AD1">
              <w:rPr>
                <w:b/>
                <w:bCs/>
                <w:i/>
                <w:iCs/>
                <w:color w:val="FF0000"/>
              </w:rPr>
              <w:t>)</w:t>
            </w:r>
          </w:p>
          <w:p w14:paraId="23C6A197" w14:textId="77777777" w:rsidR="00EA1B4E" w:rsidRPr="00C87036" w:rsidRDefault="00EA1B4E" w:rsidP="00EA1B4E">
            <w:pPr>
              <w:jc w:val="both"/>
            </w:pPr>
          </w:p>
          <w:p w14:paraId="3F9E452C" w14:textId="17FF319E" w:rsidR="00EA1B4E" w:rsidRPr="00C87036" w:rsidRDefault="00EA1B4E" w:rsidP="00EA1B4E">
            <w:pPr>
              <w:jc w:val="both"/>
              <w:rPr>
                <w:i/>
                <w:iCs/>
              </w:rPr>
            </w:pPr>
            <w:r w:rsidRPr="00C87036">
              <w:t>(ii).</w:t>
            </w:r>
            <w:r w:rsidR="00906013" w:rsidRPr="00C87036">
              <w:t xml:space="preserve"> </w:t>
            </w:r>
            <w:r w:rsidRPr="00C87036">
              <w:t>Law Centre NI</w:t>
            </w:r>
            <w:r w:rsidR="00906013" w:rsidRPr="00C87036">
              <w:t>, Advice NI</w:t>
            </w:r>
            <w:r w:rsidRPr="00C87036">
              <w:t xml:space="preserve"> or NIACAB Qualification in Tribunal Representation</w:t>
            </w:r>
            <w:r w:rsidR="00906013" w:rsidRPr="00C87036">
              <w:t xml:space="preserve"> </w:t>
            </w:r>
            <w:r w:rsidR="00400CA3" w:rsidRPr="00400CA3">
              <w:rPr>
                <w:b/>
                <w:bCs/>
                <w:color w:val="FF0000"/>
              </w:rPr>
              <w:t>(</w:t>
            </w:r>
            <w:r w:rsidR="00906013" w:rsidRPr="00400CA3">
              <w:rPr>
                <w:b/>
                <w:bCs/>
                <w:color w:val="FF0000"/>
              </w:rPr>
              <w:t>or</w:t>
            </w:r>
            <w:r w:rsidR="00906013" w:rsidRPr="00C87036">
              <w:t xml:space="preserve"> </w:t>
            </w:r>
            <w:r w:rsidRPr="00C87036">
              <w:rPr>
                <w:b/>
                <w:bCs/>
                <w:i/>
                <w:iCs/>
                <w:color w:val="FF0000"/>
              </w:rPr>
              <w:t>willing to undertake this</w:t>
            </w:r>
            <w:r w:rsidRPr="00C87036">
              <w:rPr>
                <w:i/>
                <w:iCs/>
                <w:color w:val="FF0000"/>
              </w:rPr>
              <w:t xml:space="preserve"> </w:t>
            </w:r>
            <w:r w:rsidRPr="00C87036">
              <w:rPr>
                <w:b/>
                <w:bCs/>
                <w:i/>
                <w:iCs/>
                <w:color w:val="FF0000"/>
              </w:rPr>
              <w:t>qualification</w:t>
            </w:r>
            <w:r w:rsidR="00400CA3">
              <w:rPr>
                <w:b/>
                <w:bCs/>
                <w:i/>
                <w:iCs/>
                <w:color w:val="FF0000"/>
              </w:rPr>
              <w:t>)</w:t>
            </w:r>
          </w:p>
          <w:p w14:paraId="1A7E42B5" w14:textId="77777777" w:rsidR="00EA1B4E" w:rsidRPr="00906013" w:rsidRDefault="00EA1B4E" w:rsidP="00EA1B4E">
            <w:pPr>
              <w:jc w:val="both"/>
              <w:rPr>
                <w:sz w:val="22"/>
                <w:szCs w:val="22"/>
              </w:rPr>
            </w:pPr>
          </w:p>
          <w:p w14:paraId="6181855B" w14:textId="47449861" w:rsidR="00EA1B4E" w:rsidRPr="003D6B35" w:rsidRDefault="00EA1B4E" w:rsidP="00EA1B4E">
            <w:pPr>
              <w:jc w:val="both"/>
              <w:rPr>
                <w:rFonts w:ascii="Tahoma" w:hAnsi="Tahoma" w:cs="Tahoma"/>
              </w:rPr>
            </w:pPr>
          </w:p>
        </w:tc>
        <w:tc>
          <w:tcPr>
            <w:tcW w:w="1173" w:type="dxa"/>
          </w:tcPr>
          <w:p w14:paraId="40E5D325" w14:textId="77777777" w:rsidR="00EA1B4E" w:rsidRPr="003D6B35" w:rsidRDefault="00EA1B4E" w:rsidP="009879A5">
            <w:pPr>
              <w:rPr>
                <w:rFonts w:ascii="Tahoma" w:hAnsi="Tahoma" w:cs="Tahoma"/>
                <w:u w:val="single"/>
              </w:rPr>
            </w:pPr>
          </w:p>
          <w:p w14:paraId="25CA48D9" w14:textId="77777777" w:rsidR="00EA1B4E" w:rsidRDefault="00EA1B4E" w:rsidP="009879A5">
            <w:pPr>
              <w:jc w:val="center"/>
              <w:rPr>
                <w:rFonts w:ascii="Tahoma" w:hAnsi="Tahoma" w:cs="Tahoma"/>
                <w:u w:val="single"/>
              </w:rPr>
            </w:pPr>
          </w:p>
          <w:p w14:paraId="4BE1F92C" w14:textId="30040897" w:rsidR="00EA1B4E" w:rsidRPr="003D6B35" w:rsidRDefault="00EA1B4E" w:rsidP="009879A5">
            <w:pPr>
              <w:jc w:val="center"/>
              <w:rPr>
                <w:rFonts w:ascii="Tahoma" w:hAnsi="Tahoma" w:cs="Tahoma"/>
                <w:u w:val="single"/>
              </w:rPr>
            </w:pPr>
            <w:r w:rsidRPr="003D6B35">
              <w:rPr>
                <w:rFonts w:ascii="Tahoma" w:hAnsi="Tahoma" w:cs="Tahoma"/>
                <w:u w:val="single"/>
              </w:rPr>
              <w:sym w:font="Wingdings" w:char="F0FC"/>
            </w:r>
          </w:p>
          <w:p w14:paraId="3720F8CF" w14:textId="77777777" w:rsidR="00EA1B4E" w:rsidRPr="003D6B35" w:rsidRDefault="00EA1B4E" w:rsidP="009879A5">
            <w:pPr>
              <w:jc w:val="center"/>
              <w:rPr>
                <w:rFonts w:ascii="Tahoma" w:hAnsi="Tahoma" w:cs="Tahoma"/>
                <w:u w:val="single"/>
              </w:rPr>
            </w:pPr>
          </w:p>
          <w:p w14:paraId="06F5DF4A" w14:textId="77777777" w:rsidR="00EA1B4E" w:rsidRPr="003D6B35" w:rsidRDefault="00EA1B4E" w:rsidP="009879A5">
            <w:pPr>
              <w:jc w:val="center"/>
              <w:rPr>
                <w:rFonts w:ascii="Tahoma" w:hAnsi="Tahoma" w:cs="Tahoma"/>
                <w:u w:val="single"/>
              </w:rPr>
            </w:pPr>
          </w:p>
          <w:p w14:paraId="54B10BC6" w14:textId="77777777" w:rsidR="00EA1B4E" w:rsidRPr="00D24056" w:rsidRDefault="00EA1B4E" w:rsidP="00EA1B4E">
            <w:pPr>
              <w:jc w:val="center"/>
              <w:rPr>
                <w:rFonts w:ascii="Tahoma" w:hAnsi="Tahoma" w:cs="Tahoma"/>
                <w:u w:val="single"/>
              </w:rPr>
            </w:pPr>
            <w:r w:rsidRPr="00D24056">
              <w:rPr>
                <w:rFonts w:ascii="Tahoma" w:hAnsi="Tahoma" w:cs="Tahoma"/>
                <w:u w:val="single"/>
              </w:rPr>
              <w:sym w:font="Wingdings" w:char="F0FC"/>
            </w:r>
          </w:p>
          <w:p w14:paraId="2183D54E" w14:textId="77777777" w:rsidR="00EA1B4E" w:rsidRDefault="00EA1B4E" w:rsidP="009879A5">
            <w:pPr>
              <w:jc w:val="center"/>
              <w:rPr>
                <w:rFonts w:ascii="Tahoma" w:hAnsi="Tahoma" w:cs="Tahoma"/>
                <w:u w:val="single"/>
              </w:rPr>
            </w:pPr>
          </w:p>
          <w:p w14:paraId="599AC662" w14:textId="77777777" w:rsidR="00EA1B4E" w:rsidRDefault="00EA1B4E" w:rsidP="009879A5">
            <w:pPr>
              <w:jc w:val="center"/>
              <w:rPr>
                <w:rFonts w:ascii="Tahoma" w:hAnsi="Tahoma" w:cs="Tahoma"/>
                <w:u w:val="single"/>
              </w:rPr>
            </w:pPr>
          </w:p>
          <w:p w14:paraId="16AB1B04" w14:textId="77777777" w:rsidR="00EE0FBC" w:rsidRDefault="00EE0FBC" w:rsidP="009879A5">
            <w:pPr>
              <w:jc w:val="center"/>
              <w:rPr>
                <w:rFonts w:ascii="Tahoma" w:hAnsi="Tahoma" w:cs="Tahoma"/>
                <w:u w:val="single"/>
              </w:rPr>
            </w:pPr>
          </w:p>
          <w:p w14:paraId="60CE432F" w14:textId="77777777" w:rsidR="00337AD1" w:rsidRPr="003D6B35" w:rsidRDefault="00337AD1" w:rsidP="009879A5">
            <w:pPr>
              <w:jc w:val="center"/>
              <w:rPr>
                <w:rFonts w:ascii="Tahoma" w:hAnsi="Tahoma" w:cs="Tahoma"/>
                <w:u w:val="single"/>
              </w:rPr>
            </w:pPr>
          </w:p>
          <w:p w14:paraId="21B98E85" w14:textId="77777777" w:rsidR="00EA1B4E" w:rsidRPr="003D6B35" w:rsidRDefault="00EA1B4E" w:rsidP="009879A5">
            <w:pPr>
              <w:jc w:val="center"/>
              <w:rPr>
                <w:rFonts w:ascii="Tahoma" w:hAnsi="Tahoma" w:cs="Tahoma"/>
                <w:u w:val="single"/>
              </w:rPr>
            </w:pPr>
          </w:p>
          <w:p w14:paraId="6282996B" w14:textId="77777777" w:rsidR="00EA1B4E" w:rsidRPr="003D6B35" w:rsidRDefault="00EA1B4E" w:rsidP="00EA1B4E">
            <w:pPr>
              <w:jc w:val="center"/>
              <w:rPr>
                <w:rFonts w:ascii="Tahoma" w:hAnsi="Tahoma" w:cs="Tahoma"/>
                <w:u w:val="single"/>
              </w:rPr>
            </w:pPr>
            <w:r w:rsidRPr="003D6B35">
              <w:rPr>
                <w:rFonts w:ascii="Tahoma" w:hAnsi="Tahoma" w:cs="Tahoma"/>
                <w:u w:val="single"/>
              </w:rPr>
              <w:sym w:font="Wingdings" w:char="F0FC"/>
            </w:r>
          </w:p>
          <w:p w14:paraId="3CA827EC" w14:textId="77777777" w:rsidR="00EA1B4E" w:rsidRPr="003D6B35" w:rsidRDefault="00EA1B4E" w:rsidP="00EA1B4E">
            <w:pPr>
              <w:jc w:val="center"/>
              <w:rPr>
                <w:rFonts w:ascii="Tahoma" w:hAnsi="Tahoma" w:cs="Tahoma"/>
                <w:u w:val="single"/>
              </w:rPr>
            </w:pPr>
          </w:p>
        </w:tc>
        <w:tc>
          <w:tcPr>
            <w:tcW w:w="1941" w:type="dxa"/>
          </w:tcPr>
          <w:p w14:paraId="1A105743" w14:textId="77777777" w:rsidR="00EA1B4E" w:rsidRPr="00D24056" w:rsidRDefault="00EA1B4E" w:rsidP="009879A5">
            <w:pPr>
              <w:jc w:val="center"/>
              <w:rPr>
                <w:rFonts w:ascii="Tahoma" w:hAnsi="Tahoma" w:cs="Tahoma"/>
                <w:b/>
                <w:u w:val="single"/>
              </w:rPr>
            </w:pPr>
          </w:p>
          <w:p w14:paraId="7FF06699" w14:textId="77777777" w:rsidR="00EA1B4E" w:rsidRPr="00D24056" w:rsidRDefault="00EA1B4E" w:rsidP="009879A5">
            <w:pPr>
              <w:rPr>
                <w:rFonts w:ascii="Tahoma" w:hAnsi="Tahoma" w:cs="Tahoma"/>
                <w:b/>
                <w:u w:val="single"/>
              </w:rPr>
            </w:pPr>
          </w:p>
          <w:p w14:paraId="449D03CD" w14:textId="77777777" w:rsidR="00EA1B4E" w:rsidRPr="00D24056" w:rsidRDefault="00EA1B4E" w:rsidP="009879A5">
            <w:pPr>
              <w:rPr>
                <w:rFonts w:ascii="Tahoma" w:hAnsi="Tahoma" w:cs="Tahoma"/>
                <w:b/>
                <w:u w:val="single"/>
              </w:rPr>
            </w:pPr>
          </w:p>
          <w:p w14:paraId="7A64A4BB" w14:textId="77777777" w:rsidR="00EA1B4E" w:rsidRPr="00D24056" w:rsidRDefault="00EA1B4E" w:rsidP="009879A5">
            <w:pPr>
              <w:rPr>
                <w:rFonts w:ascii="Tahoma" w:hAnsi="Tahoma" w:cs="Tahoma"/>
                <w:b/>
                <w:u w:val="single"/>
              </w:rPr>
            </w:pPr>
          </w:p>
          <w:p w14:paraId="29B63950" w14:textId="77777777" w:rsidR="00EA1B4E" w:rsidRDefault="00EA1B4E" w:rsidP="009879A5">
            <w:pPr>
              <w:rPr>
                <w:rFonts w:ascii="Tahoma" w:hAnsi="Tahoma" w:cs="Tahoma"/>
                <w:b/>
                <w:u w:val="single"/>
              </w:rPr>
            </w:pPr>
          </w:p>
          <w:p w14:paraId="6D38C71A" w14:textId="77777777" w:rsidR="00EA1B4E" w:rsidRDefault="00EA1B4E" w:rsidP="009879A5">
            <w:pPr>
              <w:rPr>
                <w:rFonts w:ascii="Tahoma" w:hAnsi="Tahoma" w:cs="Tahoma"/>
                <w:b/>
                <w:u w:val="single"/>
              </w:rPr>
            </w:pPr>
          </w:p>
          <w:p w14:paraId="17618681" w14:textId="77777777" w:rsidR="00EA1B4E" w:rsidRDefault="00EA1B4E" w:rsidP="009879A5">
            <w:pPr>
              <w:rPr>
                <w:rFonts w:ascii="Tahoma" w:hAnsi="Tahoma" w:cs="Tahoma"/>
                <w:b/>
                <w:u w:val="single"/>
              </w:rPr>
            </w:pPr>
          </w:p>
          <w:p w14:paraId="10B9E7C0" w14:textId="77777777" w:rsidR="00EA1B4E" w:rsidRDefault="00EA1B4E" w:rsidP="009879A5">
            <w:pPr>
              <w:rPr>
                <w:rFonts w:ascii="Tahoma" w:hAnsi="Tahoma" w:cs="Tahoma"/>
                <w:b/>
                <w:u w:val="single"/>
              </w:rPr>
            </w:pPr>
          </w:p>
          <w:p w14:paraId="02108802" w14:textId="77777777" w:rsidR="00EA1B4E" w:rsidRPr="00D24056" w:rsidRDefault="00EA1B4E" w:rsidP="00EA1B4E">
            <w:pPr>
              <w:jc w:val="center"/>
              <w:rPr>
                <w:rFonts w:ascii="Tahoma" w:hAnsi="Tahoma" w:cs="Tahoma"/>
                <w:b/>
                <w:u w:val="single"/>
              </w:rPr>
            </w:pPr>
          </w:p>
        </w:tc>
      </w:tr>
      <w:tr w:rsidR="00EA1B4E" w:rsidRPr="00D24056" w14:paraId="6CD4342B" w14:textId="77777777" w:rsidTr="00AD15BD">
        <w:trPr>
          <w:trHeight w:val="3319"/>
        </w:trPr>
        <w:tc>
          <w:tcPr>
            <w:tcW w:w="6845" w:type="dxa"/>
          </w:tcPr>
          <w:p w14:paraId="27392FB0" w14:textId="1068AC94" w:rsidR="00EA1B4E" w:rsidRPr="00906013" w:rsidRDefault="00EA1B4E" w:rsidP="00906013">
            <w:pPr>
              <w:pStyle w:val="ListParagraph"/>
              <w:numPr>
                <w:ilvl w:val="0"/>
                <w:numId w:val="3"/>
              </w:numPr>
              <w:jc w:val="both"/>
              <w:rPr>
                <w:rFonts w:ascii="Tahoma" w:hAnsi="Tahoma" w:cs="Tahoma"/>
                <w:b/>
              </w:rPr>
            </w:pPr>
            <w:r w:rsidRPr="00AD15BD">
              <w:rPr>
                <w:rFonts w:ascii="Tahoma" w:hAnsi="Tahoma" w:cs="Tahoma"/>
                <w:b/>
                <w:sz w:val="22"/>
                <w:szCs w:val="22"/>
              </w:rPr>
              <w:t>Experience</w:t>
            </w:r>
          </w:p>
          <w:p w14:paraId="57E7461B" w14:textId="77777777" w:rsidR="00EA1B4E" w:rsidRPr="00906013" w:rsidRDefault="00EA1B4E" w:rsidP="009879A5">
            <w:pPr>
              <w:ind w:left="720"/>
              <w:rPr>
                <w:sz w:val="22"/>
                <w:szCs w:val="22"/>
                <w:lang w:val="en-AU"/>
              </w:rPr>
            </w:pPr>
          </w:p>
          <w:p w14:paraId="5E796B79" w14:textId="0A080126" w:rsidR="00EA1B4E" w:rsidRPr="00C87036" w:rsidRDefault="00906013" w:rsidP="00906013">
            <w:pPr>
              <w:rPr>
                <w:lang w:val="en-AU"/>
              </w:rPr>
            </w:pPr>
            <w:r w:rsidRPr="00C87036">
              <w:t>(</w:t>
            </w:r>
            <w:proofErr w:type="spellStart"/>
            <w:r w:rsidRPr="00C87036">
              <w:t>i</w:t>
            </w:r>
            <w:proofErr w:type="spellEnd"/>
            <w:r w:rsidRPr="00C87036">
              <w:t xml:space="preserve">). At least 1 years’ experience of working in a </w:t>
            </w:r>
            <w:proofErr w:type="gramStart"/>
            <w:r w:rsidRPr="00C87036">
              <w:t>welfare rights</w:t>
            </w:r>
            <w:proofErr w:type="gramEnd"/>
            <w:r w:rsidRPr="00C87036">
              <w:t xml:space="preserve"> setting within the last three years</w:t>
            </w:r>
            <w:r w:rsidR="00654F9F">
              <w:t xml:space="preserve"> </w:t>
            </w:r>
            <w:r w:rsidR="00654F9F" w:rsidRPr="00654F9F">
              <w:rPr>
                <w:b/>
                <w:bCs/>
                <w:i/>
                <w:iCs/>
                <w:color w:val="FF0000"/>
              </w:rPr>
              <w:t>(Trainee will be considered)</w:t>
            </w:r>
          </w:p>
          <w:p w14:paraId="731CEFD9" w14:textId="77777777" w:rsidR="00EA1B4E" w:rsidRPr="00C87036" w:rsidRDefault="00EA1B4E" w:rsidP="009879A5">
            <w:pPr>
              <w:pStyle w:val="ListParagraph"/>
              <w:rPr>
                <w:lang w:val="en-AU"/>
              </w:rPr>
            </w:pPr>
          </w:p>
          <w:p w14:paraId="4A832E66" w14:textId="1819D345" w:rsidR="00EA1B4E" w:rsidRPr="00000862" w:rsidRDefault="00906013" w:rsidP="00906013">
            <w:pPr>
              <w:rPr>
                <w:b/>
                <w:bCs/>
                <w:i/>
                <w:iCs/>
                <w:color w:val="FF0000"/>
                <w:lang w:val="en-AU"/>
              </w:rPr>
            </w:pPr>
            <w:r w:rsidRPr="00C87036">
              <w:t xml:space="preserve">(ii). Experience of representing clients at tribunals </w:t>
            </w:r>
            <w:r w:rsidR="00431C46" w:rsidRPr="00431C46">
              <w:rPr>
                <w:b/>
                <w:bCs/>
                <w:i/>
                <w:iCs/>
                <w:color w:val="FF0000"/>
              </w:rPr>
              <w:t>(</w:t>
            </w:r>
            <w:r w:rsidR="00AD15BD" w:rsidRPr="00000862">
              <w:rPr>
                <w:b/>
                <w:bCs/>
                <w:i/>
                <w:iCs/>
                <w:color w:val="FF0000"/>
              </w:rPr>
              <w:t xml:space="preserve">or </w:t>
            </w:r>
            <w:r w:rsidR="00654F9F">
              <w:rPr>
                <w:b/>
                <w:bCs/>
                <w:i/>
                <w:iCs/>
                <w:color w:val="FF0000"/>
              </w:rPr>
              <w:t xml:space="preserve">willing </w:t>
            </w:r>
            <w:r w:rsidR="00AD15BD" w:rsidRPr="00000862">
              <w:rPr>
                <w:b/>
                <w:bCs/>
                <w:i/>
                <w:iCs/>
                <w:color w:val="FF0000"/>
              </w:rPr>
              <w:t>to undertake the training</w:t>
            </w:r>
            <w:r w:rsidR="00431C46">
              <w:rPr>
                <w:b/>
                <w:bCs/>
                <w:i/>
                <w:iCs/>
                <w:color w:val="FF0000"/>
              </w:rPr>
              <w:t>)</w:t>
            </w:r>
          </w:p>
          <w:p w14:paraId="716E2670" w14:textId="77777777" w:rsidR="00EA1B4E" w:rsidRPr="00C87036" w:rsidRDefault="00EA1B4E" w:rsidP="009879A5">
            <w:pPr>
              <w:jc w:val="both"/>
            </w:pPr>
          </w:p>
          <w:p w14:paraId="1CEF4AD5" w14:textId="2BC903C7" w:rsidR="00AD15BD" w:rsidRPr="00C87036" w:rsidRDefault="00AD15BD" w:rsidP="009879A5">
            <w:pPr>
              <w:jc w:val="both"/>
            </w:pPr>
            <w:r w:rsidRPr="00C87036">
              <w:t>(iii). Experience of assisting clients in preparing reviews and mandatory reconsiderations of benefit decisions</w:t>
            </w:r>
            <w:r w:rsidR="007740C5">
              <w:t xml:space="preserve"> </w:t>
            </w:r>
            <w:r w:rsidR="00431C46" w:rsidRPr="00431C46">
              <w:rPr>
                <w:b/>
                <w:bCs/>
                <w:i/>
                <w:iCs/>
                <w:color w:val="FF0000"/>
              </w:rPr>
              <w:t>(</w:t>
            </w:r>
            <w:r w:rsidR="007740C5" w:rsidRPr="00431C46">
              <w:rPr>
                <w:b/>
                <w:bCs/>
                <w:i/>
                <w:iCs/>
                <w:color w:val="FF0000"/>
              </w:rPr>
              <w:t xml:space="preserve">or </w:t>
            </w:r>
            <w:r w:rsidR="007740C5" w:rsidRPr="007740C5">
              <w:rPr>
                <w:b/>
                <w:bCs/>
                <w:i/>
                <w:iCs/>
                <w:color w:val="FF0000"/>
              </w:rPr>
              <w:t>willing to undertake this training</w:t>
            </w:r>
            <w:r w:rsidR="00431C46">
              <w:rPr>
                <w:b/>
                <w:bCs/>
                <w:i/>
                <w:iCs/>
                <w:color w:val="FF0000"/>
              </w:rPr>
              <w:t>)</w:t>
            </w:r>
          </w:p>
          <w:p w14:paraId="29C57C11" w14:textId="77777777" w:rsidR="00EA1B4E" w:rsidRPr="003D6B35" w:rsidRDefault="00EA1B4E" w:rsidP="009879A5">
            <w:pPr>
              <w:jc w:val="both"/>
              <w:rPr>
                <w:rFonts w:ascii="Tahoma" w:hAnsi="Tahoma" w:cs="Tahoma"/>
              </w:rPr>
            </w:pPr>
          </w:p>
        </w:tc>
        <w:tc>
          <w:tcPr>
            <w:tcW w:w="1173" w:type="dxa"/>
          </w:tcPr>
          <w:p w14:paraId="183568E0" w14:textId="77777777" w:rsidR="00EA1B4E" w:rsidRPr="003D6B35" w:rsidRDefault="00EA1B4E" w:rsidP="009879A5">
            <w:pPr>
              <w:jc w:val="center"/>
              <w:rPr>
                <w:rFonts w:ascii="Tahoma" w:hAnsi="Tahoma" w:cs="Tahoma"/>
                <w:u w:val="single"/>
              </w:rPr>
            </w:pPr>
          </w:p>
          <w:p w14:paraId="540524E7" w14:textId="77777777" w:rsidR="00EA1B4E" w:rsidRPr="003D6B35" w:rsidRDefault="00EA1B4E" w:rsidP="009879A5">
            <w:pPr>
              <w:jc w:val="center"/>
              <w:rPr>
                <w:rFonts w:ascii="Tahoma" w:hAnsi="Tahoma" w:cs="Tahoma"/>
                <w:u w:val="single"/>
              </w:rPr>
            </w:pPr>
          </w:p>
          <w:p w14:paraId="64658F5A" w14:textId="77777777" w:rsidR="00EA1B4E" w:rsidRPr="003D6B35" w:rsidRDefault="00EA1B4E" w:rsidP="009879A5">
            <w:pPr>
              <w:jc w:val="center"/>
              <w:rPr>
                <w:rFonts w:ascii="Tahoma" w:hAnsi="Tahoma" w:cs="Tahoma"/>
                <w:u w:val="single"/>
              </w:rPr>
            </w:pPr>
            <w:r w:rsidRPr="003D6B35">
              <w:rPr>
                <w:rFonts w:ascii="Tahoma" w:hAnsi="Tahoma" w:cs="Tahoma"/>
                <w:u w:val="single"/>
              </w:rPr>
              <w:sym w:font="Wingdings" w:char="F0FC"/>
            </w:r>
          </w:p>
          <w:p w14:paraId="27395CF1" w14:textId="77777777" w:rsidR="00EA1B4E" w:rsidRPr="003D6B35" w:rsidRDefault="00EA1B4E" w:rsidP="009879A5">
            <w:pPr>
              <w:jc w:val="center"/>
              <w:rPr>
                <w:rFonts w:ascii="Tahoma" w:hAnsi="Tahoma" w:cs="Tahoma"/>
                <w:u w:val="single"/>
              </w:rPr>
            </w:pPr>
          </w:p>
          <w:p w14:paraId="5EAF5CF2" w14:textId="77777777" w:rsidR="00EA1B4E" w:rsidRPr="003D6B35" w:rsidRDefault="00EA1B4E" w:rsidP="009879A5">
            <w:pPr>
              <w:rPr>
                <w:rFonts w:ascii="Tahoma" w:hAnsi="Tahoma" w:cs="Tahoma"/>
                <w:u w:val="single"/>
              </w:rPr>
            </w:pPr>
          </w:p>
          <w:p w14:paraId="776BECD3" w14:textId="77777777" w:rsidR="00AD15BD" w:rsidRPr="003D6B35" w:rsidRDefault="00AD15BD" w:rsidP="00AD15BD">
            <w:pPr>
              <w:jc w:val="center"/>
              <w:rPr>
                <w:rFonts w:ascii="Tahoma" w:hAnsi="Tahoma" w:cs="Tahoma"/>
                <w:u w:val="single"/>
              </w:rPr>
            </w:pPr>
            <w:r w:rsidRPr="003D6B35">
              <w:rPr>
                <w:rFonts w:ascii="Tahoma" w:hAnsi="Tahoma" w:cs="Tahoma"/>
                <w:u w:val="single"/>
              </w:rPr>
              <w:sym w:font="Wingdings" w:char="F0FC"/>
            </w:r>
          </w:p>
          <w:p w14:paraId="088D9020" w14:textId="77777777" w:rsidR="00EA1B4E" w:rsidRPr="003D6B35" w:rsidRDefault="00EA1B4E" w:rsidP="009879A5">
            <w:pPr>
              <w:jc w:val="center"/>
              <w:rPr>
                <w:rFonts w:ascii="Tahoma" w:hAnsi="Tahoma" w:cs="Tahoma"/>
                <w:u w:val="single"/>
              </w:rPr>
            </w:pPr>
          </w:p>
          <w:p w14:paraId="39DED7CB" w14:textId="77777777" w:rsidR="00EA1B4E" w:rsidRPr="003D6B35" w:rsidRDefault="00EA1B4E" w:rsidP="009879A5">
            <w:pPr>
              <w:jc w:val="center"/>
              <w:rPr>
                <w:rFonts w:ascii="Tahoma" w:hAnsi="Tahoma" w:cs="Tahoma"/>
                <w:u w:val="single"/>
              </w:rPr>
            </w:pPr>
          </w:p>
          <w:p w14:paraId="5659E8F3" w14:textId="77777777" w:rsidR="00AD15BD" w:rsidRPr="003D6B35" w:rsidRDefault="00AD15BD" w:rsidP="00AD15BD">
            <w:pPr>
              <w:jc w:val="center"/>
              <w:rPr>
                <w:rFonts w:ascii="Tahoma" w:hAnsi="Tahoma" w:cs="Tahoma"/>
                <w:u w:val="single"/>
              </w:rPr>
            </w:pPr>
            <w:r w:rsidRPr="003D6B35">
              <w:rPr>
                <w:rFonts w:ascii="Tahoma" w:hAnsi="Tahoma" w:cs="Tahoma"/>
                <w:u w:val="single"/>
              </w:rPr>
              <w:sym w:font="Wingdings" w:char="F0FC"/>
            </w:r>
          </w:p>
          <w:p w14:paraId="35095B1E" w14:textId="77777777" w:rsidR="00EA1B4E" w:rsidRPr="003D6B35" w:rsidRDefault="00EA1B4E" w:rsidP="009879A5">
            <w:pPr>
              <w:rPr>
                <w:rFonts w:ascii="Tahoma" w:hAnsi="Tahoma" w:cs="Tahoma"/>
                <w:u w:val="single"/>
              </w:rPr>
            </w:pPr>
          </w:p>
          <w:p w14:paraId="70C65392" w14:textId="77777777" w:rsidR="00EA1B4E" w:rsidRPr="003D6B35" w:rsidRDefault="00EA1B4E" w:rsidP="00AD15BD">
            <w:pPr>
              <w:rPr>
                <w:rFonts w:ascii="Tahoma" w:hAnsi="Tahoma" w:cs="Tahoma"/>
                <w:u w:val="single"/>
              </w:rPr>
            </w:pPr>
          </w:p>
        </w:tc>
        <w:tc>
          <w:tcPr>
            <w:tcW w:w="1941" w:type="dxa"/>
          </w:tcPr>
          <w:p w14:paraId="0380F583" w14:textId="77777777" w:rsidR="00EA1B4E" w:rsidRPr="00D24056" w:rsidRDefault="00EA1B4E" w:rsidP="009879A5">
            <w:pPr>
              <w:jc w:val="center"/>
              <w:rPr>
                <w:rFonts w:ascii="Tahoma" w:hAnsi="Tahoma" w:cs="Tahoma"/>
                <w:b/>
                <w:u w:val="single"/>
              </w:rPr>
            </w:pPr>
          </w:p>
          <w:p w14:paraId="0557649B" w14:textId="77777777" w:rsidR="00EA1B4E" w:rsidRPr="00D24056" w:rsidRDefault="00EA1B4E" w:rsidP="009879A5">
            <w:pPr>
              <w:jc w:val="center"/>
              <w:rPr>
                <w:rFonts w:ascii="Tahoma" w:hAnsi="Tahoma" w:cs="Tahoma"/>
                <w:b/>
                <w:u w:val="single"/>
              </w:rPr>
            </w:pPr>
          </w:p>
          <w:p w14:paraId="04BB42C3" w14:textId="77777777" w:rsidR="00EA1B4E" w:rsidRPr="00D24056" w:rsidRDefault="00EA1B4E" w:rsidP="009879A5">
            <w:pPr>
              <w:jc w:val="center"/>
              <w:rPr>
                <w:rFonts w:ascii="Tahoma" w:hAnsi="Tahoma" w:cs="Tahoma"/>
                <w:b/>
                <w:u w:val="single"/>
              </w:rPr>
            </w:pPr>
          </w:p>
          <w:p w14:paraId="1EFCEC03" w14:textId="77777777" w:rsidR="00EA1B4E" w:rsidRDefault="00EA1B4E" w:rsidP="009879A5">
            <w:pPr>
              <w:jc w:val="center"/>
              <w:rPr>
                <w:rFonts w:ascii="Tahoma" w:hAnsi="Tahoma" w:cs="Tahoma"/>
                <w:b/>
                <w:u w:val="single"/>
              </w:rPr>
            </w:pPr>
          </w:p>
          <w:p w14:paraId="7019B3A7" w14:textId="77777777" w:rsidR="00906013" w:rsidRDefault="00906013" w:rsidP="009879A5">
            <w:pPr>
              <w:jc w:val="center"/>
              <w:rPr>
                <w:rFonts w:ascii="Tahoma" w:hAnsi="Tahoma" w:cs="Tahoma"/>
                <w:b/>
                <w:u w:val="single"/>
              </w:rPr>
            </w:pPr>
          </w:p>
          <w:p w14:paraId="23E6FBD6" w14:textId="77777777" w:rsidR="00906013" w:rsidRPr="00D24056" w:rsidRDefault="00906013" w:rsidP="009879A5">
            <w:pPr>
              <w:jc w:val="center"/>
              <w:rPr>
                <w:rFonts w:ascii="Tahoma" w:hAnsi="Tahoma" w:cs="Tahoma"/>
                <w:b/>
                <w:u w:val="single"/>
              </w:rPr>
            </w:pPr>
          </w:p>
          <w:p w14:paraId="67F6F944" w14:textId="77777777" w:rsidR="00EA1B4E" w:rsidRPr="00D24056" w:rsidRDefault="00EA1B4E" w:rsidP="009879A5">
            <w:pPr>
              <w:jc w:val="center"/>
              <w:rPr>
                <w:rFonts w:ascii="Tahoma" w:hAnsi="Tahoma" w:cs="Tahoma"/>
                <w:b/>
                <w:u w:val="single"/>
              </w:rPr>
            </w:pPr>
          </w:p>
          <w:p w14:paraId="08C59F2A" w14:textId="77777777" w:rsidR="00EA1B4E" w:rsidRPr="00D24056" w:rsidRDefault="00EA1B4E" w:rsidP="009879A5">
            <w:pPr>
              <w:jc w:val="center"/>
              <w:rPr>
                <w:rFonts w:ascii="Tahoma" w:hAnsi="Tahoma" w:cs="Tahoma"/>
                <w:b/>
                <w:u w:val="single"/>
              </w:rPr>
            </w:pPr>
          </w:p>
          <w:p w14:paraId="2077D298" w14:textId="77777777" w:rsidR="00EA1B4E" w:rsidRPr="00D24056" w:rsidRDefault="00EA1B4E" w:rsidP="009879A5">
            <w:pPr>
              <w:jc w:val="center"/>
              <w:rPr>
                <w:rFonts w:ascii="Tahoma" w:hAnsi="Tahoma" w:cs="Tahoma"/>
                <w:b/>
                <w:u w:val="single"/>
              </w:rPr>
            </w:pPr>
          </w:p>
          <w:p w14:paraId="6B531186" w14:textId="77777777" w:rsidR="00EA1B4E" w:rsidRPr="00D24056" w:rsidRDefault="00EA1B4E" w:rsidP="00AD15BD">
            <w:pPr>
              <w:rPr>
                <w:rFonts w:ascii="Tahoma" w:hAnsi="Tahoma" w:cs="Tahoma"/>
                <w:b/>
                <w:u w:val="single"/>
              </w:rPr>
            </w:pPr>
          </w:p>
        </w:tc>
      </w:tr>
      <w:tr w:rsidR="00EA1B4E" w:rsidRPr="00D24056" w14:paraId="0D1E4DDB" w14:textId="77777777" w:rsidTr="009879A5">
        <w:trPr>
          <w:trHeight w:val="60"/>
        </w:trPr>
        <w:tc>
          <w:tcPr>
            <w:tcW w:w="6845" w:type="dxa"/>
          </w:tcPr>
          <w:p w14:paraId="23E24471" w14:textId="18342886" w:rsidR="00EA1B4E" w:rsidRPr="00C87036" w:rsidRDefault="00EA1B4E" w:rsidP="00C87036">
            <w:pPr>
              <w:pStyle w:val="ListParagraph"/>
              <w:numPr>
                <w:ilvl w:val="0"/>
                <w:numId w:val="3"/>
              </w:numPr>
              <w:jc w:val="both"/>
              <w:rPr>
                <w:rFonts w:ascii="Tahoma" w:hAnsi="Tahoma" w:cs="Tahoma"/>
                <w:b/>
                <w:sz w:val="22"/>
                <w:szCs w:val="22"/>
              </w:rPr>
            </w:pPr>
            <w:r w:rsidRPr="00C87036">
              <w:rPr>
                <w:rFonts w:ascii="Tahoma" w:hAnsi="Tahoma" w:cs="Tahoma"/>
                <w:b/>
                <w:sz w:val="22"/>
                <w:szCs w:val="22"/>
              </w:rPr>
              <w:t>Knowledge</w:t>
            </w:r>
          </w:p>
          <w:p w14:paraId="40C0B910" w14:textId="77777777" w:rsidR="00EA1B4E" w:rsidRDefault="00EA1B4E" w:rsidP="00C87036">
            <w:pPr>
              <w:jc w:val="both"/>
              <w:rPr>
                <w:rFonts w:ascii="Tahoma" w:hAnsi="Tahoma" w:cs="Tahoma"/>
              </w:rPr>
            </w:pPr>
          </w:p>
          <w:p w14:paraId="2BC0B336" w14:textId="01F478D1" w:rsidR="00C87036" w:rsidRDefault="00C87036" w:rsidP="00C87036">
            <w:pPr>
              <w:jc w:val="both"/>
            </w:pPr>
            <w:r>
              <w:t>(</w:t>
            </w:r>
            <w:proofErr w:type="spellStart"/>
            <w:r>
              <w:t>i</w:t>
            </w:r>
            <w:proofErr w:type="spellEnd"/>
            <w:r>
              <w:t>). Demonstrable knowledge of recent welfare reforms and universal credit</w:t>
            </w:r>
          </w:p>
          <w:p w14:paraId="3569FAEA" w14:textId="77777777" w:rsidR="00C87036" w:rsidRDefault="00C87036" w:rsidP="00C87036">
            <w:pPr>
              <w:jc w:val="both"/>
            </w:pPr>
          </w:p>
          <w:p w14:paraId="6FF5A089" w14:textId="77777777" w:rsidR="00C87036" w:rsidRDefault="00C87036" w:rsidP="00C87036">
            <w:pPr>
              <w:jc w:val="both"/>
            </w:pPr>
            <w:r>
              <w:t>(ii). Knowledge of welfare supplementary payments</w:t>
            </w:r>
          </w:p>
          <w:p w14:paraId="0F64CD35" w14:textId="77777777" w:rsidR="00C87036" w:rsidRDefault="00C87036" w:rsidP="00C87036">
            <w:pPr>
              <w:jc w:val="both"/>
            </w:pPr>
          </w:p>
          <w:p w14:paraId="1871084E" w14:textId="10E53E3E" w:rsidR="00C87036" w:rsidRDefault="00C87036" w:rsidP="00C87036">
            <w:pPr>
              <w:jc w:val="both"/>
            </w:pPr>
            <w:r>
              <w:t xml:space="preserve">(iii). Knowledge of housing rights </w:t>
            </w:r>
          </w:p>
          <w:p w14:paraId="2D613C3C" w14:textId="77777777" w:rsidR="00C87036" w:rsidRDefault="00C87036" w:rsidP="00C87036">
            <w:pPr>
              <w:jc w:val="both"/>
            </w:pPr>
          </w:p>
          <w:p w14:paraId="66313644" w14:textId="77777777" w:rsidR="00C87036" w:rsidRDefault="00C87036" w:rsidP="00C87036">
            <w:pPr>
              <w:jc w:val="both"/>
            </w:pPr>
            <w:r>
              <w:t>(iv). An awareness of gathering information and reporting cases of social policy issues in which to effect change</w:t>
            </w:r>
          </w:p>
          <w:p w14:paraId="3C8B8AFE" w14:textId="77777777" w:rsidR="00491561" w:rsidRDefault="00491561" w:rsidP="00C87036">
            <w:pPr>
              <w:jc w:val="both"/>
            </w:pPr>
          </w:p>
          <w:p w14:paraId="0ADFF8ED" w14:textId="2958261E" w:rsidR="00491561" w:rsidRPr="00491561" w:rsidRDefault="00491561" w:rsidP="00C87036">
            <w:pPr>
              <w:jc w:val="both"/>
              <w:rPr>
                <w:b/>
                <w:bCs/>
                <w:i/>
                <w:iCs/>
              </w:rPr>
            </w:pPr>
            <w:r w:rsidRPr="00491561">
              <w:rPr>
                <w:b/>
                <w:bCs/>
                <w:i/>
                <w:iCs/>
                <w:color w:val="FF0000"/>
              </w:rPr>
              <w:t>*As above trainee will be considered</w:t>
            </w:r>
          </w:p>
        </w:tc>
        <w:tc>
          <w:tcPr>
            <w:tcW w:w="1173" w:type="dxa"/>
          </w:tcPr>
          <w:p w14:paraId="4D5D5EB5" w14:textId="77777777" w:rsidR="00EA1B4E" w:rsidRPr="003D6B35" w:rsidRDefault="00EA1B4E" w:rsidP="009879A5">
            <w:pPr>
              <w:jc w:val="center"/>
              <w:rPr>
                <w:rFonts w:ascii="Tahoma" w:hAnsi="Tahoma" w:cs="Tahoma"/>
                <w:u w:val="single"/>
              </w:rPr>
            </w:pPr>
          </w:p>
          <w:p w14:paraId="120731F4" w14:textId="77777777" w:rsidR="00EA1B4E" w:rsidRPr="003D6B35" w:rsidRDefault="00EA1B4E" w:rsidP="009879A5">
            <w:pPr>
              <w:jc w:val="center"/>
              <w:rPr>
                <w:rFonts w:ascii="Tahoma" w:hAnsi="Tahoma" w:cs="Tahoma"/>
                <w:u w:val="single"/>
              </w:rPr>
            </w:pPr>
          </w:p>
          <w:p w14:paraId="39141C35" w14:textId="77777777" w:rsidR="00EA1B4E" w:rsidRPr="003D6B35" w:rsidRDefault="00EA1B4E" w:rsidP="009879A5">
            <w:pPr>
              <w:jc w:val="center"/>
              <w:rPr>
                <w:rFonts w:ascii="Tahoma" w:hAnsi="Tahoma" w:cs="Tahoma"/>
                <w:u w:val="single"/>
              </w:rPr>
            </w:pPr>
            <w:r w:rsidRPr="003D6B35">
              <w:rPr>
                <w:rFonts w:ascii="Tahoma" w:hAnsi="Tahoma" w:cs="Tahoma"/>
                <w:u w:val="single"/>
              </w:rPr>
              <w:sym w:font="Wingdings" w:char="F0FC"/>
            </w:r>
          </w:p>
          <w:p w14:paraId="538AEA6E" w14:textId="77777777" w:rsidR="00EA1B4E" w:rsidRPr="003D6B35" w:rsidRDefault="00EA1B4E" w:rsidP="009879A5">
            <w:pPr>
              <w:jc w:val="center"/>
              <w:rPr>
                <w:rFonts w:ascii="Tahoma" w:hAnsi="Tahoma" w:cs="Tahoma"/>
                <w:u w:val="single"/>
              </w:rPr>
            </w:pPr>
          </w:p>
          <w:p w14:paraId="13505B40" w14:textId="77777777" w:rsidR="00EA1B4E" w:rsidRPr="003D6B35" w:rsidRDefault="00EA1B4E" w:rsidP="009879A5">
            <w:pPr>
              <w:jc w:val="center"/>
              <w:rPr>
                <w:rFonts w:ascii="Tahoma" w:hAnsi="Tahoma" w:cs="Tahoma"/>
                <w:u w:val="single"/>
              </w:rPr>
            </w:pPr>
          </w:p>
          <w:p w14:paraId="773F38EE" w14:textId="77777777" w:rsidR="00D07E02" w:rsidRPr="00D24056" w:rsidRDefault="00D07E02" w:rsidP="00D07E02">
            <w:pPr>
              <w:jc w:val="center"/>
              <w:rPr>
                <w:rFonts w:ascii="Tahoma" w:hAnsi="Tahoma" w:cs="Tahoma"/>
                <w:u w:val="single"/>
              </w:rPr>
            </w:pPr>
            <w:r w:rsidRPr="00D24056">
              <w:rPr>
                <w:rFonts w:ascii="Tahoma" w:hAnsi="Tahoma" w:cs="Tahoma"/>
                <w:u w:val="single"/>
              </w:rPr>
              <w:sym w:font="Wingdings" w:char="F0FC"/>
            </w:r>
          </w:p>
          <w:p w14:paraId="4F77F207" w14:textId="77777777" w:rsidR="00D07E02" w:rsidRPr="00D24056" w:rsidRDefault="00D07E02" w:rsidP="00D07E02">
            <w:pPr>
              <w:jc w:val="center"/>
              <w:rPr>
                <w:rFonts w:ascii="Tahoma" w:hAnsi="Tahoma" w:cs="Tahoma"/>
                <w:b/>
                <w:u w:val="single"/>
              </w:rPr>
            </w:pPr>
          </w:p>
          <w:p w14:paraId="478CE237" w14:textId="77777777" w:rsidR="00D07E02" w:rsidRPr="00D24056" w:rsidRDefault="00D07E02" w:rsidP="00D07E02">
            <w:pPr>
              <w:jc w:val="center"/>
              <w:rPr>
                <w:rFonts w:ascii="Tahoma" w:hAnsi="Tahoma" w:cs="Tahoma"/>
                <w:u w:val="single"/>
              </w:rPr>
            </w:pPr>
            <w:r w:rsidRPr="00D24056">
              <w:rPr>
                <w:rFonts w:ascii="Tahoma" w:hAnsi="Tahoma" w:cs="Tahoma"/>
                <w:u w:val="single"/>
              </w:rPr>
              <w:sym w:font="Wingdings" w:char="F0FC"/>
            </w:r>
          </w:p>
          <w:p w14:paraId="02CF327F" w14:textId="77777777" w:rsidR="00D07E02" w:rsidRDefault="00D07E02" w:rsidP="00D07E02">
            <w:pPr>
              <w:rPr>
                <w:rFonts w:ascii="Tahoma" w:hAnsi="Tahoma" w:cs="Tahoma"/>
                <w:b/>
                <w:u w:val="single"/>
              </w:rPr>
            </w:pPr>
          </w:p>
          <w:p w14:paraId="61D0F5CC" w14:textId="77777777" w:rsidR="00D07E02" w:rsidRPr="00D24056" w:rsidRDefault="00D07E02" w:rsidP="00D07E02">
            <w:pPr>
              <w:jc w:val="center"/>
              <w:rPr>
                <w:rFonts w:ascii="Tahoma" w:hAnsi="Tahoma" w:cs="Tahoma"/>
                <w:u w:val="single"/>
              </w:rPr>
            </w:pPr>
            <w:r w:rsidRPr="00D24056">
              <w:rPr>
                <w:rFonts w:ascii="Tahoma" w:hAnsi="Tahoma" w:cs="Tahoma"/>
                <w:u w:val="single"/>
              </w:rPr>
              <w:sym w:font="Wingdings" w:char="F0FC"/>
            </w:r>
          </w:p>
          <w:p w14:paraId="0CC95F33" w14:textId="77777777" w:rsidR="00EA1B4E" w:rsidRPr="003D6B35" w:rsidRDefault="00EA1B4E" w:rsidP="009879A5">
            <w:pPr>
              <w:jc w:val="center"/>
              <w:rPr>
                <w:rFonts w:ascii="Tahoma" w:hAnsi="Tahoma" w:cs="Tahoma"/>
                <w:u w:val="single"/>
              </w:rPr>
            </w:pPr>
          </w:p>
          <w:p w14:paraId="2455DCCE" w14:textId="77777777" w:rsidR="00EA1B4E" w:rsidRPr="003D6B35" w:rsidRDefault="00EA1B4E" w:rsidP="009879A5">
            <w:pPr>
              <w:jc w:val="center"/>
              <w:rPr>
                <w:rFonts w:ascii="Tahoma" w:hAnsi="Tahoma" w:cs="Tahoma"/>
                <w:u w:val="single"/>
              </w:rPr>
            </w:pPr>
          </w:p>
          <w:p w14:paraId="0D0483EF" w14:textId="77777777" w:rsidR="00EA1B4E" w:rsidRPr="003D6B35" w:rsidRDefault="00EA1B4E" w:rsidP="009879A5">
            <w:pPr>
              <w:jc w:val="center"/>
              <w:rPr>
                <w:rFonts w:ascii="Tahoma" w:hAnsi="Tahoma" w:cs="Tahoma"/>
                <w:u w:val="single"/>
              </w:rPr>
            </w:pPr>
          </w:p>
          <w:p w14:paraId="01462B0A" w14:textId="77777777" w:rsidR="00EA1B4E" w:rsidRPr="003D6B35" w:rsidRDefault="00EA1B4E" w:rsidP="009879A5">
            <w:pPr>
              <w:rPr>
                <w:rFonts w:ascii="Tahoma" w:hAnsi="Tahoma" w:cs="Tahoma"/>
                <w:u w:val="single"/>
              </w:rPr>
            </w:pPr>
          </w:p>
        </w:tc>
        <w:tc>
          <w:tcPr>
            <w:tcW w:w="1941" w:type="dxa"/>
          </w:tcPr>
          <w:p w14:paraId="7BEDCF7C" w14:textId="77777777" w:rsidR="00EA1B4E" w:rsidRPr="00D24056" w:rsidRDefault="00EA1B4E" w:rsidP="009879A5">
            <w:pPr>
              <w:jc w:val="center"/>
              <w:rPr>
                <w:rFonts w:ascii="Tahoma" w:hAnsi="Tahoma" w:cs="Tahoma"/>
                <w:b/>
                <w:u w:val="single"/>
              </w:rPr>
            </w:pPr>
          </w:p>
          <w:p w14:paraId="6D3DB25E" w14:textId="77777777" w:rsidR="00EA1B4E" w:rsidRDefault="00EA1B4E" w:rsidP="009879A5">
            <w:pPr>
              <w:jc w:val="center"/>
              <w:rPr>
                <w:rFonts w:ascii="Tahoma" w:hAnsi="Tahoma" w:cs="Tahoma"/>
                <w:u w:val="single"/>
              </w:rPr>
            </w:pPr>
          </w:p>
          <w:p w14:paraId="72F0C24C" w14:textId="77777777" w:rsidR="00EA1B4E" w:rsidRDefault="00EA1B4E" w:rsidP="009879A5">
            <w:pPr>
              <w:jc w:val="center"/>
              <w:rPr>
                <w:rFonts w:ascii="Tahoma" w:hAnsi="Tahoma" w:cs="Tahoma"/>
                <w:u w:val="single"/>
              </w:rPr>
            </w:pPr>
          </w:p>
          <w:p w14:paraId="4B2DA6A4" w14:textId="77777777" w:rsidR="00EA1B4E" w:rsidRDefault="00EA1B4E" w:rsidP="00C87036">
            <w:pPr>
              <w:rPr>
                <w:rFonts w:ascii="Tahoma" w:hAnsi="Tahoma" w:cs="Tahoma"/>
                <w:u w:val="single"/>
              </w:rPr>
            </w:pPr>
          </w:p>
          <w:p w14:paraId="564D87FE" w14:textId="77777777" w:rsidR="00C87036" w:rsidRPr="00D24056" w:rsidRDefault="00C87036" w:rsidP="00C87036">
            <w:pPr>
              <w:rPr>
                <w:rFonts w:ascii="Tahoma" w:hAnsi="Tahoma" w:cs="Tahoma"/>
                <w:u w:val="single"/>
              </w:rPr>
            </w:pPr>
          </w:p>
          <w:p w14:paraId="77838F53" w14:textId="77777777" w:rsidR="00C87036" w:rsidRPr="00D24056" w:rsidRDefault="00C87036" w:rsidP="00D07E02">
            <w:pPr>
              <w:jc w:val="center"/>
              <w:rPr>
                <w:rFonts w:ascii="Tahoma" w:hAnsi="Tahoma" w:cs="Tahoma"/>
                <w:b/>
                <w:u w:val="single"/>
              </w:rPr>
            </w:pPr>
          </w:p>
        </w:tc>
      </w:tr>
      <w:tr w:rsidR="00EA1B4E" w:rsidRPr="00D24056" w14:paraId="5B687704" w14:textId="77777777" w:rsidTr="009879A5">
        <w:trPr>
          <w:trHeight w:val="1017"/>
        </w:trPr>
        <w:tc>
          <w:tcPr>
            <w:tcW w:w="6845" w:type="dxa"/>
          </w:tcPr>
          <w:p w14:paraId="275C66C4" w14:textId="5455EE1E" w:rsidR="00C87036" w:rsidRDefault="00EA1B4E" w:rsidP="00C87036">
            <w:pPr>
              <w:pStyle w:val="ListParagraph"/>
              <w:numPr>
                <w:ilvl w:val="0"/>
                <w:numId w:val="3"/>
              </w:numPr>
              <w:contextualSpacing w:val="0"/>
              <w:jc w:val="both"/>
              <w:rPr>
                <w:rFonts w:ascii="Tahoma" w:hAnsi="Tahoma" w:cs="Tahoma"/>
                <w:b/>
                <w:sz w:val="22"/>
                <w:szCs w:val="22"/>
              </w:rPr>
            </w:pPr>
            <w:r w:rsidRPr="00C87036">
              <w:rPr>
                <w:rFonts w:ascii="Tahoma" w:hAnsi="Tahoma" w:cs="Tahoma"/>
                <w:b/>
                <w:sz w:val="22"/>
                <w:szCs w:val="22"/>
              </w:rPr>
              <w:lastRenderedPageBreak/>
              <w:t>Skills and Abilities</w:t>
            </w:r>
          </w:p>
          <w:p w14:paraId="4493E2AC" w14:textId="1FB8B600" w:rsidR="00C87036" w:rsidRPr="00C87036" w:rsidRDefault="00C87036" w:rsidP="00C87036">
            <w:pPr>
              <w:jc w:val="both"/>
              <w:rPr>
                <w:rFonts w:ascii="Tahoma" w:hAnsi="Tahoma" w:cs="Tahoma"/>
                <w:b/>
                <w:sz w:val="22"/>
                <w:szCs w:val="22"/>
              </w:rPr>
            </w:pPr>
            <w:r>
              <w:t>(</w:t>
            </w:r>
            <w:proofErr w:type="spellStart"/>
            <w:r>
              <w:t>i</w:t>
            </w:r>
            <w:proofErr w:type="spellEnd"/>
            <w:r>
              <w:t>). Ability to understand complex information and legislation</w:t>
            </w:r>
          </w:p>
          <w:p w14:paraId="42AB9617" w14:textId="77777777" w:rsidR="00EA1B4E" w:rsidRPr="003D6B35" w:rsidRDefault="00EA1B4E" w:rsidP="00C87036">
            <w:pPr>
              <w:jc w:val="both"/>
              <w:rPr>
                <w:rFonts w:ascii="Tahoma" w:hAnsi="Tahoma" w:cs="Tahoma"/>
              </w:rPr>
            </w:pPr>
          </w:p>
          <w:p w14:paraId="4271E435" w14:textId="77777777" w:rsidR="00EE0FBC" w:rsidRDefault="00EE0FBC" w:rsidP="009879A5">
            <w:pPr>
              <w:jc w:val="both"/>
            </w:pPr>
          </w:p>
          <w:p w14:paraId="4A883FCE" w14:textId="383E2082" w:rsidR="00EA1B4E" w:rsidRDefault="00C87036" w:rsidP="009879A5">
            <w:pPr>
              <w:jc w:val="both"/>
            </w:pPr>
            <w:r>
              <w:t>(ii). Excellent written, oral and communication skills</w:t>
            </w:r>
          </w:p>
          <w:p w14:paraId="7A220D36" w14:textId="77777777" w:rsidR="00EE0FBC" w:rsidRDefault="00EE0FBC" w:rsidP="009879A5">
            <w:pPr>
              <w:jc w:val="both"/>
            </w:pPr>
          </w:p>
          <w:p w14:paraId="7C1DB1CD" w14:textId="1E054816" w:rsidR="00C87036" w:rsidRPr="003D6B35" w:rsidRDefault="00C87036" w:rsidP="009879A5">
            <w:pPr>
              <w:jc w:val="both"/>
              <w:rPr>
                <w:rFonts w:ascii="Tahoma" w:hAnsi="Tahoma" w:cs="Tahoma"/>
              </w:rPr>
            </w:pPr>
            <w:r>
              <w:t>(iii). Ability to plan, prioritise and organise own workload</w:t>
            </w:r>
          </w:p>
          <w:p w14:paraId="3C09A533" w14:textId="77777777" w:rsidR="00EA1B4E" w:rsidRPr="00C87036" w:rsidRDefault="00EA1B4E" w:rsidP="00C87036">
            <w:pPr>
              <w:rPr>
                <w:rFonts w:ascii="Tahoma" w:hAnsi="Tahoma" w:cs="Tahoma"/>
              </w:rPr>
            </w:pPr>
          </w:p>
          <w:p w14:paraId="59137A88" w14:textId="77777777" w:rsidR="00EA1B4E" w:rsidRPr="003D6B35" w:rsidRDefault="00EA1B4E" w:rsidP="009879A5">
            <w:pPr>
              <w:ind w:left="720"/>
              <w:jc w:val="both"/>
              <w:rPr>
                <w:rFonts w:ascii="Tahoma" w:hAnsi="Tahoma" w:cs="Tahoma"/>
              </w:rPr>
            </w:pPr>
          </w:p>
        </w:tc>
        <w:tc>
          <w:tcPr>
            <w:tcW w:w="1173" w:type="dxa"/>
          </w:tcPr>
          <w:p w14:paraId="2EE7505D" w14:textId="77777777" w:rsidR="00EE0FBC" w:rsidRDefault="00EE0FBC" w:rsidP="00C87036">
            <w:pPr>
              <w:spacing w:line="276" w:lineRule="auto"/>
              <w:rPr>
                <w:rFonts w:ascii="Tahoma" w:hAnsi="Tahoma" w:cs="Tahoma"/>
                <w:u w:val="single"/>
              </w:rPr>
            </w:pPr>
          </w:p>
          <w:p w14:paraId="2EEEE7AA" w14:textId="77777777" w:rsidR="00C87036" w:rsidRPr="003D6B35" w:rsidRDefault="00C87036" w:rsidP="00C87036">
            <w:pPr>
              <w:jc w:val="center"/>
              <w:rPr>
                <w:rFonts w:ascii="Tahoma" w:hAnsi="Tahoma" w:cs="Tahoma"/>
                <w:u w:val="single"/>
              </w:rPr>
            </w:pPr>
            <w:r w:rsidRPr="003D6B35">
              <w:rPr>
                <w:rFonts w:ascii="Tahoma" w:hAnsi="Tahoma" w:cs="Tahoma"/>
                <w:u w:val="single"/>
              </w:rPr>
              <w:sym w:font="Wingdings" w:char="F0FC"/>
            </w:r>
          </w:p>
          <w:p w14:paraId="35F69139" w14:textId="77777777" w:rsidR="00EE0FBC" w:rsidRDefault="00EE0FBC" w:rsidP="00EE0FBC">
            <w:pPr>
              <w:rPr>
                <w:rFonts w:ascii="Tahoma" w:hAnsi="Tahoma" w:cs="Tahoma"/>
                <w:u w:val="single"/>
              </w:rPr>
            </w:pPr>
          </w:p>
          <w:p w14:paraId="334791D8" w14:textId="77777777" w:rsidR="00EE0FBC" w:rsidRDefault="00EE0FBC" w:rsidP="00EE0FBC">
            <w:pPr>
              <w:rPr>
                <w:rFonts w:ascii="Tahoma" w:hAnsi="Tahoma" w:cs="Tahoma"/>
                <w:u w:val="single"/>
              </w:rPr>
            </w:pPr>
          </w:p>
          <w:p w14:paraId="511CD0A0" w14:textId="193B713E" w:rsidR="00C87036" w:rsidRPr="003D6B35" w:rsidRDefault="00C87036" w:rsidP="00EE0FBC">
            <w:pPr>
              <w:jc w:val="center"/>
              <w:rPr>
                <w:rFonts w:ascii="Tahoma" w:hAnsi="Tahoma" w:cs="Tahoma"/>
                <w:u w:val="single"/>
              </w:rPr>
            </w:pPr>
            <w:r w:rsidRPr="003D6B35">
              <w:rPr>
                <w:rFonts w:ascii="Tahoma" w:hAnsi="Tahoma" w:cs="Tahoma"/>
                <w:u w:val="single"/>
              </w:rPr>
              <w:sym w:font="Wingdings" w:char="F0FC"/>
            </w:r>
          </w:p>
          <w:p w14:paraId="2DED1E5F" w14:textId="77777777" w:rsidR="00C87036" w:rsidRDefault="00C87036" w:rsidP="00C87036">
            <w:pPr>
              <w:spacing w:line="276" w:lineRule="auto"/>
              <w:rPr>
                <w:rFonts w:ascii="Tahoma" w:hAnsi="Tahoma" w:cs="Tahoma"/>
                <w:u w:val="single"/>
              </w:rPr>
            </w:pPr>
          </w:p>
          <w:p w14:paraId="75E99BA7" w14:textId="77777777" w:rsidR="00C87036" w:rsidRPr="003D6B35" w:rsidRDefault="00C87036" w:rsidP="00C87036">
            <w:pPr>
              <w:jc w:val="center"/>
              <w:rPr>
                <w:rFonts w:ascii="Tahoma" w:hAnsi="Tahoma" w:cs="Tahoma"/>
                <w:u w:val="single"/>
              </w:rPr>
            </w:pPr>
            <w:r w:rsidRPr="003D6B35">
              <w:rPr>
                <w:rFonts w:ascii="Tahoma" w:hAnsi="Tahoma" w:cs="Tahoma"/>
                <w:u w:val="single"/>
              </w:rPr>
              <w:sym w:font="Wingdings" w:char="F0FC"/>
            </w:r>
          </w:p>
          <w:p w14:paraId="08EB22AD" w14:textId="06AA26C0" w:rsidR="00C87036" w:rsidRPr="003D6B35" w:rsidRDefault="00C87036" w:rsidP="00C87036">
            <w:pPr>
              <w:spacing w:line="276" w:lineRule="auto"/>
              <w:rPr>
                <w:rFonts w:ascii="Tahoma" w:hAnsi="Tahoma" w:cs="Tahoma"/>
                <w:u w:val="single"/>
              </w:rPr>
            </w:pPr>
          </w:p>
        </w:tc>
        <w:tc>
          <w:tcPr>
            <w:tcW w:w="1941" w:type="dxa"/>
          </w:tcPr>
          <w:p w14:paraId="3F9E0078" w14:textId="77777777" w:rsidR="00EA1B4E" w:rsidRPr="00D24056" w:rsidRDefault="00EA1B4E" w:rsidP="009879A5">
            <w:pPr>
              <w:jc w:val="center"/>
              <w:rPr>
                <w:rFonts w:ascii="Tahoma" w:hAnsi="Tahoma" w:cs="Tahoma"/>
                <w:b/>
                <w:u w:val="single"/>
              </w:rPr>
            </w:pPr>
          </w:p>
          <w:p w14:paraId="2B84C939" w14:textId="77777777" w:rsidR="00EA1B4E" w:rsidRPr="00D24056" w:rsidRDefault="00EA1B4E" w:rsidP="009879A5">
            <w:pPr>
              <w:jc w:val="center"/>
              <w:rPr>
                <w:rFonts w:ascii="Tahoma" w:hAnsi="Tahoma" w:cs="Tahoma"/>
                <w:b/>
                <w:u w:val="single"/>
              </w:rPr>
            </w:pPr>
          </w:p>
          <w:p w14:paraId="20284A14" w14:textId="77777777" w:rsidR="00EA1B4E" w:rsidRPr="00D24056" w:rsidRDefault="00EA1B4E" w:rsidP="009879A5">
            <w:pPr>
              <w:jc w:val="center"/>
              <w:rPr>
                <w:rFonts w:ascii="Tahoma" w:hAnsi="Tahoma" w:cs="Tahoma"/>
                <w:b/>
                <w:u w:val="single"/>
              </w:rPr>
            </w:pPr>
          </w:p>
          <w:p w14:paraId="44AEA7D9" w14:textId="77777777" w:rsidR="00EA1B4E" w:rsidRPr="00D24056" w:rsidRDefault="00EA1B4E" w:rsidP="009879A5">
            <w:pPr>
              <w:jc w:val="center"/>
              <w:rPr>
                <w:rFonts w:ascii="Tahoma" w:hAnsi="Tahoma" w:cs="Tahoma"/>
                <w:b/>
                <w:u w:val="single"/>
              </w:rPr>
            </w:pPr>
          </w:p>
          <w:p w14:paraId="7B6A0DB7" w14:textId="77777777" w:rsidR="00EA1B4E" w:rsidRPr="00D24056" w:rsidRDefault="00EA1B4E" w:rsidP="009879A5">
            <w:pPr>
              <w:jc w:val="center"/>
              <w:rPr>
                <w:rFonts w:ascii="Tahoma" w:hAnsi="Tahoma" w:cs="Tahoma"/>
                <w:b/>
                <w:u w:val="single"/>
              </w:rPr>
            </w:pPr>
          </w:p>
          <w:p w14:paraId="2E9D162D" w14:textId="77777777" w:rsidR="00EA1B4E" w:rsidRPr="00D24056" w:rsidRDefault="00EA1B4E" w:rsidP="009879A5">
            <w:pPr>
              <w:jc w:val="center"/>
              <w:rPr>
                <w:rFonts w:ascii="Tahoma" w:hAnsi="Tahoma" w:cs="Tahoma"/>
                <w:b/>
                <w:u w:val="single"/>
              </w:rPr>
            </w:pPr>
          </w:p>
        </w:tc>
      </w:tr>
      <w:tr w:rsidR="00EA1B4E" w:rsidRPr="00D24056" w14:paraId="2435A613" w14:textId="77777777" w:rsidTr="009879A5">
        <w:trPr>
          <w:trHeight w:val="2790"/>
        </w:trPr>
        <w:tc>
          <w:tcPr>
            <w:tcW w:w="6845" w:type="dxa"/>
          </w:tcPr>
          <w:p w14:paraId="51AAB6E8" w14:textId="77777777" w:rsidR="00EA1B4E" w:rsidRPr="00C87036" w:rsidRDefault="00EA1B4E" w:rsidP="00C87036">
            <w:pPr>
              <w:pStyle w:val="ListParagraph"/>
              <w:numPr>
                <w:ilvl w:val="0"/>
                <w:numId w:val="3"/>
              </w:numPr>
              <w:contextualSpacing w:val="0"/>
              <w:rPr>
                <w:rFonts w:ascii="Tahoma" w:hAnsi="Tahoma" w:cs="Tahoma"/>
                <w:b/>
                <w:sz w:val="22"/>
                <w:szCs w:val="22"/>
              </w:rPr>
            </w:pPr>
            <w:r w:rsidRPr="00C87036">
              <w:rPr>
                <w:rFonts w:ascii="Tahoma" w:hAnsi="Tahoma" w:cs="Tahoma"/>
                <w:b/>
                <w:sz w:val="22"/>
                <w:szCs w:val="22"/>
              </w:rPr>
              <w:t>Other Requirements</w:t>
            </w:r>
          </w:p>
          <w:p w14:paraId="1D37D60C" w14:textId="77777777" w:rsidR="00EA1B4E" w:rsidRPr="003D6B35" w:rsidRDefault="00EA1B4E" w:rsidP="009879A5">
            <w:pPr>
              <w:rPr>
                <w:rFonts w:ascii="Tahoma" w:hAnsi="Tahoma" w:cs="Tahoma"/>
              </w:rPr>
            </w:pPr>
          </w:p>
          <w:p w14:paraId="021B5631" w14:textId="5E37749C" w:rsidR="00EA1B4E" w:rsidRPr="00C87036" w:rsidRDefault="00C87036" w:rsidP="00C87036">
            <w:pPr>
              <w:autoSpaceDE w:val="0"/>
              <w:autoSpaceDN w:val="0"/>
              <w:adjustRightInd w:val="0"/>
              <w:jc w:val="both"/>
            </w:pPr>
            <w:r>
              <w:t>(</w:t>
            </w:r>
            <w:proofErr w:type="spellStart"/>
            <w:r>
              <w:t>i</w:t>
            </w:r>
            <w:proofErr w:type="spellEnd"/>
            <w:r>
              <w:t xml:space="preserve">). </w:t>
            </w:r>
            <w:r w:rsidR="00EA1B4E" w:rsidRPr="00C87036">
              <w:t>*Current driving licence and access to a suitable vehicle (appropriately maintained and insured for business).  (*</w:t>
            </w:r>
            <w:proofErr w:type="gramStart"/>
            <w:r w:rsidR="00EA1B4E" w:rsidRPr="00C87036">
              <w:t>This criteria</w:t>
            </w:r>
            <w:proofErr w:type="gramEnd"/>
            <w:r w:rsidR="00EA1B4E" w:rsidRPr="00C87036">
              <w:t xml:space="preserve"> will be waived in the case of an applicant whose disability prohibits driving but who is able to demonstrate an appropriate alternative means of meeting the mobility requirements of the post).</w:t>
            </w:r>
          </w:p>
          <w:p w14:paraId="6DC64261" w14:textId="77777777" w:rsidR="00EA1B4E" w:rsidRPr="00C87036" w:rsidRDefault="00EA1B4E" w:rsidP="009879A5">
            <w:pPr>
              <w:autoSpaceDE w:val="0"/>
              <w:autoSpaceDN w:val="0"/>
              <w:adjustRightInd w:val="0"/>
              <w:ind w:left="720"/>
              <w:jc w:val="both"/>
            </w:pPr>
          </w:p>
          <w:p w14:paraId="69ED865D" w14:textId="736A9EF1" w:rsidR="00EA1B4E" w:rsidRPr="00C87036" w:rsidRDefault="00C87036" w:rsidP="00C87036">
            <w:pPr>
              <w:autoSpaceDE w:val="0"/>
              <w:autoSpaceDN w:val="0"/>
              <w:adjustRightInd w:val="0"/>
              <w:jc w:val="both"/>
            </w:pPr>
            <w:r>
              <w:t xml:space="preserve">(ii). </w:t>
            </w:r>
            <w:r w:rsidR="00EA1B4E" w:rsidRPr="00C87036">
              <w:t>Flexible approach to working hours</w:t>
            </w:r>
          </w:p>
          <w:p w14:paraId="584889C1" w14:textId="77777777" w:rsidR="00EA1B4E" w:rsidRPr="00C87036" w:rsidRDefault="00EA1B4E" w:rsidP="009879A5">
            <w:pPr>
              <w:autoSpaceDE w:val="0"/>
              <w:autoSpaceDN w:val="0"/>
              <w:adjustRightInd w:val="0"/>
              <w:jc w:val="both"/>
            </w:pPr>
          </w:p>
          <w:p w14:paraId="71D9A77F" w14:textId="3DCF88B9" w:rsidR="00EA1B4E" w:rsidRPr="00C87036" w:rsidRDefault="00C87036" w:rsidP="00C87036">
            <w:pPr>
              <w:autoSpaceDE w:val="0"/>
              <w:autoSpaceDN w:val="0"/>
              <w:adjustRightInd w:val="0"/>
              <w:jc w:val="both"/>
            </w:pPr>
            <w:r>
              <w:t xml:space="preserve">(iii). </w:t>
            </w:r>
            <w:r w:rsidR="00EA1B4E" w:rsidRPr="00C87036">
              <w:t>Commitment to the provision of free, confidential, impartial, and independent advice</w:t>
            </w:r>
          </w:p>
          <w:p w14:paraId="45FBB30A" w14:textId="77777777" w:rsidR="00EA1B4E" w:rsidRPr="00C87036" w:rsidRDefault="00EA1B4E" w:rsidP="009879A5">
            <w:pPr>
              <w:pStyle w:val="ListParagraph"/>
            </w:pPr>
          </w:p>
          <w:p w14:paraId="641062DE" w14:textId="317971CC" w:rsidR="00EA1B4E" w:rsidRPr="00C87036" w:rsidRDefault="00C87036" w:rsidP="00C87036">
            <w:pPr>
              <w:tabs>
                <w:tab w:val="left" w:pos="567"/>
              </w:tabs>
              <w:jc w:val="both"/>
            </w:pPr>
            <w:r>
              <w:rPr>
                <w:lang w:val="en-AU"/>
              </w:rPr>
              <w:t xml:space="preserve">(iv). </w:t>
            </w:r>
            <w:r w:rsidR="00EA1B4E" w:rsidRPr="00C87036">
              <w:rPr>
                <w:lang w:val="en-AU"/>
              </w:rPr>
              <w:t>Ability to work within the mission, vision and values of Community Advice Fermanagh</w:t>
            </w:r>
          </w:p>
          <w:p w14:paraId="63ADCF7D" w14:textId="77777777" w:rsidR="00EA1B4E" w:rsidRPr="00C87036" w:rsidRDefault="00EA1B4E" w:rsidP="009879A5">
            <w:pPr>
              <w:pStyle w:val="ListParagraph"/>
              <w:rPr>
                <w:lang w:val="en-AU"/>
              </w:rPr>
            </w:pPr>
          </w:p>
          <w:p w14:paraId="1DFDDD62" w14:textId="27300D28" w:rsidR="00EA1B4E" w:rsidRPr="00C87036" w:rsidRDefault="00C87036" w:rsidP="00C87036">
            <w:pPr>
              <w:tabs>
                <w:tab w:val="left" w:pos="567"/>
              </w:tabs>
              <w:jc w:val="both"/>
            </w:pPr>
            <w:r>
              <w:rPr>
                <w:lang w:val="en-AU"/>
              </w:rPr>
              <w:t xml:space="preserve">(v). </w:t>
            </w:r>
            <w:r w:rsidR="00EA1B4E" w:rsidRPr="00C87036">
              <w:rPr>
                <w:lang w:val="en-AU"/>
              </w:rPr>
              <w:t>Committed to Community Advice Fermanagh policy of equal opportunities.</w:t>
            </w:r>
          </w:p>
          <w:p w14:paraId="2F22AC74" w14:textId="77777777" w:rsidR="00EA1B4E" w:rsidRPr="00C87036" w:rsidRDefault="00EA1B4E" w:rsidP="009879A5">
            <w:pPr>
              <w:autoSpaceDE w:val="0"/>
              <w:autoSpaceDN w:val="0"/>
              <w:adjustRightInd w:val="0"/>
              <w:ind w:left="360"/>
              <w:jc w:val="both"/>
            </w:pPr>
          </w:p>
          <w:p w14:paraId="5F647E07" w14:textId="77777777" w:rsidR="00EA1B4E" w:rsidRPr="003D6B35" w:rsidRDefault="00EA1B4E" w:rsidP="009879A5">
            <w:pPr>
              <w:rPr>
                <w:rFonts w:ascii="Tahoma" w:hAnsi="Tahoma" w:cs="Tahoma"/>
              </w:rPr>
            </w:pPr>
          </w:p>
        </w:tc>
        <w:tc>
          <w:tcPr>
            <w:tcW w:w="1173" w:type="dxa"/>
          </w:tcPr>
          <w:p w14:paraId="2D43C902" w14:textId="77777777" w:rsidR="00EA1B4E" w:rsidRPr="003D6B35" w:rsidRDefault="00EA1B4E" w:rsidP="009879A5">
            <w:pPr>
              <w:jc w:val="center"/>
              <w:rPr>
                <w:rFonts w:ascii="Tahoma" w:hAnsi="Tahoma" w:cs="Tahoma"/>
                <w:u w:val="single"/>
              </w:rPr>
            </w:pPr>
          </w:p>
          <w:p w14:paraId="1C830BE0" w14:textId="77777777" w:rsidR="00EA1B4E" w:rsidRPr="003D6B35" w:rsidRDefault="00EA1B4E" w:rsidP="009879A5">
            <w:pPr>
              <w:jc w:val="center"/>
              <w:rPr>
                <w:rFonts w:ascii="Tahoma" w:hAnsi="Tahoma" w:cs="Tahoma"/>
                <w:u w:val="single"/>
              </w:rPr>
            </w:pPr>
          </w:p>
          <w:p w14:paraId="6A6B420D" w14:textId="77777777" w:rsidR="00EA1B4E" w:rsidRPr="003D6B35" w:rsidRDefault="00EA1B4E" w:rsidP="009879A5">
            <w:pPr>
              <w:jc w:val="center"/>
              <w:rPr>
                <w:rFonts w:ascii="Tahoma" w:hAnsi="Tahoma" w:cs="Tahoma"/>
                <w:u w:val="single"/>
              </w:rPr>
            </w:pPr>
            <w:r w:rsidRPr="003D6B35">
              <w:rPr>
                <w:rFonts w:ascii="Tahoma" w:hAnsi="Tahoma" w:cs="Tahoma"/>
                <w:u w:val="single"/>
              </w:rPr>
              <w:sym w:font="Wingdings" w:char="F0FC"/>
            </w:r>
          </w:p>
          <w:p w14:paraId="2FD1D6F9" w14:textId="77777777" w:rsidR="00EA1B4E" w:rsidRPr="003D6B35" w:rsidRDefault="00EA1B4E" w:rsidP="009879A5">
            <w:pPr>
              <w:jc w:val="center"/>
              <w:rPr>
                <w:rFonts w:ascii="Tahoma" w:hAnsi="Tahoma" w:cs="Tahoma"/>
                <w:u w:val="single"/>
              </w:rPr>
            </w:pPr>
          </w:p>
          <w:p w14:paraId="2030D7AA" w14:textId="77777777" w:rsidR="00EA1B4E" w:rsidRPr="003D6B35" w:rsidRDefault="00EA1B4E" w:rsidP="009879A5">
            <w:pPr>
              <w:jc w:val="center"/>
              <w:rPr>
                <w:rFonts w:ascii="Tahoma" w:hAnsi="Tahoma" w:cs="Tahoma"/>
                <w:u w:val="single"/>
              </w:rPr>
            </w:pPr>
          </w:p>
          <w:p w14:paraId="7DDC7A5D" w14:textId="77777777" w:rsidR="00C87036" w:rsidRDefault="00C87036" w:rsidP="00C87036">
            <w:pPr>
              <w:rPr>
                <w:rFonts w:ascii="Tahoma" w:hAnsi="Tahoma" w:cs="Tahoma"/>
                <w:u w:val="single"/>
              </w:rPr>
            </w:pPr>
          </w:p>
          <w:p w14:paraId="4DF3E147" w14:textId="77777777" w:rsidR="00EE0FBC" w:rsidRDefault="00EE0FBC" w:rsidP="00EE0FBC">
            <w:pPr>
              <w:rPr>
                <w:rFonts w:ascii="Tahoma" w:hAnsi="Tahoma" w:cs="Tahoma"/>
                <w:u w:val="single"/>
              </w:rPr>
            </w:pPr>
          </w:p>
          <w:p w14:paraId="7942B406" w14:textId="77777777" w:rsidR="00EE0FBC" w:rsidRPr="003D6B35" w:rsidRDefault="00EE0FBC" w:rsidP="00EE0FBC">
            <w:pPr>
              <w:rPr>
                <w:rFonts w:ascii="Tahoma" w:hAnsi="Tahoma" w:cs="Tahoma"/>
                <w:u w:val="single"/>
              </w:rPr>
            </w:pPr>
          </w:p>
          <w:p w14:paraId="7C34CE21" w14:textId="77777777" w:rsidR="00EA1B4E" w:rsidRPr="003D6B35" w:rsidRDefault="00EA1B4E" w:rsidP="009879A5">
            <w:pPr>
              <w:spacing w:line="276" w:lineRule="auto"/>
              <w:jc w:val="center"/>
              <w:rPr>
                <w:rFonts w:ascii="Tahoma" w:hAnsi="Tahoma" w:cs="Tahoma"/>
                <w:u w:val="single"/>
              </w:rPr>
            </w:pPr>
            <w:r w:rsidRPr="003D6B35">
              <w:rPr>
                <w:rFonts w:ascii="Tahoma" w:hAnsi="Tahoma" w:cs="Tahoma"/>
                <w:u w:val="single"/>
              </w:rPr>
              <w:sym w:font="Wingdings" w:char="F0FC"/>
            </w:r>
          </w:p>
          <w:p w14:paraId="10D4D562" w14:textId="77777777" w:rsidR="00EA1B4E" w:rsidRPr="003D6B35" w:rsidRDefault="00EA1B4E" w:rsidP="009879A5">
            <w:pPr>
              <w:spacing w:line="276" w:lineRule="auto"/>
              <w:rPr>
                <w:rFonts w:ascii="Tahoma" w:hAnsi="Tahoma" w:cs="Tahoma"/>
                <w:u w:val="single"/>
              </w:rPr>
            </w:pPr>
          </w:p>
          <w:p w14:paraId="500ABAC9" w14:textId="77777777" w:rsidR="00EA1B4E" w:rsidRPr="003D6B35" w:rsidRDefault="00EA1B4E" w:rsidP="009879A5">
            <w:pPr>
              <w:spacing w:line="276" w:lineRule="auto"/>
              <w:jc w:val="center"/>
              <w:rPr>
                <w:rFonts w:ascii="Tahoma" w:hAnsi="Tahoma" w:cs="Tahoma"/>
                <w:u w:val="single"/>
              </w:rPr>
            </w:pPr>
            <w:r w:rsidRPr="003D6B35">
              <w:rPr>
                <w:rFonts w:ascii="Tahoma" w:hAnsi="Tahoma" w:cs="Tahoma"/>
                <w:u w:val="single"/>
              </w:rPr>
              <w:sym w:font="Wingdings" w:char="F0FC"/>
            </w:r>
          </w:p>
          <w:p w14:paraId="65DBFA22" w14:textId="77777777" w:rsidR="00EA1B4E" w:rsidRPr="003D6B35" w:rsidRDefault="00EA1B4E" w:rsidP="00EE0FBC">
            <w:pPr>
              <w:rPr>
                <w:rFonts w:ascii="Tahoma" w:hAnsi="Tahoma" w:cs="Tahoma"/>
                <w:u w:val="single"/>
              </w:rPr>
            </w:pPr>
          </w:p>
          <w:p w14:paraId="4317D6D9" w14:textId="77777777" w:rsidR="00EA1B4E" w:rsidRPr="003D6B35" w:rsidRDefault="00EA1B4E" w:rsidP="009879A5">
            <w:pPr>
              <w:jc w:val="center"/>
              <w:rPr>
                <w:rFonts w:ascii="Tahoma" w:hAnsi="Tahoma" w:cs="Tahoma"/>
                <w:u w:val="single"/>
              </w:rPr>
            </w:pPr>
            <w:r w:rsidRPr="003D6B35">
              <w:rPr>
                <w:rFonts w:ascii="Tahoma" w:hAnsi="Tahoma" w:cs="Tahoma"/>
                <w:u w:val="single"/>
              </w:rPr>
              <w:sym w:font="Wingdings" w:char="F0FC"/>
            </w:r>
          </w:p>
          <w:p w14:paraId="049A1D46" w14:textId="77777777" w:rsidR="00EA1B4E" w:rsidRPr="003D6B35" w:rsidRDefault="00EA1B4E" w:rsidP="009879A5">
            <w:pPr>
              <w:jc w:val="center"/>
              <w:rPr>
                <w:rFonts w:ascii="Tahoma" w:hAnsi="Tahoma" w:cs="Tahoma"/>
                <w:u w:val="single"/>
              </w:rPr>
            </w:pPr>
          </w:p>
          <w:p w14:paraId="2761C320" w14:textId="77777777" w:rsidR="00EA1B4E" w:rsidRPr="003D6B35" w:rsidRDefault="00EA1B4E" w:rsidP="009879A5">
            <w:pPr>
              <w:jc w:val="center"/>
              <w:rPr>
                <w:rFonts w:ascii="Tahoma" w:hAnsi="Tahoma" w:cs="Tahoma"/>
                <w:u w:val="single"/>
              </w:rPr>
            </w:pPr>
          </w:p>
          <w:p w14:paraId="6C875B0B" w14:textId="77777777" w:rsidR="00EA1B4E" w:rsidRPr="003D6B35" w:rsidRDefault="00EA1B4E" w:rsidP="009879A5">
            <w:pPr>
              <w:jc w:val="center"/>
              <w:rPr>
                <w:rFonts w:ascii="Tahoma" w:hAnsi="Tahoma" w:cs="Tahoma"/>
                <w:u w:val="single"/>
              </w:rPr>
            </w:pPr>
            <w:r w:rsidRPr="003D6B35">
              <w:rPr>
                <w:rFonts w:ascii="Tahoma" w:hAnsi="Tahoma" w:cs="Tahoma"/>
                <w:u w:val="single"/>
              </w:rPr>
              <w:sym w:font="Wingdings" w:char="F0FC"/>
            </w:r>
          </w:p>
        </w:tc>
        <w:tc>
          <w:tcPr>
            <w:tcW w:w="1941" w:type="dxa"/>
          </w:tcPr>
          <w:p w14:paraId="1FBCAC95" w14:textId="77777777" w:rsidR="00EA1B4E" w:rsidRPr="00D24056" w:rsidRDefault="00EA1B4E" w:rsidP="009879A5">
            <w:pPr>
              <w:jc w:val="center"/>
              <w:rPr>
                <w:rFonts w:ascii="Tahoma" w:hAnsi="Tahoma" w:cs="Tahoma"/>
                <w:b/>
                <w:u w:val="single"/>
              </w:rPr>
            </w:pPr>
          </w:p>
        </w:tc>
      </w:tr>
    </w:tbl>
    <w:p w14:paraId="3930E77E" w14:textId="77777777" w:rsidR="00EA1B4E" w:rsidRPr="00D24056" w:rsidRDefault="00EA1B4E" w:rsidP="00EA1B4E">
      <w:pPr>
        <w:rPr>
          <w:rFonts w:ascii="Tahoma" w:hAnsi="Tahoma" w:cs="Tahoma"/>
        </w:rPr>
      </w:pPr>
    </w:p>
    <w:p w14:paraId="242D9648" w14:textId="77777777" w:rsidR="00EA1B4E" w:rsidRPr="00D24056" w:rsidRDefault="00EA1B4E" w:rsidP="00EA1B4E">
      <w:pPr>
        <w:rPr>
          <w:rFonts w:ascii="Tahoma" w:hAnsi="Tahoma" w:cs="Tahoma"/>
        </w:rPr>
      </w:pPr>
    </w:p>
    <w:p w14:paraId="03EB02E7" w14:textId="77777777" w:rsidR="00EA1B4E" w:rsidRPr="00D24056" w:rsidRDefault="00EA1B4E" w:rsidP="00EA1B4E">
      <w:pPr>
        <w:rPr>
          <w:rFonts w:ascii="Tahoma" w:hAnsi="Tahoma" w:cs="Tahoma"/>
        </w:rPr>
      </w:pPr>
    </w:p>
    <w:p w14:paraId="69DB1AFA" w14:textId="77777777" w:rsidR="00EA1B4E" w:rsidRDefault="00EA1B4E" w:rsidP="00EA1B4E">
      <w:pPr>
        <w:rPr>
          <w:rFonts w:ascii="Tahoma" w:hAnsi="Tahoma" w:cs="Tahoma"/>
        </w:rPr>
      </w:pPr>
    </w:p>
    <w:p w14:paraId="15A6D877" w14:textId="77777777" w:rsidR="00EA1B4E" w:rsidRDefault="00EA1B4E" w:rsidP="00EA1B4E">
      <w:pPr>
        <w:rPr>
          <w:rFonts w:ascii="Tahoma" w:hAnsi="Tahoma" w:cs="Tahoma"/>
        </w:rPr>
      </w:pPr>
    </w:p>
    <w:p w14:paraId="3CCB196F" w14:textId="77777777" w:rsidR="00EA1B4E" w:rsidRDefault="00EA1B4E" w:rsidP="00EA1B4E">
      <w:pPr>
        <w:rPr>
          <w:rFonts w:ascii="Tahoma" w:hAnsi="Tahoma" w:cs="Tahoma"/>
        </w:rPr>
      </w:pPr>
    </w:p>
    <w:p w14:paraId="569B86BF" w14:textId="77777777" w:rsidR="00EA1B4E" w:rsidRDefault="00EA1B4E" w:rsidP="00EA1B4E">
      <w:pPr>
        <w:rPr>
          <w:rFonts w:ascii="Tahoma" w:hAnsi="Tahoma" w:cs="Tahoma"/>
        </w:rPr>
      </w:pPr>
    </w:p>
    <w:p w14:paraId="278D3BE8" w14:textId="77777777" w:rsidR="00EA1B4E" w:rsidRDefault="00EA1B4E" w:rsidP="00EA1B4E">
      <w:pPr>
        <w:rPr>
          <w:rFonts w:ascii="Tahoma" w:hAnsi="Tahoma" w:cs="Tahoma"/>
        </w:rPr>
      </w:pPr>
    </w:p>
    <w:p w14:paraId="70400A0C" w14:textId="77777777" w:rsidR="00EA1B4E" w:rsidRDefault="00EA1B4E" w:rsidP="00EA1B4E">
      <w:pPr>
        <w:rPr>
          <w:rFonts w:ascii="Tahoma" w:hAnsi="Tahoma" w:cs="Tahoma"/>
        </w:rPr>
      </w:pPr>
    </w:p>
    <w:p w14:paraId="63CE553C" w14:textId="77777777" w:rsidR="00EA1B4E" w:rsidRDefault="00EA1B4E" w:rsidP="00EA1B4E">
      <w:pPr>
        <w:rPr>
          <w:rFonts w:ascii="Tahoma" w:hAnsi="Tahoma" w:cs="Tahoma"/>
        </w:rPr>
      </w:pPr>
    </w:p>
    <w:p w14:paraId="7DA8C7C5" w14:textId="77777777" w:rsidR="00EA1B4E" w:rsidRDefault="00EA1B4E" w:rsidP="00EA1B4E">
      <w:pPr>
        <w:rPr>
          <w:rFonts w:ascii="Tahoma" w:hAnsi="Tahoma" w:cs="Tahoma"/>
        </w:rPr>
      </w:pPr>
    </w:p>
    <w:p w14:paraId="3F0E093E" w14:textId="77777777" w:rsidR="00EE0FBC" w:rsidRDefault="00EE0FBC" w:rsidP="00EA1B4E">
      <w:pPr>
        <w:rPr>
          <w:rFonts w:ascii="Tahoma" w:hAnsi="Tahoma" w:cs="Tahoma"/>
        </w:rPr>
      </w:pPr>
    </w:p>
    <w:p w14:paraId="5238FA2C" w14:textId="77777777" w:rsidR="00EE0FBC" w:rsidRDefault="00EE0FBC" w:rsidP="00EA1B4E">
      <w:pPr>
        <w:rPr>
          <w:rFonts w:ascii="Tahoma" w:hAnsi="Tahoma" w:cs="Tahoma"/>
        </w:rPr>
      </w:pPr>
    </w:p>
    <w:p w14:paraId="7811B5AD" w14:textId="77777777" w:rsidR="00EE0FBC" w:rsidRDefault="00EE0FBC" w:rsidP="00EA1B4E">
      <w:pPr>
        <w:rPr>
          <w:rFonts w:ascii="Tahoma" w:hAnsi="Tahoma" w:cs="Tahoma"/>
        </w:rPr>
      </w:pPr>
    </w:p>
    <w:p w14:paraId="68496AD2" w14:textId="77777777" w:rsidR="00EE0FBC" w:rsidRDefault="00EE0FBC" w:rsidP="00EA1B4E">
      <w:pPr>
        <w:rPr>
          <w:rFonts w:ascii="Tahoma" w:hAnsi="Tahoma" w:cs="Tahoma"/>
        </w:rPr>
      </w:pPr>
    </w:p>
    <w:p w14:paraId="12894E50" w14:textId="77777777" w:rsidR="00C87036" w:rsidRDefault="00C87036" w:rsidP="00EA1B4E">
      <w:pPr>
        <w:rPr>
          <w:rFonts w:ascii="Tahoma" w:hAnsi="Tahoma" w:cs="Tahoma"/>
        </w:rPr>
      </w:pPr>
    </w:p>
    <w:p w14:paraId="3EEDA7A7" w14:textId="77777777" w:rsidR="00C87036" w:rsidRDefault="00C87036" w:rsidP="00EA1B4E">
      <w:pPr>
        <w:rPr>
          <w:rFonts w:ascii="Tahoma" w:hAnsi="Tahoma" w:cs="Tahoma"/>
        </w:rPr>
      </w:pPr>
    </w:p>
    <w:p w14:paraId="0C1463E3" w14:textId="77777777" w:rsidR="00EE0FBC" w:rsidRDefault="00EE0FBC" w:rsidP="00EA1B4E">
      <w:pPr>
        <w:rPr>
          <w:rFonts w:ascii="Tahoma" w:hAnsi="Tahoma" w:cs="Tahoma"/>
        </w:rPr>
      </w:pPr>
    </w:p>
    <w:p w14:paraId="5377222D" w14:textId="77777777" w:rsidR="00EE0FBC" w:rsidRDefault="00EE0FBC" w:rsidP="00EA1B4E">
      <w:pPr>
        <w:rPr>
          <w:rFonts w:ascii="Tahoma" w:hAnsi="Tahoma" w:cs="Tahoma"/>
        </w:rPr>
      </w:pPr>
    </w:p>
    <w:p w14:paraId="5F2DB9C3" w14:textId="77777777" w:rsidR="00EE0FBC" w:rsidRPr="00D24056" w:rsidRDefault="00EE0FBC" w:rsidP="00EA1B4E">
      <w:pPr>
        <w:rPr>
          <w:rFonts w:ascii="Tahoma" w:hAnsi="Tahoma" w:cs="Tahoma"/>
        </w:rPr>
      </w:pPr>
    </w:p>
    <w:p w14:paraId="76601F5D" w14:textId="201641C1" w:rsidR="00EA1B4E" w:rsidRPr="00EE0FBC" w:rsidRDefault="00EA1B4E" w:rsidP="00EE0FBC">
      <w:pPr>
        <w:rPr>
          <w:rFonts w:ascii="Tahoma" w:hAnsi="Tahoma" w:cs="Tahoma"/>
        </w:rPr>
      </w:pPr>
      <w:bookmarkStart w:id="0" w:name="_Hlk104393970"/>
      <w:r w:rsidRPr="00D24056">
        <w:rPr>
          <w:rFonts w:ascii="Tahoma" w:hAnsi="Tahoma" w:cs="Tahoma"/>
          <w:b/>
          <w:noProof/>
          <w:u w:val="single"/>
        </w:rPr>
        <w:lastRenderedPageBreak/>
        <w:drawing>
          <wp:anchor distT="0" distB="0" distL="114300" distR="114300" simplePos="0" relativeHeight="251660288" behindDoc="1" locked="0" layoutInCell="1" allowOverlap="1" wp14:anchorId="4E6DF6BC" wp14:editId="7E2B61D7">
            <wp:simplePos x="0" y="0"/>
            <wp:positionH relativeFrom="column">
              <wp:posOffset>5389880</wp:posOffset>
            </wp:positionH>
            <wp:positionV relativeFrom="paragraph">
              <wp:posOffset>-654685</wp:posOffset>
            </wp:positionV>
            <wp:extent cx="864870" cy="962025"/>
            <wp:effectExtent l="0" t="0" r="0" b="0"/>
            <wp:wrapNone/>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t="13744" r="73279"/>
                    <a:stretch>
                      <a:fillRect/>
                    </a:stretch>
                  </pic:blipFill>
                  <pic:spPr bwMode="auto">
                    <a:xfrm>
                      <a:off x="0" y="0"/>
                      <a:ext cx="86487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4056">
        <w:rPr>
          <w:rFonts w:ascii="Tahoma" w:hAnsi="Tahoma" w:cs="Tahoma"/>
          <w:b/>
          <w:u w:val="single"/>
        </w:rPr>
        <w:t>TERMS AND CONDITIONS OF SERVICE</w:t>
      </w:r>
    </w:p>
    <w:p w14:paraId="60A0293F" w14:textId="77777777" w:rsidR="00EA1B4E" w:rsidRPr="00D24056" w:rsidRDefault="00EA1B4E" w:rsidP="00EA1B4E">
      <w:pPr>
        <w:pStyle w:val="Heading4"/>
        <w:rPr>
          <w:rFonts w:ascii="Tahoma" w:hAnsi="Tahoma" w:cs="Tahoma"/>
          <w:b/>
        </w:rPr>
      </w:pPr>
    </w:p>
    <w:p w14:paraId="7B5B3677" w14:textId="77777777" w:rsidR="00EA1B4E" w:rsidRPr="00EE0FBC" w:rsidRDefault="00EA1B4E" w:rsidP="00EA1B4E">
      <w:pPr>
        <w:numPr>
          <w:ilvl w:val="0"/>
          <w:numId w:val="6"/>
        </w:numPr>
        <w:rPr>
          <w:rFonts w:ascii="Tahoma" w:hAnsi="Tahoma" w:cs="Tahoma"/>
          <w:sz w:val="22"/>
          <w:szCs w:val="22"/>
        </w:rPr>
      </w:pPr>
      <w:r w:rsidRPr="00EE0FBC">
        <w:rPr>
          <w:rFonts w:ascii="Tahoma" w:hAnsi="Tahoma" w:cs="Tahoma"/>
          <w:sz w:val="22"/>
          <w:szCs w:val="22"/>
        </w:rPr>
        <w:t xml:space="preserve">The post is subject to an </w:t>
      </w:r>
      <w:proofErr w:type="spellStart"/>
      <w:r w:rsidRPr="00EE0FBC">
        <w:rPr>
          <w:rFonts w:ascii="Tahoma" w:hAnsi="Tahoma" w:cs="Tahoma"/>
          <w:sz w:val="22"/>
          <w:szCs w:val="22"/>
        </w:rPr>
        <w:t>AccessNI</w:t>
      </w:r>
      <w:proofErr w:type="spellEnd"/>
      <w:r w:rsidRPr="00EE0FBC">
        <w:rPr>
          <w:rFonts w:ascii="Tahoma" w:hAnsi="Tahoma" w:cs="Tahoma"/>
          <w:sz w:val="22"/>
          <w:szCs w:val="22"/>
        </w:rPr>
        <w:t xml:space="preserve"> (previously POCVA) check.</w:t>
      </w:r>
    </w:p>
    <w:p w14:paraId="7545789A" w14:textId="77777777" w:rsidR="00EA1B4E" w:rsidRPr="00EE0FBC" w:rsidRDefault="00EA1B4E" w:rsidP="00EA1B4E">
      <w:pPr>
        <w:ind w:left="720"/>
        <w:rPr>
          <w:rFonts w:ascii="Tahoma" w:hAnsi="Tahoma" w:cs="Tahoma"/>
          <w:sz w:val="22"/>
          <w:szCs w:val="22"/>
        </w:rPr>
      </w:pPr>
    </w:p>
    <w:p w14:paraId="05309214" w14:textId="77777777" w:rsidR="00EA1B4E" w:rsidRPr="00EE0FBC" w:rsidRDefault="00EA1B4E" w:rsidP="00EA1B4E">
      <w:pPr>
        <w:numPr>
          <w:ilvl w:val="0"/>
          <w:numId w:val="6"/>
        </w:numPr>
        <w:rPr>
          <w:rFonts w:ascii="Tahoma" w:hAnsi="Tahoma" w:cs="Tahoma"/>
          <w:sz w:val="22"/>
          <w:szCs w:val="22"/>
        </w:rPr>
      </w:pPr>
      <w:r w:rsidRPr="00EE0FBC">
        <w:rPr>
          <w:rFonts w:ascii="Tahoma" w:hAnsi="Tahoma" w:cs="Tahoma"/>
          <w:sz w:val="22"/>
          <w:szCs w:val="22"/>
        </w:rPr>
        <w:t>Contract type – one year post. After the one year it is subject to continued funding.</w:t>
      </w:r>
    </w:p>
    <w:p w14:paraId="3360AC8F" w14:textId="77777777" w:rsidR="00EA1B4E" w:rsidRPr="00EE0FBC" w:rsidRDefault="00EA1B4E" w:rsidP="00EA1B4E">
      <w:pPr>
        <w:rPr>
          <w:rFonts w:ascii="Tahoma" w:hAnsi="Tahoma" w:cs="Tahoma"/>
          <w:sz w:val="22"/>
          <w:szCs w:val="22"/>
        </w:rPr>
      </w:pPr>
    </w:p>
    <w:p w14:paraId="1EC8B2A2" w14:textId="77777777" w:rsidR="00EA1B4E" w:rsidRPr="00EE0FBC" w:rsidRDefault="00EA1B4E" w:rsidP="00EA1B4E">
      <w:pPr>
        <w:numPr>
          <w:ilvl w:val="0"/>
          <w:numId w:val="6"/>
        </w:numPr>
        <w:rPr>
          <w:rFonts w:ascii="Tahoma" w:hAnsi="Tahoma" w:cs="Tahoma"/>
          <w:sz w:val="22"/>
          <w:szCs w:val="22"/>
        </w:rPr>
      </w:pPr>
      <w:r w:rsidRPr="00EE0FBC">
        <w:rPr>
          <w:rFonts w:ascii="Tahoma" w:hAnsi="Tahoma" w:cs="Tahoma"/>
          <w:sz w:val="22"/>
          <w:szCs w:val="22"/>
        </w:rPr>
        <w:t>The post-holder will be based in the office of Community Advice Fermanagh.</w:t>
      </w:r>
    </w:p>
    <w:p w14:paraId="1479ABAC" w14:textId="77777777" w:rsidR="00EA1B4E" w:rsidRPr="00EE0FBC" w:rsidRDefault="00EA1B4E" w:rsidP="00EA1B4E">
      <w:pPr>
        <w:rPr>
          <w:rFonts w:ascii="Tahoma" w:hAnsi="Tahoma" w:cs="Tahoma"/>
          <w:sz w:val="22"/>
          <w:szCs w:val="22"/>
        </w:rPr>
      </w:pPr>
    </w:p>
    <w:p w14:paraId="1ABBAF84" w14:textId="77777777" w:rsidR="00EA1B4E" w:rsidRPr="00EE0FBC" w:rsidRDefault="00EA1B4E" w:rsidP="00EA1B4E">
      <w:pPr>
        <w:numPr>
          <w:ilvl w:val="0"/>
          <w:numId w:val="6"/>
        </w:numPr>
        <w:rPr>
          <w:rFonts w:ascii="Tahoma" w:hAnsi="Tahoma" w:cs="Tahoma"/>
          <w:sz w:val="22"/>
          <w:szCs w:val="22"/>
        </w:rPr>
      </w:pPr>
      <w:r w:rsidRPr="00EE0FBC">
        <w:rPr>
          <w:rFonts w:ascii="Tahoma" w:hAnsi="Tahoma" w:cs="Tahoma"/>
          <w:sz w:val="22"/>
          <w:szCs w:val="22"/>
        </w:rPr>
        <w:t xml:space="preserve">The post is full time 37 hours per week. Working Hours 9.00am-5.30pm Monday-Thursday and 9am-5pm on a Friday. </w:t>
      </w:r>
    </w:p>
    <w:p w14:paraId="2D49201D" w14:textId="77777777" w:rsidR="00EA1B4E" w:rsidRPr="00EE0FBC" w:rsidRDefault="00EA1B4E" w:rsidP="00EA1B4E">
      <w:pPr>
        <w:pStyle w:val="ListParagraph"/>
        <w:rPr>
          <w:rFonts w:ascii="Tahoma" w:hAnsi="Tahoma" w:cs="Tahoma"/>
          <w:bCs/>
          <w:sz w:val="22"/>
          <w:szCs w:val="22"/>
        </w:rPr>
      </w:pPr>
    </w:p>
    <w:p w14:paraId="6961C51C" w14:textId="57283B03" w:rsidR="00EA1B4E" w:rsidRPr="00EE0FBC" w:rsidRDefault="00EA1B4E" w:rsidP="00EA1B4E">
      <w:pPr>
        <w:numPr>
          <w:ilvl w:val="0"/>
          <w:numId w:val="6"/>
        </w:numPr>
        <w:rPr>
          <w:rFonts w:ascii="Tahoma" w:hAnsi="Tahoma" w:cs="Tahoma"/>
          <w:color w:val="000000" w:themeColor="text1"/>
          <w:sz w:val="22"/>
          <w:szCs w:val="22"/>
        </w:rPr>
      </w:pPr>
      <w:r w:rsidRPr="00EE0FBC">
        <w:rPr>
          <w:rFonts w:ascii="Tahoma" w:hAnsi="Tahoma" w:cs="Tahoma"/>
          <w:bCs/>
          <w:color w:val="000000" w:themeColor="text1"/>
          <w:sz w:val="22"/>
          <w:szCs w:val="22"/>
        </w:rPr>
        <w:t xml:space="preserve">The salary for the post is </w:t>
      </w:r>
      <w:r w:rsidR="00BA4A9D" w:rsidRPr="00EE0FBC">
        <w:rPr>
          <w:rFonts w:ascii="Tahoma" w:hAnsi="Tahoma" w:cs="Tahoma"/>
          <w:sz w:val="22"/>
          <w:szCs w:val="22"/>
        </w:rPr>
        <w:t>£26,421</w:t>
      </w:r>
      <w:r w:rsidR="00BA4A9D" w:rsidRPr="00EE0FBC">
        <w:rPr>
          <w:sz w:val="22"/>
          <w:szCs w:val="22"/>
        </w:rPr>
        <w:t xml:space="preserve"> </w:t>
      </w:r>
      <w:r w:rsidRPr="00EE0FBC">
        <w:rPr>
          <w:rFonts w:ascii="Tahoma" w:hAnsi="Tahoma" w:cs="Tahoma"/>
          <w:color w:val="000000" w:themeColor="text1"/>
          <w:sz w:val="22"/>
          <w:szCs w:val="22"/>
        </w:rPr>
        <w:t xml:space="preserve">gross </w:t>
      </w:r>
      <w:r w:rsidRPr="00EE0FBC">
        <w:rPr>
          <w:rFonts w:ascii="Tahoma" w:hAnsi="Tahoma" w:cs="Tahoma"/>
          <w:bCs/>
          <w:color w:val="000000" w:themeColor="text1"/>
          <w:sz w:val="22"/>
          <w:szCs w:val="22"/>
        </w:rPr>
        <w:t>per annum</w:t>
      </w:r>
      <w:r w:rsidR="00BA4A9D" w:rsidRPr="00EE0FBC">
        <w:rPr>
          <w:rFonts w:ascii="Tahoma" w:hAnsi="Tahoma" w:cs="Tahoma"/>
          <w:bCs/>
          <w:color w:val="000000" w:themeColor="text1"/>
          <w:sz w:val="22"/>
          <w:szCs w:val="22"/>
        </w:rPr>
        <w:t xml:space="preserve"> (</w:t>
      </w:r>
      <w:r w:rsidR="00BA4A9D" w:rsidRPr="00054A73">
        <w:rPr>
          <w:rFonts w:ascii="Tahoma" w:hAnsi="Tahoma" w:cs="Tahoma"/>
          <w:b/>
          <w:i/>
          <w:iCs/>
          <w:color w:val="FF0000"/>
          <w:sz w:val="22"/>
          <w:szCs w:val="22"/>
        </w:rPr>
        <w:t>Trainee will be considered at a lower starting salary</w:t>
      </w:r>
      <w:r w:rsidR="00BA4A9D" w:rsidRPr="00EE0FBC">
        <w:rPr>
          <w:rFonts w:ascii="Tahoma" w:hAnsi="Tahoma" w:cs="Tahoma"/>
          <w:bCs/>
          <w:color w:val="000000" w:themeColor="text1"/>
          <w:sz w:val="22"/>
          <w:szCs w:val="22"/>
        </w:rPr>
        <w:t>)</w:t>
      </w:r>
      <w:r w:rsidRPr="00EE0FBC">
        <w:rPr>
          <w:rFonts w:ascii="Tahoma" w:hAnsi="Tahoma" w:cs="Tahoma"/>
          <w:bCs/>
          <w:color w:val="000000" w:themeColor="text1"/>
          <w:sz w:val="22"/>
          <w:szCs w:val="22"/>
        </w:rPr>
        <w:t>. Employees of Community Advice Fermanagh are subject to a six-month probationary period.</w:t>
      </w:r>
    </w:p>
    <w:p w14:paraId="66D3B56F" w14:textId="77777777" w:rsidR="00EA1B4E" w:rsidRPr="00EE0FBC" w:rsidRDefault="00EA1B4E" w:rsidP="00EA1B4E">
      <w:pPr>
        <w:pStyle w:val="ListParagraph"/>
        <w:rPr>
          <w:rFonts w:ascii="Tahoma" w:hAnsi="Tahoma" w:cs="Tahoma"/>
          <w:sz w:val="22"/>
          <w:szCs w:val="22"/>
        </w:rPr>
      </w:pPr>
    </w:p>
    <w:p w14:paraId="0F7B893F" w14:textId="046BE055" w:rsidR="00D577F5" w:rsidRPr="00D577F5" w:rsidRDefault="00EA1B4E" w:rsidP="00D577F5">
      <w:pPr>
        <w:numPr>
          <w:ilvl w:val="0"/>
          <w:numId w:val="6"/>
        </w:numPr>
        <w:rPr>
          <w:rFonts w:ascii="Tahoma" w:hAnsi="Tahoma" w:cs="Tahoma"/>
          <w:sz w:val="22"/>
          <w:szCs w:val="22"/>
        </w:rPr>
      </w:pPr>
      <w:r w:rsidRPr="00EE0FBC">
        <w:rPr>
          <w:rFonts w:ascii="Tahoma" w:hAnsi="Tahoma" w:cs="Tahoma"/>
          <w:sz w:val="22"/>
          <w:szCs w:val="22"/>
        </w:rPr>
        <w:t xml:space="preserve">All members of staff are enrolled within the NEST pension scheme and can choose to opt out if they wish.   </w:t>
      </w:r>
    </w:p>
    <w:p w14:paraId="6ECDE395" w14:textId="77777777" w:rsidR="00EA1B4E" w:rsidRPr="00EE0FBC" w:rsidRDefault="00EA1B4E" w:rsidP="00EA1B4E">
      <w:pPr>
        <w:pStyle w:val="ListParagraph"/>
        <w:rPr>
          <w:rFonts w:ascii="Tahoma" w:hAnsi="Tahoma" w:cs="Tahoma"/>
          <w:sz w:val="22"/>
          <w:szCs w:val="22"/>
        </w:rPr>
      </w:pPr>
    </w:p>
    <w:p w14:paraId="6BA0C6C2" w14:textId="77777777" w:rsidR="00EA1B4E" w:rsidRPr="00D577F5" w:rsidRDefault="00EA1B4E" w:rsidP="00EA1B4E">
      <w:pPr>
        <w:numPr>
          <w:ilvl w:val="0"/>
          <w:numId w:val="6"/>
        </w:numPr>
        <w:rPr>
          <w:rFonts w:ascii="Tahoma" w:hAnsi="Tahoma" w:cs="Tahoma"/>
          <w:sz w:val="22"/>
          <w:szCs w:val="22"/>
        </w:rPr>
      </w:pPr>
      <w:r w:rsidRPr="00EE0FBC">
        <w:rPr>
          <w:rFonts w:ascii="Tahoma" w:hAnsi="Tahoma" w:cs="Tahoma"/>
          <w:sz w:val="22"/>
          <w:szCs w:val="22"/>
        </w:rPr>
        <w:t xml:space="preserve">The annual leave entitlement will be </w:t>
      </w:r>
      <w:r w:rsidRPr="00EE0FBC">
        <w:rPr>
          <w:rFonts w:ascii="Tahoma" w:eastAsia="Arial" w:hAnsi="Tahoma" w:cs="Tahoma"/>
          <w:sz w:val="22"/>
          <w:szCs w:val="22"/>
        </w:rPr>
        <w:t>25 days plus statutory days (pro rata).</w:t>
      </w:r>
    </w:p>
    <w:p w14:paraId="65914B3C" w14:textId="77777777" w:rsidR="00D577F5" w:rsidRDefault="00D577F5" w:rsidP="00D577F5">
      <w:pPr>
        <w:pStyle w:val="ListParagraph"/>
        <w:rPr>
          <w:rFonts w:ascii="Tahoma" w:hAnsi="Tahoma" w:cs="Tahoma"/>
          <w:sz w:val="22"/>
          <w:szCs w:val="22"/>
        </w:rPr>
      </w:pPr>
    </w:p>
    <w:p w14:paraId="7461C361" w14:textId="708F633E" w:rsidR="00D577F5" w:rsidRDefault="00D577F5" w:rsidP="00EA1B4E">
      <w:pPr>
        <w:numPr>
          <w:ilvl w:val="0"/>
          <w:numId w:val="6"/>
        </w:numPr>
        <w:rPr>
          <w:rFonts w:ascii="Tahoma" w:hAnsi="Tahoma" w:cs="Tahoma"/>
          <w:sz w:val="22"/>
          <w:szCs w:val="22"/>
        </w:rPr>
      </w:pPr>
      <w:r>
        <w:rPr>
          <w:rFonts w:ascii="Tahoma" w:hAnsi="Tahoma" w:cs="Tahoma"/>
          <w:sz w:val="22"/>
          <w:szCs w:val="22"/>
        </w:rPr>
        <w:t>One day hybrid working</w:t>
      </w:r>
    </w:p>
    <w:p w14:paraId="6373F510" w14:textId="77777777" w:rsidR="00D577F5" w:rsidRDefault="00D577F5" w:rsidP="00D577F5">
      <w:pPr>
        <w:pStyle w:val="ListParagraph"/>
        <w:rPr>
          <w:rFonts w:ascii="Tahoma" w:hAnsi="Tahoma" w:cs="Tahoma"/>
          <w:sz w:val="22"/>
          <w:szCs w:val="22"/>
        </w:rPr>
      </w:pPr>
    </w:p>
    <w:p w14:paraId="57E4112E" w14:textId="05AD47E5" w:rsidR="00D577F5" w:rsidRPr="00EE0FBC" w:rsidRDefault="00D577F5" w:rsidP="00EA1B4E">
      <w:pPr>
        <w:numPr>
          <w:ilvl w:val="0"/>
          <w:numId w:val="6"/>
        </w:numPr>
        <w:rPr>
          <w:rFonts w:ascii="Tahoma" w:hAnsi="Tahoma" w:cs="Tahoma"/>
          <w:sz w:val="22"/>
          <w:szCs w:val="22"/>
        </w:rPr>
      </w:pPr>
      <w:r>
        <w:rPr>
          <w:rFonts w:ascii="Tahoma" w:hAnsi="Tahoma" w:cs="Tahoma"/>
          <w:sz w:val="22"/>
          <w:szCs w:val="22"/>
        </w:rPr>
        <w:t>Free parking on site</w:t>
      </w:r>
    </w:p>
    <w:p w14:paraId="11F5F598" w14:textId="77777777" w:rsidR="00EA1B4E" w:rsidRPr="00EE0FBC" w:rsidRDefault="00EA1B4E" w:rsidP="00EA1B4E">
      <w:pPr>
        <w:ind w:left="720"/>
        <w:rPr>
          <w:rFonts w:ascii="Tahoma" w:hAnsi="Tahoma" w:cs="Tahoma"/>
          <w:sz w:val="22"/>
          <w:szCs w:val="22"/>
        </w:rPr>
      </w:pPr>
    </w:p>
    <w:p w14:paraId="23DB781A" w14:textId="77777777" w:rsidR="00EA1B4E" w:rsidRPr="00EE0FBC" w:rsidRDefault="00EA1B4E" w:rsidP="00EA1B4E">
      <w:pPr>
        <w:numPr>
          <w:ilvl w:val="0"/>
          <w:numId w:val="6"/>
        </w:numPr>
        <w:rPr>
          <w:rFonts w:ascii="Tahoma" w:hAnsi="Tahoma" w:cs="Tahoma"/>
          <w:sz w:val="22"/>
          <w:szCs w:val="22"/>
        </w:rPr>
      </w:pPr>
      <w:r w:rsidRPr="00EE0FBC">
        <w:rPr>
          <w:rFonts w:ascii="Tahoma" w:hAnsi="Tahoma" w:cs="Tahoma"/>
          <w:sz w:val="22"/>
          <w:szCs w:val="22"/>
        </w:rPr>
        <w:t>Other conditions of service shall be those applying to employees of Community Advice Fermanagh.</w:t>
      </w:r>
    </w:p>
    <w:p w14:paraId="359B338B" w14:textId="77777777" w:rsidR="00EA1B4E" w:rsidRPr="00EE0FBC" w:rsidRDefault="00EA1B4E" w:rsidP="00EA1B4E">
      <w:pPr>
        <w:pStyle w:val="ListParagraph"/>
        <w:rPr>
          <w:rFonts w:ascii="Tahoma" w:hAnsi="Tahoma" w:cs="Tahoma"/>
          <w:sz w:val="22"/>
          <w:szCs w:val="22"/>
        </w:rPr>
      </w:pPr>
    </w:p>
    <w:p w14:paraId="1E153AE2" w14:textId="77777777" w:rsidR="00EA1B4E" w:rsidRPr="00EE0FBC" w:rsidRDefault="00EA1B4E" w:rsidP="00EA1B4E">
      <w:pPr>
        <w:pStyle w:val="ListParagraph"/>
        <w:rPr>
          <w:rFonts w:ascii="Tahoma" w:hAnsi="Tahoma" w:cs="Tahoma"/>
          <w:sz w:val="22"/>
          <w:szCs w:val="22"/>
        </w:rPr>
      </w:pPr>
    </w:p>
    <w:p w14:paraId="2F80AC58" w14:textId="77777777" w:rsidR="00EA1B4E" w:rsidRPr="00EE0FBC" w:rsidRDefault="00EA1B4E" w:rsidP="00EA1B4E">
      <w:pPr>
        <w:pStyle w:val="ListParagraph"/>
        <w:rPr>
          <w:rFonts w:ascii="Tahoma" w:hAnsi="Tahoma" w:cs="Tahoma"/>
          <w:sz w:val="22"/>
          <w:szCs w:val="22"/>
        </w:rPr>
      </w:pPr>
      <w:r w:rsidRPr="00EE0FBC">
        <w:rPr>
          <w:rFonts w:ascii="Tahoma" w:hAnsi="Tahoma" w:cs="Tahoma"/>
          <w:sz w:val="22"/>
          <w:szCs w:val="22"/>
        </w:rPr>
        <w:t>Community Advice Fermanagh is an equal opportunities employer and welcome applications from all sections of the community.</w:t>
      </w:r>
    </w:p>
    <w:p w14:paraId="7660874E" w14:textId="77777777" w:rsidR="00EA1B4E" w:rsidRPr="00D24056" w:rsidRDefault="00EA1B4E" w:rsidP="00EA1B4E">
      <w:pPr>
        <w:ind w:left="1440" w:right="-609" w:hanging="1800"/>
        <w:rPr>
          <w:rFonts w:ascii="Tahoma" w:hAnsi="Tahoma" w:cs="Tahoma"/>
          <w:b/>
        </w:rPr>
      </w:pPr>
    </w:p>
    <w:p w14:paraId="7033A548" w14:textId="77777777" w:rsidR="00EA1B4E" w:rsidRPr="00D24056" w:rsidRDefault="00EA1B4E" w:rsidP="00EA1B4E">
      <w:pPr>
        <w:pStyle w:val="ListParagraph"/>
        <w:rPr>
          <w:rFonts w:ascii="Tahoma" w:hAnsi="Tahoma" w:cs="Tahoma"/>
        </w:rPr>
      </w:pPr>
    </w:p>
    <w:p w14:paraId="0858B55E" w14:textId="77777777" w:rsidR="00EA1B4E" w:rsidRPr="00D24056" w:rsidRDefault="00EA1B4E" w:rsidP="00EA1B4E">
      <w:pPr>
        <w:rPr>
          <w:rFonts w:ascii="Tahoma" w:hAnsi="Tahoma" w:cs="Tahoma"/>
        </w:rPr>
      </w:pPr>
    </w:p>
    <w:p w14:paraId="4E329484" w14:textId="77777777" w:rsidR="00EA1B4E" w:rsidRPr="00D24056" w:rsidRDefault="00EA1B4E" w:rsidP="00EA1B4E">
      <w:pPr>
        <w:rPr>
          <w:rFonts w:ascii="Tahoma" w:hAnsi="Tahoma" w:cs="Tahoma"/>
        </w:rPr>
      </w:pPr>
    </w:p>
    <w:bookmarkEnd w:id="0"/>
    <w:p w14:paraId="05785CBB" w14:textId="77777777" w:rsidR="00EA1B4E" w:rsidRPr="00D24056" w:rsidRDefault="00EA1B4E" w:rsidP="00EA1B4E">
      <w:pPr>
        <w:pStyle w:val="BodyText3"/>
        <w:rPr>
          <w:rFonts w:ascii="Tahoma" w:hAnsi="Tahoma" w:cs="Tahoma"/>
          <w:sz w:val="24"/>
          <w:szCs w:val="24"/>
          <w:lang w:val="en-GB"/>
        </w:rPr>
      </w:pPr>
    </w:p>
    <w:p w14:paraId="758A1E10" w14:textId="77777777" w:rsidR="00EA1B4E" w:rsidRPr="00D24056" w:rsidRDefault="00EA1B4E" w:rsidP="00EA1B4E">
      <w:pPr>
        <w:rPr>
          <w:rFonts w:ascii="Tahoma" w:hAnsi="Tahoma" w:cs="Tahoma"/>
        </w:rPr>
      </w:pPr>
    </w:p>
    <w:p w14:paraId="4EB04B7D" w14:textId="77777777" w:rsidR="00EA1B4E" w:rsidRPr="00D24056" w:rsidRDefault="00EA1B4E" w:rsidP="00EA1B4E">
      <w:pPr>
        <w:rPr>
          <w:rFonts w:ascii="Tahoma" w:hAnsi="Tahoma" w:cs="Tahoma"/>
        </w:rPr>
      </w:pPr>
    </w:p>
    <w:p w14:paraId="5C4CE807" w14:textId="77777777" w:rsidR="00EA1B4E" w:rsidRPr="00D24056" w:rsidRDefault="00EA1B4E" w:rsidP="00EA1B4E">
      <w:pPr>
        <w:rPr>
          <w:rFonts w:ascii="Tahoma" w:hAnsi="Tahoma" w:cs="Tahoma"/>
        </w:rPr>
      </w:pPr>
    </w:p>
    <w:p w14:paraId="0D6E4AC9" w14:textId="77777777" w:rsidR="00EA1B4E" w:rsidRPr="00D24056" w:rsidRDefault="00EA1B4E" w:rsidP="00EA1B4E">
      <w:pPr>
        <w:rPr>
          <w:rFonts w:ascii="Tahoma" w:hAnsi="Tahoma" w:cs="Tahoma"/>
        </w:rPr>
      </w:pPr>
    </w:p>
    <w:p w14:paraId="49EA58D1" w14:textId="77777777" w:rsidR="00EA1B4E" w:rsidRDefault="00EA1B4E"/>
    <w:sectPr w:rsidR="00EA1B4E" w:rsidSect="00EA1B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C69E9"/>
    <w:multiLevelType w:val="hybridMultilevel"/>
    <w:tmpl w:val="C2000A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7814DD"/>
    <w:multiLevelType w:val="hybridMultilevel"/>
    <w:tmpl w:val="422029DC"/>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1244AED"/>
    <w:multiLevelType w:val="multilevel"/>
    <w:tmpl w:val="5EE61472"/>
    <w:lvl w:ilvl="0">
      <w:start w:val="1"/>
      <w:numFmt w:val="bullet"/>
      <w:lvlText w:val=""/>
      <w:lvlJc w:val="left"/>
      <w:pPr>
        <w:tabs>
          <w:tab w:val="num" w:pos="720"/>
        </w:tabs>
        <w:ind w:left="720" w:hanging="360"/>
      </w:pPr>
      <w:rPr>
        <w:rFonts w:ascii="Wingdings" w:hAnsi="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14885CDA"/>
    <w:multiLevelType w:val="hybridMultilevel"/>
    <w:tmpl w:val="87E27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691967"/>
    <w:multiLevelType w:val="hybridMultilevel"/>
    <w:tmpl w:val="00866A72"/>
    <w:lvl w:ilvl="0" w:tplc="B5C4BF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BF2711"/>
    <w:multiLevelType w:val="multilevel"/>
    <w:tmpl w:val="117E4C42"/>
    <w:lvl w:ilvl="0">
      <w:start w:val="1"/>
      <w:numFmt w:val="bullet"/>
      <w:lvlText w:val=""/>
      <w:lvlJc w:val="left"/>
      <w:pPr>
        <w:tabs>
          <w:tab w:val="num" w:pos="720"/>
        </w:tabs>
        <w:ind w:left="720" w:hanging="360"/>
      </w:pPr>
      <w:rPr>
        <w:rFonts w:ascii="Wingdings" w:hAnsi="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2D83441C"/>
    <w:multiLevelType w:val="hybridMultilevel"/>
    <w:tmpl w:val="D59C7314"/>
    <w:lvl w:ilvl="0" w:tplc="65F6113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48386E"/>
    <w:multiLevelType w:val="hybridMultilevel"/>
    <w:tmpl w:val="440CDED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447840"/>
    <w:multiLevelType w:val="hybridMultilevel"/>
    <w:tmpl w:val="27BA98A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7708C8"/>
    <w:multiLevelType w:val="hybridMultilevel"/>
    <w:tmpl w:val="9F504BB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6CA6CFF"/>
    <w:multiLevelType w:val="hybridMultilevel"/>
    <w:tmpl w:val="BCD6F5D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6C59DA"/>
    <w:multiLevelType w:val="hybridMultilevel"/>
    <w:tmpl w:val="A11AE8D8"/>
    <w:lvl w:ilvl="0" w:tplc="08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7CA3401"/>
    <w:multiLevelType w:val="multilevel"/>
    <w:tmpl w:val="BA5283E8"/>
    <w:lvl w:ilvl="0">
      <w:start w:val="1"/>
      <w:numFmt w:val="bullet"/>
      <w:lvlText w:val=""/>
      <w:lvlJc w:val="left"/>
      <w:pPr>
        <w:tabs>
          <w:tab w:val="num" w:pos="720"/>
        </w:tabs>
        <w:ind w:left="720" w:hanging="360"/>
      </w:pPr>
      <w:rPr>
        <w:rFonts w:ascii="Wingdings" w:hAnsi="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5E7E494A"/>
    <w:multiLevelType w:val="multilevel"/>
    <w:tmpl w:val="E2AEC1F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601543A2"/>
    <w:multiLevelType w:val="multilevel"/>
    <w:tmpl w:val="A1DE709E"/>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15:restartNumberingAfterBreak="0">
    <w:nsid w:val="62646721"/>
    <w:multiLevelType w:val="hybridMultilevel"/>
    <w:tmpl w:val="B30423CA"/>
    <w:lvl w:ilvl="0" w:tplc="08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8955E80"/>
    <w:multiLevelType w:val="multilevel"/>
    <w:tmpl w:val="2BB0669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6BB7253E"/>
    <w:multiLevelType w:val="hybridMultilevel"/>
    <w:tmpl w:val="EB70EE8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3A39D4"/>
    <w:multiLevelType w:val="hybridMultilevel"/>
    <w:tmpl w:val="2CA4005C"/>
    <w:lvl w:ilvl="0" w:tplc="12B27E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F836FC"/>
    <w:multiLevelType w:val="hybridMultilevel"/>
    <w:tmpl w:val="8C88B7FA"/>
    <w:lvl w:ilvl="0" w:tplc="E68038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558176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399788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4212375">
    <w:abstractNumId w:val="3"/>
  </w:num>
  <w:num w:numId="4" w16cid:durableId="217009492">
    <w:abstractNumId w:val="7"/>
  </w:num>
  <w:num w:numId="5" w16cid:durableId="489441436">
    <w:abstractNumId w:val="8"/>
  </w:num>
  <w:num w:numId="6" w16cid:durableId="1765690169">
    <w:abstractNumId w:val="0"/>
  </w:num>
  <w:num w:numId="7" w16cid:durableId="1602763374">
    <w:abstractNumId w:val="10"/>
  </w:num>
  <w:num w:numId="8" w16cid:durableId="1527910799">
    <w:abstractNumId w:val="11"/>
  </w:num>
  <w:num w:numId="9" w16cid:durableId="577137956">
    <w:abstractNumId w:val="15"/>
  </w:num>
  <w:num w:numId="10" w16cid:durableId="458110125">
    <w:abstractNumId w:val="14"/>
  </w:num>
  <w:num w:numId="11" w16cid:durableId="581060840">
    <w:abstractNumId w:val="2"/>
  </w:num>
  <w:num w:numId="12" w16cid:durableId="1409427216">
    <w:abstractNumId w:val="16"/>
  </w:num>
  <w:num w:numId="13" w16cid:durableId="789015114">
    <w:abstractNumId w:val="13"/>
  </w:num>
  <w:num w:numId="14" w16cid:durableId="1488789945">
    <w:abstractNumId w:val="12"/>
  </w:num>
  <w:num w:numId="15" w16cid:durableId="1740636202">
    <w:abstractNumId w:val="5"/>
  </w:num>
  <w:num w:numId="16" w16cid:durableId="188497585">
    <w:abstractNumId w:val="4"/>
  </w:num>
  <w:num w:numId="17" w16cid:durableId="1906715356">
    <w:abstractNumId w:val="19"/>
  </w:num>
  <w:num w:numId="18" w16cid:durableId="121701269">
    <w:abstractNumId w:val="18"/>
  </w:num>
  <w:num w:numId="19" w16cid:durableId="1775243636">
    <w:abstractNumId w:val="6"/>
  </w:num>
  <w:num w:numId="20" w16cid:durableId="14749541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B4E"/>
    <w:rsid w:val="00000862"/>
    <w:rsid w:val="00054A73"/>
    <w:rsid w:val="00337AD1"/>
    <w:rsid w:val="003465C3"/>
    <w:rsid w:val="003D49DD"/>
    <w:rsid w:val="00400CA3"/>
    <w:rsid w:val="00431C46"/>
    <w:rsid w:val="00491561"/>
    <w:rsid w:val="005555AA"/>
    <w:rsid w:val="005C193B"/>
    <w:rsid w:val="00654F9F"/>
    <w:rsid w:val="007740C5"/>
    <w:rsid w:val="007916DF"/>
    <w:rsid w:val="00886F00"/>
    <w:rsid w:val="00906013"/>
    <w:rsid w:val="00A15C08"/>
    <w:rsid w:val="00AB6A7C"/>
    <w:rsid w:val="00AD15BD"/>
    <w:rsid w:val="00BA4A9D"/>
    <w:rsid w:val="00C172F0"/>
    <w:rsid w:val="00C76A99"/>
    <w:rsid w:val="00C87036"/>
    <w:rsid w:val="00D07E02"/>
    <w:rsid w:val="00D577F5"/>
    <w:rsid w:val="00DB66A8"/>
    <w:rsid w:val="00EA1B4E"/>
    <w:rsid w:val="00EE0FBC"/>
    <w:rsid w:val="00F51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A5115"/>
  <w15:chartTrackingRefBased/>
  <w15:docId w15:val="{D91E4F67-2AF5-4D61-818B-A47561C6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B4E"/>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EA1B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1B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1B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EA1B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1B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1B4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1B4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1B4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1B4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B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1B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1B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EA1B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1B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1B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1B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1B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1B4E"/>
    <w:rPr>
      <w:rFonts w:eastAsiaTheme="majorEastAsia" w:cstheme="majorBidi"/>
      <w:color w:val="272727" w:themeColor="text1" w:themeTint="D8"/>
    </w:rPr>
  </w:style>
  <w:style w:type="paragraph" w:styleId="Title">
    <w:name w:val="Title"/>
    <w:basedOn w:val="Normal"/>
    <w:next w:val="Normal"/>
    <w:link w:val="TitleChar"/>
    <w:uiPriority w:val="10"/>
    <w:qFormat/>
    <w:rsid w:val="00EA1B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B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1B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1B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1B4E"/>
    <w:pPr>
      <w:spacing w:before="160"/>
      <w:jc w:val="center"/>
    </w:pPr>
    <w:rPr>
      <w:i/>
      <w:iCs/>
      <w:color w:val="404040" w:themeColor="text1" w:themeTint="BF"/>
    </w:rPr>
  </w:style>
  <w:style w:type="character" w:customStyle="1" w:styleId="QuoteChar">
    <w:name w:val="Quote Char"/>
    <w:basedOn w:val="DefaultParagraphFont"/>
    <w:link w:val="Quote"/>
    <w:uiPriority w:val="29"/>
    <w:rsid w:val="00EA1B4E"/>
    <w:rPr>
      <w:i/>
      <w:iCs/>
      <w:color w:val="404040" w:themeColor="text1" w:themeTint="BF"/>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EA1B4E"/>
    <w:pPr>
      <w:ind w:left="720"/>
      <w:contextualSpacing/>
    </w:pPr>
  </w:style>
  <w:style w:type="character" w:styleId="IntenseEmphasis">
    <w:name w:val="Intense Emphasis"/>
    <w:basedOn w:val="DefaultParagraphFont"/>
    <w:uiPriority w:val="21"/>
    <w:qFormat/>
    <w:rsid w:val="00EA1B4E"/>
    <w:rPr>
      <w:i/>
      <w:iCs/>
      <w:color w:val="0F4761" w:themeColor="accent1" w:themeShade="BF"/>
    </w:rPr>
  </w:style>
  <w:style w:type="paragraph" w:styleId="IntenseQuote">
    <w:name w:val="Intense Quote"/>
    <w:basedOn w:val="Normal"/>
    <w:next w:val="Normal"/>
    <w:link w:val="IntenseQuoteChar"/>
    <w:uiPriority w:val="30"/>
    <w:qFormat/>
    <w:rsid w:val="00EA1B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1B4E"/>
    <w:rPr>
      <w:i/>
      <w:iCs/>
      <w:color w:val="0F4761" w:themeColor="accent1" w:themeShade="BF"/>
    </w:rPr>
  </w:style>
  <w:style w:type="character" w:styleId="IntenseReference">
    <w:name w:val="Intense Reference"/>
    <w:basedOn w:val="DefaultParagraphFont"/>
    <w:uiPriority w:val="32"/>
    <w:qFormat/>
    <w:rsid w:val="00EA1B4E"/>
    <w:rPr>
      <w:b/>
      <w:bCs/>
      <w:smallCaps/>
      <w:color w:val="0F4761" w:themeColor="accent1" w:themeShade="BF"/>
      <w:spacing w:val="5"/>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34"/>
    <w:locked/>
    <w:rsid w:val="00EA1B4E"/>
  </w:style>
  <w:style w:type="paragraph" w:styleId="BodyText3">
    <w:name w:val="Body Text 3"/>
    <w:basedOn w:val="Normal"/>
    <w:link w:val="BodyText3Char"/>
    <w:rsid w:val="00EA1B4E"/>
    <w:pPr>
      <w:spacing w:after="120"/>
    </w:pPr>
    <w:rPr>
      <w:sz w:val="16"/>
      <w:szCs w:val="16"/>
      <w:lang w:val="en-US" w:eastAsia="en-US"/>
    </w:rPr>
  </w:style>
  <w:style w:type="character" w:customStyle="1" w:styleId="BodyText3Char">
    <w:name w:val="Body Text 3 Char"/>
    <w:basedOn w:val="DefaultParagraphFont"/>
    <w:link w:val="BodyText3"/>
    <w:rsid w:val="00EA1B4E"/>
    <w:rPr>
      <w:rFonts w:ascii="Times New Roman" w:eastAsia="Times New Roman" w:hAnsi="Times New Roman" w:cs="Times New Roman"/>
      <w:kern w:val="0"/>
      <w:sz w:val="16"/>
      <w:szCs w:val="16"/>
      <w:lang w:val="en-US"/>
      <w14:ligatures w14:val="none"/>
    </w:rPr>
  </w:style>
  <w:style w:type="paragraph" w:styleId="NormalWeb">
    <w:name w:val="Normal (Web)"/>
    <w:basedOn w:val="Normal"/>
    <w:uiPriority w:val="99"/>
    <w:rsid w:val="00EA1B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174</TotalTime>
  <Pages>5</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Maguire</dc:creator>
  <cp:keywords/>
  <dc:description/>
  <cp:lastModifiedBy>Bernie Rowntree</cp:lastModifiedBy>
  <cp:revision>17</cp:revision>
  <dcterms:created xsi:type="dcterms:W3CDTF">2024-07-23T11:55:00Z</dcterms:created>
  <dcterms:modified xsi:type="dcterms:W3CDTF">2024-07-25T11:27:00Z</dcterms:modified>
</cp:coreProperties>
</file>