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C0DD6" w14:textId="18935EF7" w:rsidR="00992C7B" w:rsidRDefault="002D7D0C">
      <w:r>
        <w:rPr>
          <w:noProof/>
        </w:rPr>
        <w:drawing>
          <wp:anchor distT="0" distB="0" distL="114300" distR="114300" simplePos="0" relativeHeight="251658240" behindDoc="1" locked="0" layoutInCell="1" allowOverlap="1" wp14:anchorId="1420C71B" wp14:editId="4546BDAC">
            <wp:simplePos x="0" y="0"/>
            <wp:positionH relativeFrom="margin">
              <wp:align>center</wp:align>
            </wp:positionH>
            <wp:positionV relativeFrom="paragraph">
              <wp:posOffset>432</wp:posOffset>
            </wp:positionV>
            <wp:extent cx="6511925" cy="1021080"/>
            <wp:effectExtent l="0" t="0" r="3175" b="7620"/>
            <wp:wrapTight wrapText="bothSides">
              <wp:wrapPolygon edited="0">
                <wp:start x="0" y="0"/>
                <wp:lineTo x="0" y="21358"/>
                <wp:lineTo x="21547" y="21358"/>
                <wp:lineTo x="21547" y="0"/>
                <wp:lineTo x="0" y="0"/>
              </wp:wrapPolygon>
            </wp:wrapTight>
            <wp:docPr id="170044976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449765" name="Picture 1" descr="A close up of a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511925" cy="1021080"/>
                    </a:xfrm>
                    <a:prstGeom prst="rect">
                      <a:avLst/>
                    </a:prstGeom>
                  </pic:spPr>
                </pic:pic>
              </a:graphicData>
            </a:graphic>
            <wp14:sizeRelH relativeFrom="margin">
              <wp14:pctWidth>0</wp14:pctWidth>
            </wp14:sizeRelH>
            <wp14:sizeRelV relativeFrom="margin">
              <wp14:pctHeight>0</wp14:pctHeight>
            </wp14:sizeRelV>
          </wp:anchor>
        </w:drawing>
      </w:r>
      <w:r w:rsidR="003B2063">
        <w:t xml:space="preserve">         </w:t>
      </w:r>
    </w:p>
    <w:tbl>
      <w:tblPr>
        <w:tblStyle w:val="TableGrid"/>
        <w:tblW w:w="10314" w:type="dxa"/>
        <w:tblInd w:w="-567" w:type="dxa"/>
        <w:tblLook w:val="04A0" w:firstRow="1" w:lastRow="0" w:firstColumn="1" w:lastColumn="0" w:noHBand="0" w:noVBand="1"/>
      </w:tblPr>
      <w:tblGrid>
        <w:gridCol w:w="2410"/>
        <w:gridCol w:w="4678"/>
        <w:gridCol w:w="3226"/>
      </w:tblGrid>
      <w:tr w:rsidR="003F2BF7" w14:paraId="6A16EECE" w14:textId="77777777" w:rsidTr="005A04DB">
        <w:tc>
          <w:tcPr>
            <w:tcW w:w="103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cPr>
          <w:p w14:paraId="4E2842A7" w14:textId="77777777" w:rsidR="005859A6" w:rsidRPr="00EC3638" w:rsidRDefault="005859A6" w:rsidP="00073F36">
            <w:pPr>
              <w:jc w:val="center"/>
              <w:rPr>
                <w:b/>
                <w:color w:val="F2F2F2" w:themeColor="background1" w:themeShade="F2"/>
                <w:sz w:val="24"/>
                <w:szCs w:val="24"/>
              </w:rPr>
            </w:pPr>
          </w:p>
          <w:p w14:paraId="1BDCE503" w14:textId="2509876F" w:rsidR="003F2BF7" w:rsidRDefault="00C87DBF" w:rsidP="00073F36">
            <w:pPr>
              <w:pStyle w:val="Subtitle"/>
              <w:jc w:val="center"/>
              <w:rPr>
                <w:b/>
                <w:bCs/>
                <w:color w:val="F2F2F2" w:themeColor="background1" w:themeShade="F2"/>
                <w:sz w:val="28"/>
                <w:szCs w:val="28"/>
              </w:rPr>
            </w:pPr>
            <w:r w:rsidRPr="00EC3638">
              <w:rPr>
                <w:b/>
                <w:bCs/>
                <w:color w:val="F2F2F2" w:themeColor="background1" w:themeShade="F2"/>
                <w:sz w:val="28"/>
                <w:szCs w:val="28"/>
              </w:rPr>
              <w:t xml:space="preserve">Autism Connect </w:t>
            </w:r>
            <w:r w:rsidR="00DA242B" w:rsidRPr="00EC3638">
              <w:rPr>
                <w:b/>
                <w:bCs/>
                <w:color w:val="F2F2F2" w:themeColor="background1" w:themeShade="F2"/>
                <w:sz w:val="28"/>
                <w:szCs w:val="28"/>
              </w:rPr>
              <w:t xml:space="preserve">Project </w:t>
            </w:r>
            <w:r w:rsidR="0039477A">
              <w:rPr>
                <w:b/>
                <w:bCs/>
                <w:color w:val="F2F2F2" w:themeColor="background1" w:themeShade="F2"/>
                <w:sz w:val="28"/>
                <w:szCs w:val="28"/>
              </w:rPr>
              <w:t>Support Officer</w:t>
            </w:r>
          </w:p>
          <w:p w14:paraId="7991D14A" w14:textId="67922ED8" w:rsidR="00B3671B" w:rsidRPr="00B3671B" w:rsidRDefault="00B3671B" w:rsidP="00B3671B"/>
        </w:tc>
      </w:tr>
      <w:tr w:rsidR="00BF53D0" w14:paraId="4660E211" w14:textId="77777777" w:rsidTr="005A04DB">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0CD43679" w14:textId="77777777" w:rsidR="003F2BF7" w:rsidRDefault="003F2BF7" w:rsidP="00073F36">
            <w:pPr>
              <w:pStyle w:val="Subtitle"/>
            </w:pP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443A6712" w14:textId="77777777" w:rsidR="003F2BF7" w:rsidRPr="00C44AFD" w:rsidRDefault="00565DBB" w:rsidP="00073F36">
            <w:pPr>
              <w:pStyle w:val="Subtitle"/>
              <w:rPr>
                <w:rFonts w:cstheme="minorHAnsi"/>
              </w:rPr>
            </w:pPr>
            <w:r w:rsidRPr="00C44AFD">
              <w:rPr>
                <w:rFonts w:cstheme="minorHAnsi"/>
              </w:rPr>
              <w:t>Essential Criteria</w:t>
            </w:r>
          </w:p>
        </w:tc>
        <w:tc>
          <w:tcPr>
            <w:tcW w:w="3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2B701380" w14:textId="77777777" w:rsidR="003F2BF7" w:rsidRPr="00C44AFD" w:rsidRDefault="00565DBB" w:rsidP="00073F36">
            <w:pPr>
              <w:pStyle w:val="Subtitle"/>
              <w:rPr>
                <w:rFonts w:cstheme="minorHAnsi"/>
              </w:rPr>
            </w:pPr>
            <w:r w:rsidRPr="00C44AFD">
              <w:rPr>
                <w:rFonts w:cstheme="minorHAnsi"/>
              </w:rPr>
              <w:t>Desirable Criteria</w:t>
            </w:r>
          </w:p>
          <w:p w14:paraId="0F90F057" w14:textId="076AE8C2" w:rsidR="003B2063" w:rsidRPr="00C44AFD" w:rsidRDefault="003B2063" w:rsidP="003B2063">
            <w:pPr>
              <w:rPr>
                <w:rFonts w:eastAsiaTheme="minorEastAsia" w:cstheme="minorHAnsi"/>
                <w:color w:val="5A5A5A" w:themeColor="text1" w:themeTint="A5"/>
                <w:spacing w:val="15"/>
              </w:rPr>
            </w:pPr>
          </w:p>
        </w:tc>
      </w:tr>
      <w:tr w:rsidR="00BF53D0" w14:paraId="19C07234" w14:textId="77777777" w:rsidTr="005A04DB">
        <w:trPr>
          <w:trHeight w:val="65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0DCD8351" w14:textId="77777777" w:rsidR="003F2BF7" w:rsidRPr="00C44AFD" w:rsidRDefault="00565DBB" w:rsidP="00073F36">
            <w:pPr>
              <w:pStyle w:val="Subtitle"/>
              <w:rPr>
                <w:rFonts w:cstheme="minorHAnsi"/>
              </w:rPr>
            </w:pPr>
            <w:r w:rsidRPr="00C44AFD">
              <w:rPr>
                <w:rFonts w:cstheme="minorHAnsi"/>
              </w:rPr>
              <w:t>1. Circumstances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7A12C00F" w14:textId="77777777" w:rsidR="001C4046" w:rsidRPr="00E74F38" w:rsidRDefault="001C4046" w:rsidP="0027518F">
            <w:pPr>
              <w:pStyle w:val="ListParagraph"/>
              <w:numPr>
                <w:ilvl w:val="0"/>
                <w:numId w:val="7"/>
              </w:numPr>
              <w:tabs>
                <w:tab w:val="left" w:pos="-720"/>
                <w:tab w:val="left" w:pos="277"/>
                <w:tab w:val="left" w:pos="305"/>
              </w:tabs>
              <w:suppressAutoHyphens/>
              <w:rPr>
                <w:rFonts w:ascii="Calibri" w:hAnsi="Calibri" w:cs="Calibri"/>
              </w:rPr>
            </w:pPr>
            <w:r>
              <w:rPr>
                <w:rFonts w:ascii="Calibri" w:hAnsi="Calibri" w:cs="Calibri"/>
              </w:rPr>
              <w:t xml:space="preserve"> </w:t>
            </w:r>
            <w:r w:rsidR="00E74F38">
              <w:rPr>
                <w:rFonts w:cstheme="minorHAnsi"/>
              </w:rPr>
              <w:t>Means to travel to sites in both Northern and Southern Ireland and flexibility to attend evenings and weekends as required.</w:t>
            </w:r>
          </w:p>
          <w:p w14:paraId="6EC73733" w14:textId="6D8E2627" w:rsidR="00E74F38" w:rsidRPr="00710C2C" w:rsidRDefault="00E74F38" w:rsidP="00E74F38">
            <w:pPr>
              <w:pStyle w:val="ListParagraph"/>
              <w:tabs>
                <w:tab w:val="left" w:pos="-720"/>
                <w:tab w:val="left" w:pos="277"/>
                <w:tab w:val="left" w:pos="305"/>
              </w:tabs>
              <w:suppressAutoHyphens/>
              <w:ind w:left="360"/>
              <w:rPr>
                <w:rFonts w:ascii="Calibri" w:hAnsi="Calibri" w:cs="Calibri"/>
              </w:rPr>
            </w:pPr>
          </w:p>
        </w:tc>
        <w:tc>
          <w:tcPr>
            <w:tcW w:w="3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07EEE27A" w14:textId="77777777" w:rsidR="003F2BF7" w:rsidRDefault="003F2BF7" w:rsidP="00073F36">
            <w:pPr>
              <w:pStyle w:val="Subtitle"/>
            </w:pPr>
          </w:p>
          <w:p w14:paraId="6B9DA499" w14:textId="45340C8B" w:rsidR="00C6531D" w:rsidRPr="00C6531D" w:rsidRDefault="00C6531D" w:rsidP="00C6531D"/>
        </w:tc>
      </w:tr>
      <w:tr w:rsidR="00BF53D0" w14:paraId="30F37640" w14:textId="77777777" w:rsidTr="005A04DB">
        <w:trPr>
          <w:trHeight w:val="2418"/>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06E9E8AB" w14:textId="08139D86" w:rsidR="003F2BF7" w:rsidRPr="00C44AFD" w:rsidRDefault="00565DBB" w:rsidP="00073F36">
            <w:pPr>
              <w:pStyle w:val="Subtitle"/>
              <w:rPr>
                <w:rFonts w:cstheme="minorHAnsi"/>
              </w:rPr>
            </w:pPr>
            <w:r w:rsidRPr="00C44AFD">
              <w:rPr>
                <w:rFonts w:cstheme="minorHAnsi"/>
              </w:rPr>
              <w:t>2.</w:t>
            </w:r>
            <w:r w:rsidR="00037116" w:rsidRPr="00C44AFD">
              <w:rPr>
                <w:rFonts w:cstheme="minorHAnsi"/>
              </w:rPr>
              <w:t>Experience</w:t>
            </w:r>
            <w:r w:rsidR="00C54B8D">
              <w:rPr>
                <w:rFonts w:cstheme="minorHAnsi"/>
              </w:rPr>
              <w:t xml:space="preserve"> &amp; Qualifications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51B149E3" w14:textId="77777777" w:rsidR="00015D77" w:rsidRDefault="00015D77" w:rsidP="00015D77">
            <w:pPr>
              <w:pStyle w:val="ListParagraph"/>
              <w:numPr>
                <w:ilvl w:val="0"/>
                <w:numId w:val="7"/>
              </w:numPr>
            </w:pPr>
            <w:r>
              <w:t>A minimum of GCSE Grade C Numeracy and Literacy supported by ASD awareness or practice qualifications.</w:t>
            </w:r>
          </w:p>
          <w:p w14:paraId="196C5A17" w14:textId="77777777" w:rsidR="00015D77" w:rsidRDefault="00015D77" w:rsidP="00015D77">
            <w:pPr>
              <w:pStyle w:val="ListParagraph"/>
              <w:ind w:left="360"/>
            </w:pPr>
          </w:p>
          <w:p w14:paraId="6CC8E8EA" w14:textId="77777777" w:rsidR="00015D77" w:rsidRDefault="00015D77" w:rsidP="00015D77">
            <w:pPr>
              <w:pStyle w:val="ListParagraph"/>
              <w:ind w:left="360"/>
            </w:pPr>
            <w:r w:rsidRPr="00C35935">
              <w:rPr>
                <w:b/>
                <w:bCs/>
                <w:sz w:val="24"/>
                <w:szCs w:val="24"/>
              </w:rPr>
              <w:t xml:space="preserve">or </w:t>
            </w:r>
          </w:p>
          <w:p w14:paraId="729C3A90" w14:textId="77777777" w:rsidR="00015D77" w:rsidRPr="00037116" w:rsidRDefault="00015D77" w:rsidP="00015D77">
            <w:pPr>
              <w:ind w:left="360"/>
            </w:pPr>
          </w:p>
          <w:p w14:paraId="58F5DC8D" w14:textId="56A211C0" w:rsidR="00037116" w:rsidRDefault="00015D77" w:rsidP="00015D77">
            <w:pPr>
              <w:numPr>
                <w:ilvl w:val="0"/>
                <w:numId w:val="7"/>
              </w:numPr>
            </w:pPr>
            <w:r>
              <w:rPr>
                <w:rFonts w:ascii="Calibri" w:hAnsi="Calibri" w:cs="Calibri"/>
                <w:spacing w:val="-3"/>
              </w:rPr>
              <w:t xml:space="preserve">A minimum of two years previous experience supporting adults of mixed abilities to reach their potential. </w:t>
            </w:r>
          </w:p>
          <w:p w14:paraId="568FAF4D" w14:textId="4089CE28" w:rsidR="00037116" w:rsidRDefault="00037116" w:rsidP="00037116">
            <w:pPr>
              <w:ind w:left="360"/>
            </w:pPr>
          </w:p>
        </w:tc>
        <w:tc>
          <w:tcPr>
            <w:tcW w:w="3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42F6B079" w14:textId="2F576FED" w:rsidR="00682779" w:rsidRPr="00682779" w:rsidRDefault="00682779" w:rsidP="00682779">
            <w:pPr>
              <w:tabs>
                <w:tab w:val="left" w:pos="-720"/>
                <w:tab w:val="left" w:pos="335"/>
                <w:tab w:val="right" w:pos="3587"/>
              </w:tabs>
              <w:suppressAutoHyphens/>
              <w:spacing w:before="90" w:after="54"/>
              <w:rPr>
                <w:rFonts w:ascii="Calibri" w:hAnsi="Calibri" w:cs="Calibri"/>
              </w:rPr>
            </w:pPr>
            <w:r w:rsidRPr="00682779">
              <w:rPr>
                <w:rFonts w:ascii="Calibri" w:hAnsi="Calibri" w:cs="Calibri"/>
              </w:rPr>
              <w:t>Experienc</w:t>
            </w:r>
            <w:r w:rsidR="00720E92">
              <w:rPr>
                <w:rFonts w:ascii="Calibri" w:hAnsi="Calibri" w:cs="Calibri"/>
              </w:rPr>
              <w:t xml:space="preserve">e </w:t>
            </w:r>
            <w:r w:rsidRPr="00682779">
              <w:rPr>
                <w:rFonts w:ascii="Calibri" w:hAnsi="Calibri" w:cs="Calibri"/>
              </w:rPr>
              <w:t>of supporting autistic adults or those with a learning disability.</w:t>
            </w:r>
          </w:p>
          <w:p w14:paraId="61450C3D" w14:textId="0CDCD745" w:rsidR="008C1454" w:rsidRPr="008C1454" w:rsidRDefault="008C1454" w:rsidP="008C1454"/>
        </w:tc>
      </w:tr>
      <w:tr w:rsidR="00441865" w14:paraId="378E9CA9" w14:textId="77777777" w:rsidTr="005A04DB">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070C32EB" w14:textId="77777777" w:rsidR="00441865" w:rsidRPr="00C44AFD" w:rsidRDefault="00441865" w:rsidP="00441865">
            <w:pPr>
              <w:pStyle w:val="Subtitle"/>
              <w:rPr>
                <w:rFonts w:cstheme="minorHAnsi"/>
              </w:rPr>
            </w:pPr>
            <w:r w:rsidRPr="00C44AFD">
              <w:rPr>
                <w:rFonts w:cstheme="minorHAnsi"/>
              </w:rPr>
              <w:t>3. Skills and Expertise</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F3F574D" w14:textId="481A126C" w:rsidR="00441865" w:rsidRPr="00040D91" w:rsidRDefault="00441865" w:rsidP="00040D91">
            <w:pPr>
              <w:numPr>
                <w:ilvl w:val="0"/>
                <w:numId w:val="5"/>
              </w:numPr>
              <w:rPr>
                <w:rFonts w:ascii="Calibri" w:hAnsi="Calibri" w:cs="Calibri"/>
              </w:rPr>
            </w:pPr>
            <w:r>
              <w:rPr>
                <w:rFonts w:ascii="Calibri" w:hAnsi="Calibri" w:cs="Calibri"/>
              </w:rPr>
              <w:t>Ability to</w:t>
            </w:r>
            <w:r w:rsidR="00040D91">
              <w:rPr>
                <w:rFonts w:ascii="Calibri" w:hAnsi="Calibri" w:cs="Calibri"/>
              </w:rPr>
              <w:t xml:space="preserve"> work on own initiative.</w:t>
            </w:r>
          </w:p>
          <w:p w14:paraId="2C04EB68" w14:textId="77777777" w:rsidR="00441865" w:rsidRDefault="00441865" w:rsidP="00441865">
            <w:pPr>
              <w:pStyle w:val="ListParagraph"/>
              <w:rPr>
                <w:rFonts w:ascii="Calibri" w:hAnsi="Calibri" w:cs="Calibri"/>
              </w:rPr>
            </w:pPr>
          </w:p>
          <w:p w14:paraId="53C7C4BB" w14:textId="77777777" w:rsidR="00441865" w:rsidRDefault="00441865" w:rsidP="00441865">
            <w:pPr>
              <w:numPr>
                <w:ilvl w:val="0"/>
                <w:numId w:val="5"/>
              </w:numPr>
              <w:rPr>
                <w:rFonts w:ascii="Calibri" w:hAnsi="Calibri" w:cs="Calibri"/>
              </w:rPr>
            </w:pPr>
            <w:r>
              <w:rPr>
                <w:rFonts w:ascii="Calibri" w:hAnsi="Calibri" w:cs="Calibri"/>
              </w:rPr>
              <w:t>Ability to manage groups whilst understanding the needs of the individual.</w:t>
            </w:r>
          </w:p>
          <w:p w14:paraId="31D30C81" w14:textId="77777777" w:rsidR="00441865" w:rsidRDefault="00441865" w:rsidP="00441865">
            <w:pPr>
              <w:pStyle w:val="ListParagraph"/>
              <w:rPr>
                <w:rFonts w:ascii="Calibri" w:hAnsi="Calibri" w:cs="Calibri"/>
              </w:rPr>
            </w:pPr>
          </w:p>
          <w:p w14:paraId="08939126" w14:textId="77777777" w:rsidR="00441865" w:rsidRDefault="00441865" w:rsidP="00441865">
            <w:pPr>
              <w:numPr>
                <w:ilvl w:val="0"/>
                <w:numId w:val="5"/>
              </w:numPr>
              <w:rPr>
                <w:rFonts w:ascii="Calibri" w:hAnsi="Calibri" w:cs="Calibri"/>
              </w:rPr>
            </w:pPr>
            <w:r>
              <w:rPr>
                <w:rFonts w:ascii="Calibri" w:hAnsi="Calibri" w:cs="Calibri"/>
              </w:rPr>
              <w:t>Ability to assess and develop support responses in partnership with autistic people, their families, and carers.</w:t>
            </w:r>
          </w:p>
          <w:p w14:paraId="236A828E" w14:textId="77777777" w:rsidR="00441865" w:rsidRPr="00104489" w:rsidRDefault="00441865" w:rsidP="00104489">
            <w:pPr>
              <w:rPr>
                <w:rFonts w:ascii="Calibri" w:hAnsi="Calibri" w:cs="Calibri"/>
              </w:rPr>
            </w:pPr>
          </w:p>
          <w:p w14:paraId="481F5162" w14:textId="255B291B" w:rsidR="00441865" w:rsidRPr="006248C8" w:rsidRDefault="00441865" w:rsidP="00441865">
            <w:pPr>
              <w:widowControl w:val="0"/>
              <w:numPr>
                <w:ilvl w:val="0"/>
                <w:numId w:val="5"/>
              </w:numPr>
              <w:tabs>
                <w:tab w:val="left" w:pos="-720"/>
                <w:tab w:val="left" w:pos="305"/>
              </w:tabs>
              <w:suppressAutoHyphens/>
              <w:snapToGrid w:val="0"/>
              <w:spacing w:after="54"/>
              <w:rPr>
                <w:rFonts w:ascii="Calibri" w:hAnsi="Calibri" w:cs="Calibri"/>
                <w:spacing w:val="-3"/>
              </w:rPr>
            </w:pPr>
            <w:r>
              <w:rPr>
                <w:rFonts w:ascii="Calibri" w:hAnsi="Calibri" w:cs="Calibri"/>
              </w:rPr>
              <w:t>Excellent written and oral communication skills, with the ability to build rapport, express yourself concisely and appropriately with individuals of varied levels of seniority.</w:t>
            </w:r>
            <w:r w:rsidR="00E20C05">
              <w:rPr>
                <w:rFonts w:ascii="Calibri" w:hAnsi="Calibri" w:cs="Calibri"/>
              </w:rPr>
              <w:t xml:space="preserve"> </w:t>
            </w:r>
            <w:r w:rsidR="00E20C05" w:rsidRPr="00E20C05">
              <w:rPr>
                <w:rFonts w:ascii="Calibri" w:hAnsi="Calibri" w:cs="Calibri"/>
                <w:i/>
                <w:iCs/>
              </w:rPr>
              <w:t>E.g. experience communicating with families, service-users &amp; management.</w:t>
            </w:r>
          </w:p>
          <w:p w14:paraId="74820799" w14:textId="77777777" w:rsidR="00441865" w:rsidRPr="006248C8" w:rsidRDefault="00441865" w:rsidP="00441865">
            <w:pPr>
              <w:widowControl w:val="0"/>
              <w:tabs>
                <w:tab w:val="left" w:pos="-720"/>
                <w:tab w:val="left" w:pos="305"/>
              </w:tabs>
              <w:suppressAutoHyphens/>
              <w:snapToGrid w:val="0"/>
              <w:spacing w:after="54"/>
              <w:ind w:left="360"/>
              <w:rPr>
                <w:rFonts w:ascii="Calibri" w:hAnsi="Calibri" w:cs="Calibri"/>
                <w:spacing w:val="-3"/>
              </w:rPr>
            </w:pPr>
          </w:p>
          <w:p w14:paraId="3B6A611C" w14:textId="6F3D0C6C" w:rsidR="00441865" w:rsidRPr="00BF53D0" w:rsidRDefault="00441865" w:rsidP="00441865">
            <w:pPr>
              <w:widowControl w:val="0"/>
              <w:numPr>
                <w:ilvl w:val="0"/>
                <w:numId w:val="5"/>
              </w:numPr>
              <w:tabs>
                <w:tab w:val="left" w:pos="-720"/>
                <w:tab w:val="left" w:pos="305"/>
              </w:tabs>
              <w:suppressAutoHyphens/>
              <w:snapToGrid w:val="0"/>
              <w:spacing w:after="54"/>
              <w:rPr>
                <w:rFonts w:ascii="Calibri" w:hAnsi="Calibri" w:cs="Calibri"/>
                <w:spacing w:val="-3"/>
              </w:rPr>
            </w:pPr>
            <w:r>
              <w:rPr>
                <w:rFonts w:ascii="Calibri" w:hAnsi="Calibri" w:cs="Calibri"/>
              </w:rPr>
              <w:t>P</w:t>
            </w:r>
            <w:r w:rsidRPr="006B3AC2">
              <w:rPr>
                <w:rFonts w:ascii="Calibri" w:hAnsi="Calibri" w:cs="Calibri"/>
              </w:rPr>
              <w:t xml:space="preserve">roficient in the use of Microsoft Office </w:t>
            </w:r>
            <w:r w:rsidR="00E20C05">
              <w:rPr>
                <w:rFonts w:ascii="Calibri" w:hAnsi="Calibri" w:cs="Calibri"/>
              </w:rPr>
              <w:t>(e.g. e-mails &amp; word documents) in a personal or professional setting. (Training on a dedicated CRM system will be provided).</w:t>
            </w:r>
          </w:p>
          <w:p w14:paraId="344CEA79" w14:textId="7E754700" w:rsidR="00441865" w:rsidRPr="00782DB9" w:rsidRDefault="00441865" w:rsidP="00E20C05">
            <w:pPr>
              <w:widowControl w:val="0"/>
              <w:tabs>
                <w:tab w:val="left" w:pos="-720"/>
                <w:tab w:val="left" w:pos="305"/>
              </w:tabs>
              <w:suppressAutoHyphens/>
              <w:snapToGrid w:val="0"/>
              <w:spacing w:after="54"/>
              <w:ind w:left="360"/>
              <w:rPr>
                <w:rFonts w:ascii="Calibri" w:hAnsi="Calibri" w:cs="Calibri"/>
                <w:spacing w:val="-3"/>
              </w:rPr>
            </w:pPr>
          </w:p>
        </w:tc>
        <w:tc>
          <w:tcPr>
            <w:tcW w:w="3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51ADAE9" w14:textId="7DFCA83A" w:rsidR="00441865" w:rsidRPr="00682779" w:rsidRDefault="00441865" w:rsidP="00441865">
            <w:pPr>
              <w:tabs>
                <w:tab w:val="left" w:pos="-720"/>
                <w:tab w:val="left" w:pos="335"/>
                <w:tab w:val="right" w:pos="3587"/>
              </w:tabs>
              <w:suppressAutoHyphens/>
              <w:spacing w:before="90" w:after="54"/>
              <w:rPr>
                <w:rFonts w:ascii="Calibri" w:hAnsi="Calibri" w:cs="Calibri"/>
              </w:rPr>
            </w:pPr>
            <w:r w:rsidRPr="00682779">
              <w:rPr>
                <w:rFonts w:ascii="Calibri" w:hAnsi="Calibri" w:cs="Calibri"/>
              </w:rPr>
              <w:t>Understanding of boundaries within mentoring and volunteer led support.</w:t>
            </w:r>
          </w:p>
          <w:p w14:paraId="7AAF70FD" w14:textId="77777777" w:rsidR="00441865" w:rsidRDefault="00441865" w:rsidP="00441865">
            <w:pPr>
              <w:pStyle w:val="Subtitle"/>
            </w:pPr>
          </w:p>
        </w:tc>
      </w:tr>
      <w:tr w:rsidR="00441865" w:rsidRPr="00BF53D0" w14:paraId="6E92E6CB" w14:textId="77777777" w:rsidTr="005A04DB">
        <w:tc>
          <w:tcPr>
            <w:tcW w:w="103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751CD7E2" w14:textId="77777777" w:rsidR="00441865" w:rsidRPr="00556E07" w:rsidRDefault="00441865" w:rsidP="00441865">
            <w:pPr>
              <w:pStyle w:val="Subtitle"/>
              <w:rPr>
                <w:b/>
                <w:bCs/>
              </w:rPr>
            </w:pPr>
            <w:r w:rsidRPr="00B41A06">
              <w:rPr>
                <w:rFonts w:ascii="Verdana" w:eastAsiaTheme="minorHAnsi" w:hAnsi="Verdana"/>
                <w:color w:val="595959" w:themeColor="text1" w:themeTint="A6"/>
                <w:spacing w:val="0"/>
                <w:sz w:val="20"/>
                <w:szCs w:val="20"/>
              </w:rPr>
              <w:t xml:space="preserve">Shortlisting will be based on the evidence that you supply on your application form to satisfactorily demonstrate how, and to what extent, you meet the above criteria.   The Shortlisting Panel will not make assumptions as to your circumstances, qualifications, and </w:t>
            </w:r>
            <w:r w:rsidRPr="007E34C6">
              <w:rPr>
                <w:rFonts w:ascii="Verdana" w:eastAsiaTheme="minorHAnsi" w:hAnsi="Verdana"/>
                <w:color w:val="595959" w:themeColor="text1" w:themeTint="A6"/>
                <w:spacing w:val="0"/>
                <w:sz w:val="20"/>
                <w:szCs w:val="20"/>
              </w:rPr>
              <w:t>experience</w:t>
            </w:r>
            <w:r w:rsidRPr="00B41A06">
              <w:rPr>
                <w:rFonts w:ascii="Verdana" w:eastAsiaTheme="minorHAnsi" w:hAnsi="Verdana"/>
                <w:color w:val="595959" w:themeColor="text1" w:themeTint="A6"/>
                <w:spacing w:val="0"/>
                <w:sz w:val="20"/>
                <w:szCs w:val="20"/>
              </w:rPr>
              <w:t>.</w:t>
            </w:r>
          </w:p>
        </w:tc>
      </w:tr>
      <w:tr w:rsidR="00441865" w14:paraId="4A8AB632" w14:textId="77777777" w:rsidTr="000778B5">
        <w:trPr>
          <w:trHeight w:val="242"/>
        </w:trPr>
        <w:tc>
          <w:tcPr>
            <w:tcW w:w="103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CF6F4" w14:textId="77777777" w:rsidR="00441865" w:rsidRPr="006B3AC2" w:rsidRDefault="00441865" w:rsidP="00441865">
            <w:pPr>
              <w:pStyle w:val="Subtitle"/>
              <w:rPr>
                <w:rFonts w:cs="Calibri"/>
                <w:b/>
                <w:spacing w:val="-3"/>
                <w:sz w:val="24"/>
                <w:szCs w:val="24"/>
              </w:rPr>
            </w:pPr>
          </w:p>
        </w:tc>
      </w:tr>
      <w:tr w:rsidR="00441865" w14:paraId="3276D721" w14:textId="77777777" w:rsidTr="000778B5">
        <w:tc>
          <w:tcPr>
            <w:tcW w:w="103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467C87E9" w14:textId="77777777" w:rsidR="00441865" w:rsidRPr="00556E07" w:rsidRDefault="00441865" w:rsidP="00441865">
            <w:pPr>
              <w:pStyle w:val="Subtitle"/>
              <w:rPr>
                <w:b/>
                <w:bCs/>
              </w:rPr>
            </w:pPr>
            <w:r w:rsidRPr="0050357F">
              <w:rPr>
                <w:rFonts w:ascii="Verdana" w:eastAsiaTheme="minorHAnsi" w:hAnsi="Verdana"/>
                <w:color w:val="595959" w:themeColor="text1" w:themeTint="A6"/>
                <w:spacing w:val="0"/>
                <w:sz w:val="20"/>
                <w:szCs w:val="20"/>
              </w:rPr>
              <w:t xml:space="preserve">Competencies – Candidates who are shortlisted for interview will be required to demonstrate how, and to what extent, they meet some or </w:t>
            </w:r>
            <w:proofErr w:type="gramStart"/>
            <w:r w:rsidRPr="0050357F">
              <w:rPr>
                <w:rFonts w:ascii="Verdana" w:eastAsiaTheme="minorHAnsi" w:hAnsi="Verdana"/>
                <w:color w:val="595959" w:themeColor="text1" w:themeTint="A6"/>
                <w:spacing w:val="0"/>
                <w:sz w:val="20"/>
                <w:szCs w:val="20"/>
              </w:rPr>
              <w:t>all of</w:t>
            </w:r>
            <w:proofErr w:type="gramEnd"/>
            <w:r w:rsidRPr="0050357F">
              <w:rPr>
                <w:rFonts w:ascii="Verdana" w:eastAsiaTheme="minorHAnsi" w:hAnsi="Verdana"/>
                <w:color w:val="595959" w:themeColor="text1" w:themeTint="A6"/>
                <w:spacing w:val="0"/>
                <w:sz w:val="20"/>
                <w:szCs w:val="20"/>
              </w:rPr>
              <w:t xml:space="preserve"> the competencies listed below during their interview.</w:t>
            </w:r>
          </w:p>
        </w:tc>
      </w:tr>
      <w:tr w:rsidR="00441865" w14:paraId="1C433C3A" w14:textId="77777777" w:rsidTr="00782DB9">
        <w:tc>
          <w:tcPr>
            <w:tcW w:w="103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427CC88" w14:textId="77777777" w:rsidR="00441865" w:rsidRDefault="00441865" w:rsidP="00441865">
            <w:pPr>
              <w:ind w:left="426" w:hanging="426"/>
              <w:rPr>
                <w:rStyle w:val="StyleTahoma"/>
                <w:rFonts w:ascii="Calibri" w:hAnsi="Calibri" w:cs="Calibri"/>
              </w:rPr>
            </w:pPr>
          </w:p>
          <w:p w14:paraId="55DE3214" w14:textId="02622BD0" w:rsidR="00441865" w:rsidRPr="006B1FF0" w:rsidRDefault="00441865" w:rsidP="00441865">
            <w:pPr>
              <w:pStyle w:val="ListParagraph"/>
              <w:numPr>
                <w:ilvl w:val="0"/>
                <w:numId w:val="8"/>
              </w:numPr>
              <w:rPr>
                <w:rStyle w:val="StyleTahoma"/>
                <w:rFonts w:ascii="Calibri" w:hAnsi="Calibri" w:cs="Calibri"/>
                <w:b/>
                <w:bCs/>
              </w:rPr>
            </w:pPr>
            <w:r w:rsidRPr="006B1FF0">
              <w:rPr>
                <w:rStyle w:val="StyleTahoma"/>
                <w:rFonts w:ascii="Calibri" w:hAnsi="Calibri" w:cs="Calibri"/>
                <w:b/>
                <w:bCs/>
              </w:rPr>
              <w:t>Outstanding communication and interpersonal skills.</w:t>
            </w:r>
          </w:p>
          <w:p w14:paraId="418E1255" w14:textId="77777777" w:rsidR="00441865" w:rsidRPr="006B1FF0" w:rsidRDefault="00441865" w:rsidP="00441865">
            <w:pPr>
              <w:pStyle w:val="ListParagraph"/>
              <w:ind w:left="780"/>
              <w:rPr>
                <w:rStyle w:val="StyleTahoma"/>
                <w:rFonts w:ascii="Calibri" w:hAnsi="Calibri" w:cs="Calibri"/>
                <w:b/>
                <w:bCs/>
              </w:rPr>
            </w:pPr>
          </w:p>
          <w:p w14:paraId="0244E9BE" w14:textId="2A5A83BD" w:rsidR="00441865" w:rsidRDefault="00441865" w:rsidP="00441865">
            <w:pPr>
              <w:ind w:left="426" w:hanging="426"/>
              <w:rPr>
                <w:rStyle w:val="StyleTahoma"/>
                <w:rFonts w:ascii="Calibri" w:hAnsi="Calibri" w:cs="Calibri"/>
              </w:rPr>
            </w:pPr>
            <w:r w:rsidRPr="006B3AC2">
              <w:rPr>
                <w:rStyle w:val="StyleTahoma"/>
                <w:rFonts w:ascii="Calibri" w:hAnsi="Calibri" w:cs="Calibri"/>
                <w:b/>
                <w:bCs/>
              </w:rPr>
              <w:t xml:space="preserve">       </w:t>
            </w:r>
            <w:r>
              <w:rPr>
                <w:rStyle w:val="StyleTahoma"/>
                <w:rFonts w:ascii="Calibri" w:hAnsi="Calibri" w:cs="Calibri"/>
                <w:b/>
                <w:bCs/>
              </w:rPr>
              <w:t xml:space="preserve">  </w:t>
            </w:r>
            <w:r w:rsidRPr="00507E89">
              <w:rPr>
                <w:rStyle w:val="StyleTahoma"/>
                <w:rFonts w:ascii="Calibri" w:hAnsi="Calibri" w:cs="Calibri"/>
              </w:rPr>
              <w:t xml:space="preserve">A skilled communicator who keeps colleagues and clients well informed and communicates proposals, </w:t>
            </w:r>
            <w:proofErr w:type="gramStart"/>
            <w:r w:rsidRPr="00507E89">
              <w:rPr>
                <w:rStyle w:val="StyleTahoma"/>
                <w:rFonts w:ascii="Calibri" w:hAnsi="Calibri" w:cs="Calibri"/>
              </w:rPr>
              <w:t>projects</w:t>
            </w:r>
            <w:proofErr w:type="gramEnd"/>
            <w:r w:rsidRPr="00507E89">
              <w:rPr>
                <w:rStyle w:val="StyleTahoma"/>
                <w:rFonts w:ascii="Calibri" w:hAnsi="Calibri" w:cs="Calibri"/>
              </w:rPr>
              <w:t xml:space="preserve"> and messaging clearly and concisely across a </w:t>
            </w:r>
            <w:r w:rsidRPr="00187EFD">
              <w:rPr>
                <w:rStyle w:val="StyleTahoma"/>
                <w:rFonts w:ascii="Calibri" w:hAnsi="Calibri" w:cs="Calibri"/>
                <w:b/>
                <w:bCs/>
              </w:rPr>
              <w:t>diverse range</w:t>
            </w:r>
            <w:r>
              <w:rPr>
                <w:rStyle w:val="StyleTahoma"/>
                <w:rFonts w:ascii="Calibri" w:hAnsi="Calibri" w:cs="Calibri"/>
              </w:rPr>
              <w:t xml:space="preserve"> of mediums, platforms and capacities</w:t>
            </w:r>
            <w:r w:rsidRPr="006B3AC2">
              <w:rPr>
                <w:rStyle w:val="StyleTahoma"/>
                <w:rFonts w:ascii="Calibri" w:hAnsi="Calibri" w:cs="Calibri"/>
              </w:rPr>
              <w:t xml:space="preserve">. </w:t>
            </w:r>
            <w:r>
              <w:rPr>
                <w:rStyle w:val="StyleTahoma"/>
                <w:rFonts w:ascii="Calibri" w:hAnsi="Calibri" w:cs="Calibri"/>
              </w:rPr>
              <w:t xml:space="preserve">Demonstrates communication success in project management across a range of in person and digital platforms. </w:t>
            </w:r>
          </w:p>
          <w:p w14:paraId="36FBA610" w14:textId="6F1E73E0" w:rsidR="00441865" w:rsidRDefault="00441865" w:rsidP="00441865">
            <w:pPr>
              <w:ind w:left="426" w:hanging="426"/>
              <w:rPr>
                <w:rStyle w:val="StyleTahoma"/>
                <w:rFonts w:ascii="Calibri" w:hAnsi="Calibri" w:cs="Calibri"/>
              </w:rPr>
            </w:pPr>
          </w:p>
          <w:p w14:paraId="7E503DD3" w14:textId="523F7F71" w:rsidR="00441865" w:rsidRDefault="00441865" w:rsidP="00441865">
            <w:pPr>
              <w:pStyle w:val="ListParagraph"/>
              <w:numPr>
                <w:ilvl w:val="0"/>
                <w:numId w:val="8"/>
              </w:numPr>
              <w:rPr>
                <w:rStyle w:val="StyleTahoma"/>
                <w:rFonts w:ascii="Calibri" w:hAnsi="Calibri" w:cs="Calibri"/>
                <w:b/>
                <w:bCs/>
              </w:rPr>
            </w:pPr>
            <w:r w:rsidRPr="006B1FF0">
              <w:rPr>
                <w:rStyle w:val="StyleTahoma"/>
                <w:rFonts w:ascii="Calibri" w:hAnsi="Calibri" w:cs="Calibri"/>
                <w:b/>
                <w:bCs/>
              </w:rPr>
              <w:t>Strong problem-solving ability and creativity.</w:t>
            </w:r>
          </w:p>
          <w:p w14:paraId="6908FFE5" w14:textId="194DD8F9" w:rsidR="00441865" w:rsidRDefault="00441865" w:rsidP="00441865">
            <w:pPr>
              <w:pStyle w:val="ListParagraph"/>
              <w:ind w:left="780"/>
              <w:rPr>
                <w:rStyle w:val="StyleTahoma"/>
                <w:rFonts w:ascii="Calibri" w:hAnsi="Calibri" w:cs="Calibri"/>
                <w:b/>
                <w:bCs/>
              </w:rPr>
            </w:pPr>
          </w:p>
          <w:p w14:paraId="6329BAED" w14:textId="0179E3D4" w:rsidR="00441865" w:rsidRDefault="00441865" w:rsidP="00441865">
            <w:pPr>
              <w:rPr>
                <w:rStyle w:val="StyleTahoma"/>
                <w:rFonts w:ascii="Calibri" w:hAnsi="Calibri" w:cs="Calibri"/>
              </w:rPr>
            </w:pPr>
            <w:r>
              <w:rPr>
                <w:rStyle w:val="StyleTahoma"/>
                <w:rFonts w:ascii="Calibri" w:hAnsi="Calibri" w:cs="Calibri"/>
                <w:b/>
                <w:bCs/>
              </w:rPr>
              <w:t xml:space="preserve">        </w:t>
            </w:r>
            <w:r w:rsidRPr="006E3820">
              <w:rPr>
                <w:rStyle w:val="StyleTahoma"/>
                <w:rFonts w:ascii="Calibri" w:hAnsi="Calibri" w:cs="Calibri"/>
              </w:rPr>
              <w:t xml:space="preserve">Demonstrates </w:t>
            </w:r>
            <w:r w:rsidRPr="00187EFD">
              <w:rPr>
                <w:rStyle w:val="StyleTahoma"/>
                <w:rFonts w:ascii="Calibri" w:hAnsi="Calibri" w:cs="Calibri"/>
                <w:b/>
                <w:bCs/>
              </w:rPr>
              <w:t>solution focused</w:t>
            </w:r>
            <w:r w:rsidRPr="006E3820">
              <w:rPr>
                <w:rStyle w:val="StyleTahoma"/>
                <w:rFonts w:ascii="Calibri" w:hAnsi="Calibri" w:cs="Calibri"/>
              </w:rPr>
              <w:t xml:space="preserve"> leadership within their role towar</w:t>
            </w:r>
            <w:r w:rsidRPr="006B3AC2">
              <w:rPr>
                <w:rStyle w:val="StyleTahoma"/>
                <w:rFonts w:ascii="Calibri" w:hAnsi="Calibri" w:cs="Calibri"/>
              </w:rPr>
              <w:t>ds their colleagues, volunteers, clients.</w:t>
            </w:r>
          </w:p>
          <w:p w14:paraId="42DE07C7" w14:textId="5FF4D7FF" w:rsidR="00441865" w:rsidRDefault="00441865" w:rsidP="00441865">
            <w:pPr>
              <w:rPr>
                <w:rStyle w:val="StyleTahoma"/>
                <w:rFonts w:ascii="Calibri" w:hAnsi="Calibri" w:cs="Calibri"/>
              </w:rPr>
            </w:pPr>
            <w:r>
              <w:rPr>
                <w:rStyle w:val="StyleTahoma"/>
                <w:rFonts w:ascii="Calibri" w:hAnsi="Calibri" w:cs="Calibri"/>
              </w:rPr>
              <w:t xml:space="preserve">    </w:t>
            </w:r>
            <w:r w:rsidRPr="006B3AC2">
              <w:rPr>
                <w:rStyle w:val="StyleTahoma"/>
                <w:rFonts w:ascii="Calibri" w:hAnsi="Calibri" w:cs="Calibri"/>
              </w:rPr>
              <w:t xml:space="preserve"> </w:t>
            </w:r>
            <w:r>
              <w:rPr>
                <w:rStyle w:val="StyleTahoma"/>
                <w:rFonts w:ascii="Calibri" w:hAnsi="Calibri" w:cs="Calibri"/>
              </w:rPr>
              <w:t xml:space="preserve">   </w:t>
            </w:r>
            <w:r w:rsidRPr="006B3AC2">
              <w:rPr>
                <w:rStyle w:val="StyleTahoma"/>
                <w:rFonts w:ascii="Calibri" w:hAnsi="Calibri" w:cs="Calibri"/>
              </w:rPr>
              <w:t xml:space="preserve">and customers.  Acts as a positive role model and </w:t>
            </w:r>
            <w:r>
              <w:rPr>
                <w:rStyle w:val="StyleTahoma"/>
                <w:rFonts w:ascii="Calibri" w:hAnsi="Calibri" w:cs="Calibri"/>
              </w:rPr>
              <w:t xml:space="preserve">demonstrates examples of nurturing </w:t>
            </w:r>
            <w:r w:rsidRPr="006B3AC2">
              <w:rPr>
                <w:rStyle w:val="StyleTahoma"/>
                <w:rFonts w:ascii="Calibri" w:hAnsi="Calibri" w:cs="Calibri"/>
              </w:rPr>
              <w:t>continuous.</w:t>
            </w:r>
          </w:p>
          <w:p w14:paraId="1121FB96" w14:textId="16F2D15E" w:rsidR="00441865" w:rsidRDefault="00441865" w:rsidP="00441865">
            <w:pPr>
              <w:rPr>
                <w:rStyle w:val="StyleTahoma"/>
                <w:rFonts w:ascii="Calibri" w:hAnsi="Calibri" w:cs="Calibri"/>
              </w:rPr>
            </w:pPr>
            <w:r>
              <w:rPr>
                <w:rStyle w:val="StyleTahoma"/>
                <w:rFonts w:ascii="Calibri" w:hAnsi="Calibri" w:cs="Calibri"/>
              </w:rPr>
              <w:t xml:space="preserve">        improvement for colleagues and customers alike </w:t>
            </w:r>
          </w:p>
          <w:p w14:paraId="5BCFEC5E" w14:textId="77777777" w:rsidR="00441865" w:rsidRDefault="00441865" w:rsidP="00441865">
            <w:pPr>
              <w:rPr>
                <w:rStyle w:val="StyleTahoma"/>
                <w:rFonts w:ascii="Calibri" w:hAnsi="Calibri" w:cs="Calibri"/>
              </w:rPr>
            </w:pPr>
          </w:p>
          <w:p w14:paraId="3E43B7E9" w14:textId="7B0DE100" w:rsidR="00441865" w:rsidRDefault="00441865" w:rsidP="00441865">
            <w:pPr>
              <w:rPr>
                <w:rStyle w:val="StyleTahoma"/>
                <w:rFonts w:ascii="Calibri" w:hAnsi="Calibri" w:cs="Calibri"/>
              </w:rPr>
            </w:pPr>
            <w:r>
              <w:rPr>
                <w:rStyle w:val="StyleTahoma"/>
                <w:rFonts w:ascii="Calibri" w:hAnsi="Calibri" w:cs="Calibri"/>
              </w:rPr>
              <w:t xml:space="preserve">        </w:t>
            </w:r>
            <w:r w:rsidRPr="006B3AC2">
              <w:rPr>
                <w:rStyle w:val="StyleTahoma"/>
                <w:rFonts w:ascii="Calibri" w:hAnsi="Calibri" w:cs="Calibri"/>
              </w:rPr>
              <w:t xml:space="preserve">Demonstrates commitment to achieving </w:t>
            </w:r>
            <w:r>
              <w:rPr>
                <w:rStyle w:val="StyleTahoma"/>
                <w:rFonts w:ascii="Calibri" w:hAnsi="Calibri" w:cs="Calibri"/>
              </w:rPr>
              <w:t xml:space="preserve">corporate </w:t>
            </w:r>
            <w:r w:rsidRPr="006B3AC2">
              <w:rPr>
                <w:rStyle w:val="StyleTahoma"/>
                <w:rFonts w:ascii="Calibri" w:hAnsi="Calibri" w:cs="Calibri"/>
              </w:rPr>
              <w:t>strategic and operational objectives through.</w:t>
            </w:r>
          </w:p>
          <w:p w14:paraId="30965CC7" w14:textId="1F6CC8AB" w:rsidR="00441865" w:rsidRDefault="00441865" w:rsidP="00441865">
            <w:pPr>
              <w:rPr>
                <w:rStyle w:val="StyleTahoma"/>
                <w:rFonts w:ascii="Calibri" w:hAnsi="Calibri" w:cs="Calibri"/>
              </w:rPr>
            </w:pPr>
            <w:r>
              <w:rPr>
                <w:rStyle w:val="StyleTahoma"/>
                <w:rFonts w:ascii="Calibri" w:hAnsi="Calibri" w:cs="Calibri"/>
              </w:rPr>
              <w:t xml:space="preserve">        Creative and innovative c</w:t>
            </w:r>
            <w:r w:rsidRPr="006B3AC2">
              <w:rPr>
                <w:rStyle w:val="StyleTahoma"/>
                <w:rFonts w:ascii="Calibri" w:hAnsi="Calibri" w:cs="Calibri"/>
              </w:rPr>
              <w:t xml:space="preserve">ommunications, actions and </w:t>
            </w:r>
            <w:r>
              <w:rPr>
                <w:rStyle w:val="StyleTahoma"/>
                <w:rFonts w:ascii="Calibri" w:hAnsi="Calibri" w:cs="Calibri"/>
              </w:rPr>
              <w:t>values led engagement</w:t>
            </w:r>
            <w:r w:rsidRPr="006B3AC2">
              <w:rPr>
                <w:rStyle w:val="StyleTahoma"/>
                <w:rFonts w:ascii="Calibri" w:hAnsi="Calibri" w:cs="Calibri"/>
              </w:rPr>
              <w:t xml:space="preserve">.  </w:t>
            </w:r>
          </w:p>
          <w:p w14:paraId="5C1B6F75" w14:textId="77777777" w:rsidR="00441865" w:rsidRDefault="00441865" w:rsidP="00441865">
            <w:pPr>
              <w:rPr>
                <w:rStyle w:val="StyleTahoma"/>
                <w:rFonts w:ascii="Calibri" w:hAnsi="Calibri" w:cs="Calibri"/>
              </w:rPr>
            </w:pPr>
          </w:p>
          <w:p w14:paraId="6EA659BA" w14:textId="1E9B9E77" w:rsidR="00441865" w:rsidRPr="006E3820" w:rsidRDefault="00441865" w:rsidP="00441865">
            <w:pPr>
              <w:pStyle w:val="ListParagraph"/>
              <w:numPr>
                <w:ilvl w:val="0"/>
                <w:numId w:val="8"/>
              </w:numPr>
              <w:rPr>
                <w:rStyle w:val="StyleTahoma"/>
                <w:rFonts w:ascii="Calibri" w:hAnsi="Calibri" w:cs="Calibri"/>
              </w:rPr>
            </w:pPr>
            <w:r w:rsidRPr="006E3820">
              <w:rPr>
                <w:rStyle w:val="StyleTahoma"/>
                <w:rFonts w:ascii="Calibri" w:hAnsi="Calibri" w:cs="Calibri"/>
                <w:b/>
                <w:bCs/>
              </w:rPr>
              <w:t>The capacity to work under pressure.</w:t>
            </w:r>
          </w:p>
          <w:p w14:paraId="08FEED62" w14:textId="77777777" w:rsidR="00441865" w:rsidRPr="006E3820" w:rsidRDefault="00441865" w:rsidP="00441865">
            <w:pPr>
              <w:pStyle w:val="ListParagraph"/>
              <w:ind w:left="780"/>
              <w:rPr>
                <w:rStyle w:val="StyleTahoma"/>
                <w:rFonts w:ascii="Calibri" w:hAnsi="Calibri" w:cs="Calibri"/>
              </w:rPr>
            </w:pPr>
          </w:p>
          <w:p w14:paraId="22880166" w14:textId="07DB5649" w:rsidR="00441865" w:rsidRDefault="00441865" w:rsidP="00441865">
            <w:pPr>
              <w:jc w:val="both"/>
              <w:rPr>
                <w:rStyle w:val="StyleTahoma"/>
                <w:rFonts w:ascii="Calibri" w:hAnsi="Calibri" w:cs="Calibri"/>
              </w:rPr>
            </w:pPr>
            <w:r>
              <w:rPr>
                <w:rStyle w:val="StyleTahoma"/>
                <w:rFonts w:ascii="Calibri" w:hAnsi="Calibri" w:cs="Calibri"/>
              </w:rPr>
              <w:t xml:space="preserve">        </w:t>
            </w:r>
            <w:r w:rsidRPr="00187EFD">
              <w:rPr>
                <w:rStyle w:val="StyleTahoma"/>
                <w:rFonts w:ascii="Calibri" w:hAnsi="Calibri" w:cs="Calibri"/>
              </w:rPr>
              <w:t>The successful candidate will need to show they can deliver</w:t>
            </w:r>
            <w:r>
              <w:rPr>
                <w:rStyle w:val="StyleTahoma"/>
                <w:rFonts w:ascii="Calibri" w:hAnsi="Calibri" w:cs="Calibri"/>
              </w:rPr>
              <w:t xml:space="preserve"> exceptional </w:t>
            </w:r>
            <w:r w:rsidRPr="006E3820">
              <w:rPr>
                <w:rStyle w:val="StyleTahoma"/>
                <w:rFonts w:ascii="Calibri" w:hAnsi="Calibri" w:cs="Calibri"/>
              </w:rPr>
              <w:t>results on time</w:t>
            </w:r>
            <w:r>
              <w:rPr>
                <w:rStyle w:val="StyleTahoma"/>
                <w:rFonts w:ascii="Calibri" w:hAnsi="Calibri" w:cs="Calibri"/>
              </w:rPr>
              <w:t xml:space="preserve"> </w:t>
            </w:r>
            <w:r w:rsidRPr="006B3AC2">
              <w:rPr>
                <w:rStyle w:val="StyleTahoma"/>
                <w:rFonts w:ascii="Calibri" w:hAnsi="Calibri" w:cs="Calibri"/>
              </w:rPr>
              <w:t>within</w:t>
            </w:r>
          </w:p>
          <w:p w14:paraId="040CCA71" w14:textId="4803077F" w:rsidR="00441865" w:rsidRDefault="00441865" w:rsidP="00441865">
            <w:pPr>
              <w:jc w:val="both"/>
              <w:rPr>
                <w:rStyle w:val="StyleTahoma"/>
                <w:rFonts w:ascii="Calibri" w:hAnsi="Calibri" w:cs="Calibri"/>
              </w:rPr>
            </w:pPr>
            <w:r>
              <w:rPr>
                <w:rStyle w:val="StyleTahoma"/>
                <w:rFonts w:ascii="Calibri" w:hAnsi="Calibri" w:cs="Calibri"/>
              </w:rPr>
              <w:t xml:space="preserve">       </w:t>
            </w:r>
            <w:r w:rsidRPr="006B3AC2">
              <w:rPr>
                <w:rStyle w:val="StyleTahoma"/>
                <w:rFonts w:ascii="Calibri" w:hAnsi="Calibri" w:cs="Calibri"/>
              </w:rPr>
              <w:t xml:space="preserve"> constraints and</w:t>
            </w:r>
            <w:r>
              <w:rPr>
                <w:rStyle w:val="StyleTahoma"/>
                <w:rFonts w:ascii="Calibri" w:hAnsi="Calibri" w:cs="Calibri"/>
              </w:rPr>
              <w:t xml:space="preserve"> </w:t>
            </w:r>
            <w:r w:rsidRPr="006B3AC2">
              <w:rPr>
                <w:rStyle w:val="StyleTahoma"/>
                <w:rFonts w:ascii="Calibri" w:hAnsi="Calibri" w:cs="Calibri"/>
              </w:rPr>
              <w:t xml:space="preserve">in line with organisational strategy, </w:t>
            </w:r>
            <w:proofErr w:type="gramStart"/>
            <w:r w:rsidRPr="006B3AC2">
              <w:rPr>
                <w:rStyle w:val="StyleTahoma"/>
                <w:rFonts w:ascii="Calibri" w:hAnsi="Calibri" w:cs="Calibri"/>
              </w:rPr>
              <w:t>policy</w:t>
            </w:r>
            <w:proofErr w:type="gramEnd"/>
            <w:r w:rsidRPr="006B3AC2">
              <w:rPr>
                <w:rStyle w:val="StyleTahoma"/>
                <w:rFonts w:ascii="Calibri" w:hAnsi="Calibri" w:cs="Calibri"/>
              </w:rPr>
              <w:t xml:space="preserve"> and procedure. </w:t>
            </w:r>
          </w:p>
          <w:p w14:paraId="686E5041" w14:textId="77777777" w:rsidR="00441865" w:rsidRDefault="00441865" w:rsidP="00441865">
            <w:pPr>
              <w:jc w:val="both"/>
              <w:rPr>
                <w:rStyle w:val="StyleTahoma"/>
                <w:rFonts w:ascii="Calibri" w:hAnsi="Calibri" w:cs="Calibri"/>
              </w:rPr>
            </w:pPr>
            <w:r>
              <w:rPr>
                <w:rStyle w:val="StyleTahoma"/>
                <w:rFonts w:ascii="Calibri" w:hAnsi="Calibri" w:cs="Calibri"/>
              </w:rPr>
              <w:t xml:space="preserve">        The successful candidate will need to demonstrate previous experience in </w:t>
            </w:r>
            <w:r w:rsidRPr="006B3AC2">
              <w:rPr>
                <w:rStyle w:val="StyleTahoma"/>
                <w:rFonts w:ascii="Calibri" w:hAnsi="Calibri" w:cs="Calibri"/>
              </w:rPr>
              <w:t>exceed</w:t>
            </w:r>
            <w:r>
              <w:rPr>
                <w:rStyle w:val="StyleTahoma"/>
                <w:rFonts w:ascii="Calibri" w:hAnsi="Calibri" w:cs="Calibri"/>
              </w:rPr>
              <w:t xml:space="preserve">ing </w:t>
            </w:r>
            <w:r w:rsidRPr="006B3AC2">
              <w:rPr>
                <w:rStyle w:val="StyleTahoma"/>
                <w:rFonts w:ascii="Calibri" w:hAnsi="Calibri" w:cs="Calibri"/>
              </w:rPr>
              <w:t>the expectations and</w:t>
            </w:r>
          </w:p>
          <w:p w14:paraId="213D0BFA" w14:textId="3C5E39B9" w:rsidR="00441865" w:rsidRDefault="00441865" w:rsidP="00441865">
            <w:pPr>
              <w:jc w:val="both"/>
              <w:rPr>
                <w:rStyle w:val="StyleTahoma"/>
                <w:rFonts w:ascii="Calibri" w:hAnsi="Calibri" w:cs="Calibri"/>
              </w:rPr>
            </w:pPr>
            <w:r>
              <w:rPr>
                <w:rStyle w:val="StyleTahoma"/>
                <w:rFonts w:ascii="Calibri" w:hAnsi="Calibri" w:cs="Calibri"/>
              </w:rPr>
              <w:t xml:space="preserve">       </w:t>
            </w:r>
            <w:r w:rsidRPr="006B3AC2">
              <w:rPr>
                <w:rStyle w:val="StyleTahoma"/>
                <w:rFonts w:ascii="Calibri" w:hAnsi="Calibri" w:cs="Calibri"/>
              </w:rPr>
              <w:t xml:space="preserve"> requirements of clients,</w:t>
            </w:r>
            <w:r>
              <w:rPr>
                <w:rStyle w:val="StyleTahoma"/>
                <w:rFonts w:ascii="Calibri" w:hAnsi="Calibri" w:cs="Calibri"/>
              </w:rPr>
              <w:t xml:space="preserve"> and </w:t>
            </w:r>
            <w:r w:rsidRPr="006B3AC2">
              <w:rPr>
                <w:rStyle w:val="StyleTahoma"/>
                <w:rFonts w:ascii="Calibri" w:hAnsi="Calibri" w:cs="Calibri"/>
              </w:rPr>
              <w:t>internal and external customers</w:t>
            </w:r>
            <w:r>
              <w:rPr>
                <w:rStyle w:val="StyleTahoma"/>
                <w:rFonts w:ascii="Calibri" w:hAnsi="Calibri" w:cs="Calibri"/>
              </w:rPr>
              <w:t>.</w:t>
            </w:r>
            <w:r w:rsidRPr="006B3AC2">
              <w:rPr>
                <w:rStyle w:val="StyleTahoma"/>
                <w:rFonts w:ascii="Calibri" w:hAnsi="Calibri" w:cs="Calibri"/>
              </w:rPr>
              <w:t xml:space="preserve"> </w:t>
            </w:r>
          </w:p>
          <w:p w14:paraId="52A1E058" w14:textId="77777777" w:rsidR="00441865" w:rsidRDefault="00441865" w:rsidP="00441865">
            <w:pPr>
              <w:jc w:val="both"/>
              <w:rPr>
                <w:rStyle w:val="StyleTahoma"/>
                <w:rFonts w:ascii="Calibri" w:hAnsi="Calibri" w:cs="Calibri"/>
                <w:b/>
                <w:bCs/>
              </w:rPr>
            </w:pPr>
          </w:p>
          <w:p w14:paraId="5B952AA2" w14:textId="51DDA266" w:rsidR="00441865" w:rsidRPr="006E3820" w:rsidRDefault="00441865" w:rsidP="00441865">
            <w:pPr>
              <w:pStyle w:val="ListParagraph"/>
              <w:numPr>
                <w:ilvl w:val="0"/>
                <w:numId w:val="8"/>
              </w:numPr>
              <w:jc w:val="both"/>
              <w:rPr>
                <w:rStyle w:val="StyleTahoma"/>
                <w:rFonts w:ascii="Calibri" w:hAnsi="Calibri" w:cs="Calibri"/>
              </w:rPr>
            </w:pPr>
            <w:r w:rsidRPr="006E3820">
              <w:rPr>
                <w:rStyle w:val="StyleTahoma"/>
                <w:rFonts w:ascii="Calibri" w:hAnsi="Calibri" w:cs="Calibri"/>
                <w:b/>
                <w:bCs/>
              </w:rPr>
              <w:t>Project management skills.</w:t>
            </w:r>
          </w:p>
          <w:p w14:paraId="27CDB59C" w14:textId="77777777" w:rsidR="00441865" w:rsidRDefault="00441865" w:rsidP="00441865">
            <w:pPr>
              <w:ind w:left="426" w:hanging="426"/>
              <w:rPr>
                <w:rStyle w:val="StyleTahoma"/>
                <w:rFonts w:ascii="Calibri" w:hAnsi="Calibri" w:cs="Calibri"/>
                <w:b/>
                <w:bCs/>
              </w:rPr>
            </w:pPr>
            <w:r w:rsidRPr="006B3AC2">
              <w:rPr>
                <w:rStyle w:val="StyleTahoma"/>
                <w:rFonts w:ascii="Calibri" w:hAnsi="Calibri" w:cs="Calibri"/>
                <w:b/>
                <w:bCs/>
              </w:rPr>
              <w:t xml:space="preserve">       </w:t>
            </w:r>
            <w:r>
              <w:rPr>
                <w:rStyle w:val="StyleTahoma"/>
                <w:rFonts w:ascii="Calibri" w:hAnsi="Calibri" w:cs="Calibri"/>
                <w:b/>
                <w:bCs/>
              </w:rPr>
              <w:t xml:space="preserve"> </w:t>
            </w:r>
          </w:p>
          <w:p w14:paraId="5F50559C" w14:textId="06EC17BF" w:rsidR="00441865" w:rsidRDefault="00441865" w:rsidP="00441865">
            <w:pPr>
              <w:ind w:left="426" w:hanging="426"/>
              <w:rPr>
                <w:rStyle w:val="StyleTahoma"/>
                <w:rFonts w:ascii="Calibri" w:hAnsi="Calibri" w:cs="Calibri"/>
              </w:rPr>
            </w:pPr>
            <w:r>
              <w:rPr>
                <w:rStyle w:val="StyleTahoma"/>
                <w:rFonts w:ascii="Calibri" w:hAnsi="Calibri" w:cs="Calibri"/>
              </w:rPr>
              <w:t xml:space="preserve">         </w:t>
            </w:r>
            <w:r w:rsidRPr="006B3AC2">
              <w:rPr>
                <w:rStyle w:val="StyleTahoma"/>
                <w:rFonts w:ascii="Calibri" w:hAnsi="Calibri" w:cs="Calibri"/>
              </w:rPr>
              <w:t xml:space="preserve">Demonstrates </w:t>
            </w:r>
            <w:r>
              <w:rPr>
                <w:rStyle w:val="StyleTahoma"/>
                <w:rFonts w:ascii="Calibri" w:hAnsi="Calibri" w:cs="Calibri"/>
              </w:rPr>
              <w:t xml:space="preserve">experience, </w:t>
            </w:r>
            <w:proofErr w:type="gramStart"/>
            <w:r>
              <w:rPr>
                <w:rStyle w:val="StyleTahoma"/>
                <w:rFonts w:ascii="Calibri" w:hAnsi="Calibri" w:cs="Calibri"/>
              </w:rPr>
              <w:t>skills</w:t>
            </w:r>
            <w:proofErr w:type="gramEnd"/>
            <w:r>
              <w:rPr>
                <w:rStyle w:val="StyleTahoma"/>
                <w:rFonts w:ascii="Calibri" w:hAnsi="Calibri" w:cs="Calibri"/>
              </w:rPr>
              <w:t xml:space="preserve"> and outcome of previously managed projects. Demonstrates understanding of time management, </w:t>
            </w:r>
            <w:r w:rsidRPr="000C208C">
              <w:rPr>
                <w:rStyle w:val="StyleTahoma"/>
                <w:rFonts w:ascii="Calibri" w:hAnsi="Calibri" w:cs="Calibri"/>
              </w:rPr>
              <w:t xml:space="preserve">and organisational </w:t>
            </w:r>
            <w:r>
              <w:rPr>
                <w:rStyle w:val="StyleTahoma"/>
                <w:rFonts w:ascii="Calibri" w:hAnsi="Calibri" w:cs="Calibri"/>
              </w:rPr>
              <w:t xml:space="preserve">planning </w:t>
            </w:r>
            <w:r w:rsidRPr="006B3AC2">
              <w:rPr>
                <w:rStyle w:val="StyleTahoma"/>
                <w:rFonts w:ascii="Calibri" w:hAnsi="Calibri" w:cs="Calibri"/>
              </w:rPr>
              <w:t xml:space="preserve">to successfully and competently fulfil or exceed the requirements of their post.  </w:t>
            </w:r>
          </w:p>
          <w:p w14:paraId="6FD11997" w14:textId="77777777" w:rsidR="00441865" w:rsidRDefault="00441865" w:rsidP="00441865">
            <w:pPr>
              <w:ind w:left="426" w:hanging="426"/>
              <w:rPr>
                <w:rStyle w:val="StyleTahoma"/>
                <w:rFonts w:ascii="Calibri" w:hAnsi="Calibri" w:cs="Calibri"/>
              </w:rPr>
            </w:pPr>
          </w:p>
          <w:p w14:paraId="7DD3A2B7" w14:textId="6A5ED096" w:rsidR="00441865" w:rsidRPr="00923880" w:rsidRDefault="00441865" w:rsidP="00441865">
            <w:pPr>
              <w:pStyle w:val="ListParagraph"/>
              <w:numPr>
                <w:ilvl w:val="0"/>
                <w:numId w:val="8"/>
              </w:numPr>
              <w:rPr>
                <w:rStyle w:val="StyleTahoma"/>
                <w:rFonts w:ascii="Calibri" w:hAnsi="Calibri" w:cs="Calibri"/>
              </w:rPr>
            </w:pPr>
            <w:r w:rsidRPr="00923880">
              <w:rPr>
                <w:rStyle w:val="StyleTahoma"/>
                <w:rFonts w:ascii="Calibri" w:hAnsi="Calibri" w:cs="Calibri"/>
                <w:b/>
                <w:bCs/>
              </w:rPr>
              <w:t>Horizon scanning and pitching skills.</w:t>
            </w:r>
          </w:p>
          <w:p w14:paraId="5D50D9C7" w14:textId="77777777" w:rsidR="00441865" w:rsidRPr="000C208C" w:rsidRDefault="00441865" w:rsidP="00441865">
            <w:pPr>
              <w:pStyle w:val="ListParagraph"/>
              <w:ind w:left="426"/>
              <w:rPr>
                <w:rStyle w:val="StyleTahoma"/>
                <w:rFonts w:ascii="Calibri" w:hAnsi="Calibri" w:cs="Calibri"/>
                <w:b/>
                <w:bCs/>
              </w:rPr>
            </w:pPr>
          </w:p>
          <w:p w14:paraId="2C0E7736" w14:textId="4FD227A7" w:rsidR="00441865" w:rsidRPr="006B3AC2" w:rsidRDefault="00441865" w:rsidP="00441865">
            <w:pPr>
              <w:ind w:left="426" w:hanging="426"/>
              <w:rPr>
                <w:rStyle w:val="StyleTahoma"/>
                <w:rFonts w:ascii="Calibri" w:hAnsi="Calibri" w:cs="Calibri"/>
              </w:rPr>
            </w:pPr>
            <w:r w:rsidRPr="00507E89">
              <w:rPr>
                <w:rStyle w:val="StyleTahoma"/>
                <w:rFonts w:ascii="Calibri" w:hAnsi="Calibri" w:cs="Calibri"/>
              </w:rPr>
              <w:t xml:space="preserve">        The ability to forensically analyse opportunities, </w:t>
            </w:r>
            <w:proofErr w:type="gramStart"/>
            <w:r w:rsidRPr="00507E89">
              <w:rPr>
                <w:rStyle w:val="StyleTahoma"/>
                <w:rFonts w:ascii="Calibri" w:hAnsi="Calibri" w:cs="Calibri"/>
              </w:rPr>
              <w:t>trends</w:t>
            </w:r>
            <w:proofErr w:type="gramEnd"/>
            <w:r w:rsidRPr="00507E89">
              <w:rPr>
                <w:rStyle w:val="StyleTahoma"/>
                <w:rFonts w:ascii="Calibri" w:hAnsi="Calibri" w:cs="Calibri"/>
              </w:rPr>
              <w:t xml:space="preserve"> and </w:t>
            </w:r>
            <w:r>
              <w:rPr>
                <w:rStyle w:val="StyleTahoma"/>
                <w:rFonts w:ascii="Calibri" w:hAnsi="Calibri" w:cs="Calibri"/>
              </w:rPr>
              <w:t xml:space="preserve">development opportunities. </w:t>
            </w:r>
            <w:r w:rsidRPr="00507E89">
              <w:rPr>
                <w:rStyle w:val="StyleTahoma"/>
                <w:rFonts w:ascii="Calibri" w:hAnsi="Calibri" w:cs="Calibri"/>
              </w:rPr>
              <w:t xml:space="preserve"> Good report writing skill</w:t>
            </w:r>
            <w:r>
              <w:rPr>
                <w:rStyle w:val="StyleTahoma"/>
                <w:rFonts w:ascii="Calibri" w:hAnsi="Calibri" w:cs="Calibri"/>
              </w:rPr>
              <w:t>s</w:t>
            </w:r>
            <w:r w:rsidRPr="00507E89">
              <w:rPr>
                <w:rStyle w:val="StyleTahoma"/>
                <w:rFonts w:ascii="Calibri" w:hAnsi="Calibri" w:cs="Calibri"/>
              </w:rPr>
              <w:t xml:space="preserve"> presentation and </w:t>
            </w:r>
            <w:r>
              <w:rPr>
                <w:rStyle w:val="StyleTahoma"/>
                <w:rFonts w:ascii="Calibri" w:hAnsi="Calibri" w:cs="Calibri"/>
              </w:rPr>
              <w:t>impact measurement skills</w:t>
            </w:r>
            <w:r w:rsidRPr="00507E89">
              <w:rPr>
                <w:rStyle w:val="StyleTahoma"/>
                <w:rFonts w:ascii="Calibri" w:hAnsi="Calibri" w:cs="Calibri"/>
              </w:rPr>
              <w:t xml:space="preserve">. </w:t>
            </w:r>
            <w:r>
              <w:rPr>
                <w:rStyle w:val="StyleTahoma"/>
                <w:rFonts w:ascii="Calibri" w:hAnsi="Calibri" w:cs="Calibri"/>
              </w:rPr>
              <w:t xml:space="preserve">Demonstrable evidence of </w:t>
            </w:r>
            <w:r w:rsidRPr="00507E89">
              <w:rPr>
                <w:rStyle w:val="StyleTahoma"/>
                <w:rFonts w:ascii="Calibri" w:hAnsi="Calibri" w:cs="Calibri"/>
              </w:rPr>
              <w:t>collaboration within and across teams.  Develops and encourages effective partnerships and</w:t>
            </w:r>
            <w:r w:rsidRPr="006B3AC2">
              <w:rPr>
                <w:rStyle w:val="StyleTahoma"/>
                <w:rFonts w:ascii="Calibri" w:hAnsi="Calibri" w:cs="Calibri"/>
              </w:rPr>
              <w:t xml:space="preserve"> a positive team atmosphere, both internally and externally, to improve the efficiency and effectiveness of service delivery based on shared outcomes.</w:t>
            </w:r>
          </w:p>
          <w:p w14:paraId="17C283B4" w14:textId="4BBC5529" w:rsidR="00441865" w:rsidRDefault="00441865" w:rsidP="00441865">
            <w:pPr>
              <w:ind w:left="426" w:hanging="426"/>
            </w:pPr>
            <w:r w:rsidRPr="006B3AC2">
              <w:rPr>
                <w:rStyle w:val="StyleTahoma"/>
                <w:rFonts w:ascii="Calibri" w:hAnsi="Calibri" w:cs="Calibri"/>
              </w:rPr>
              <w:t xml:space="preserve">  </w:t>
            </w:r>
          </w:p>
        </w:tc>
      </w:tr>
    </w:tbl>
    <w:p w14:paraId="139E2926" w14:textId="69ACECD4" w:rsidR="00992C7B" w:rsidRDefault="00992C7B" w:rsidP="000778B5">
      <w:pPr>
        <w:jc w:val="both"/>
      </w:pPr>
    </w:p>
    <w:sectPr w:rsidR="00992C7B" w:rsidSect="00D83E1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76904"/>
    <w:multiLevelType w:val="hybridMultilevel"/>
    <w:tmpl w:val="D8D86D42"/>
    <w:lvl w:ilvl="0" w:tplc="17963682">
      <w:start w:val="1"/>
      <w:numFmt w:val="decimal"/>
      <w:lvlText w:val="%1."/>
      <w:lvlJc w:val="left"/>
      <w:pPr>
        <w:ind w:left="922" w:hanging="420"/>
      </w:pPr>
      <w:rPr>
        <w:rFonts w:hint="default"/>
        <w:b/>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26890F2A"/>
    <w:multiLevelType w:val="hybridMultilevel"/>
    <w:tmpl w:val="7DA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65132"/>
    <w:multiLevelType w:val="hybridMultilevel"/>
    <w:tmpl w:val="2824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341769"/>
    <w:multiLevelType w:val="hybridMultilevel"/>
    <w:tmpl w:val="F354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F146C"/>
    <w:multiLevelType w:val="hybridMultilevel"/>
    <w:tmpl w:val="4EAA524A"/>
    <w:lvl w:ilvl="0" w:tplc="669E39F2">
      <w:start w:val="2"/>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5" w15:restartNumberingAfterBreak="0">
    <w:nsid w:val="526A71A8"/>
    <w:multiLevelType w:val="hybridMultilevel"/>
    <w:tmpl w:val="25B04312"/>
    <w:lvl w:ilvl="0" w:tplc="08090001">
      <w:start w:val="1"/>
      <w:numFmt w:val="bullet"/>
      <w:lvlText w:val=""/>
      <w:lvlJc w:val="left"/>
      <w:pPr>
        <w:tabs>
          <w:tab w:val="num" w:pos="-4260"/>
        </w:tabs>
        <w:ind w:left="-426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569B38E1"/>
    <w:multiLevelType w:val="hybridMultilevel"/>
    <w:tmpl w:val="4412E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C0E72"/>
    <w:multiLevelType w:val="hybridMultilevel"/>
    <w:tmpl w:val="A7748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736002"/>
    <w:multiLevelType w:val="hybridMultilevel"/>
    <w:tmpl w:val="D820C0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5866144">
    <w:abstractNumId w:val="5"/>
  </w:num>
  <w:num w:numId="2" w16cid:durableId="1908223778">
    <w:abstractNumId w:val="3"/>
  </w:num>
  <w:num w:numId="3" w16cid:durableId="1882089086">
    <w:abstractNumId w:val="1"/>
  </w:num>
  <w:num w:numId="4" w16cid:durableId="1313438568">
    <w:abstractNumId w:val="7"/>
  </w:num>
  <w:num w:numId="5" w16cid:durableId="1103184382">
    <w:abstractNumId w:val="2"/>
  </w:num>
  <w:num w:numId="6" w16cid:durableId="46592779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4075329">
    <w:abstractNumId w:val="8"/>
  </w:num>
  <w:num w:numId="8" w16cid:durableId="1934972913">
    <w:abstractNumId w:val="0"/>
  </w:num>
  <w:num w:numId="9" w16cid:durableId="240338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7B"/>
    <w:rsid w:val="00015D77"/>
    <w:rsid w:val="00037116"/>
    <w:rsid w:val="00040D91"/>
    <w:rsid w:val="00073F36"/>
    <w:rsid w:val="000778B5"/>
    <w:rsid w:val="00077917"/>
    <w:rsid w:val="000C208C"/>
    <w:rsid w:val="000C64FB"/>
    <w:rsid w:val="000D0AEC"/>
    <w:rsid w:val="00101C38"/>
    <w:rsid w:val="00104489"/>
    <w:rsid w:val="001337FF"/>
    <w:rsid w:val="00187EFD"/>
    <w:rsid w:val="001A66B2"/>
    <w:rsid w:val="001B5C5E"/>
    <w:rsid w:val="001C4046"/>
    <w:rsid w:val="00275189"/>
    <w:rsid w:val="0027518F"/>
    <w:rsid w:val="00293D69"/>
    <w:rsid w:val="002B2705"/>
    <w:rsid w:val="002D7D0C"/>
    <w:rsid w:val="00321C43"/>
    <w:rsid w:val="0032448C"/>
    <w:rsid w:val="0037087B"/>
    <w:rsid w:val="0039477A"/>
    <w:rsid w:val="003B2063"/>
    <w:rsid w:val="003D1F4B"/>
    <w:rsid w:val="003E5B64"/>
    <w:rsid w:val="003F2BF7"/>
    <w:rsid w:val="004151B8"/>
    <w:rsid w:val="00435BF5"/>
    <w:rsid w:val="00441865"/>
    <w:rsid w:val="004662A1"/>
    <w:rsid w:val="004C7BAB"/>
    <w:rsid w:val="0050357F"/>
    <w:rsid w:val="00507E89"/>
    <w:rsid w:val="00514937"/>
    <w:rsid w:val="00556E07"/>
    <w:rsid w:val="00565DBB"/>
    <w:rsid w:val="005859A6"/>
    <w:rsid w:val="005A04DB"/>
    <w:rsid w:val="005B3982"/>
    <w:rsid w:val="005B5FBD"/>
    <w:rsid w:val="0060307B"/>
    <w:rsid w:val="0061134D"/>
    <w:rsid w:val="006248C8"/>
    <w:rsid w:val="00625E58"/>
    <w:rsid w:val="00682779"/>
    <w:rsid w:val="006907F3"/>
    <w:rsid w:val="006B1FF0"/>
    <w:rsid w:val="006E3820"/>
    <w:rsid w:val="00710C2C"/>
    <w:rsid w:val="0071426D"/>
    <w:rsid w:val="00720E92"/>
    <w:rsid w:val="00761F46"/>
    <w:rsid w:val="00782DB9"/>
    <w:rsid w:val="007A1C85"/>
    <w:rsid w:val="007C12BD"/>
    <w:rsid w:val="007E34C6"/>
    <w:rsid w:val="007E63A8"/>
    <w:rsid w:val="007F0AF4"/>
    <w:rsid w:val="008412C3"/>
    <w:rsid w:val="00844FB9"/>
    <w:rsid w:val="00885E99"/>
    <w:rsid w:val="008A58FC"/>
    <w:rsid w:val="008C1454"/>
    <w:rsid w:val="008C1E86"/>
    <w:rsid w:val="008C487E"/>
    <w:rsid w:val="0091548E"/>
    <w:rsid w:val="00923880"/>
    <w:rsid w:val="00933FD6"/>
    <w:rsid w:val="0096657C"/>
    <w:rsid w:val="00985AD0"/>
    <w:rsid w:val="00990EF6"/>
    <w:rsid w:val="00991832"/>
    <w:rsid w:val="00992C7B"/>
    <w:rsid w:val="009A55A9"/>
    <w:rsid w:val="009E2006"/>
    <w:rsid w:val="009E30C8"/>
    <w:rsid w:val="00A05EE0"/>
    <w:rsid w:val="00A12679"/>
    <w:rsid w:val="00A1445D"/>
    <w:rsid w:val="00A82AC7"/>
    <w:rsid w:val="00A866D2"/>
    <w:rsid w:val="00A944F4"/>
    <w:rsid w:val="00AC7860"/>
    <w:rsid w:val="00B01263"/>
    <w:rsid w:val="00B06B27"/>
    <w:rsid w:val="00B12972"/>
    <w:rsid w:val="00B3671B"/>
    <w:rsid w:val="00B41A06"/>
    <w:rsid w:val="00B42D09"/>
    <w:rsid w:val="00B858EC"/>
    <w:rsid w:val="00BB34A8"/>
    <w:rsid w:val="00BB4603"/>
    <w:rsid w:val="00BE5D41"/>
    <w:rsid w:val="00BF53D0"/>
    <w:rsid w:val="00C020C1"/>
    <w:rsid w:val="00C35935"/>
    <w:rsid w:val="00C42221"/>
    <w:rsid w:val="00C44AFD"/>
    <w:rsid w:val="00C54B8D"/>
    <w:rsid w:val="00C6531D"/>
    <w:rsid w:val="00C87DBF"/>
    <w:rsid w:val="00C97A37"/>
    <w:rsid w:val="00CA10C3"/>
    <w:rsid w:val="00CA7A4F"/>
    <w:rsid w:val="00CD4ADA"/>
    <w:rsid w:val="00CD5D98"/>
    <w:rsid w:val="00D31537"/>
    <w:rsid w:val="00D33DFF"/>
    <w:rsid w:val="00D673E4"/>
    <w:rsid w:val="00D83E1E"/>
    <w:rsid w:val="00DA242B"/>
    <w:rsid w:val="00DA53C1"/>
    <w:rsid w:val="00DB26A5"/>
    <w:rsid w:val="00DE63A3"/>
    <w:rsid w:val="00E20C05"/>
    <w:rsid w:val="00E41720"/>
    <w:rsid w:val="00E5507E"/>
    <w:rsid w:val="00E63CB7"/>
    <w:rsid w:val="00E74F38"/>
    <w:rsid w:val="00EA79E0"/>
    <w:rsid w:val="00EC3638"/>
    <w:rsid w:val="00ED0693"/>
    <w:rsid w:val="00F85C6C"/>
    <w:rsid w:val="00FA7878"/>
    <w:rsid w:val="00FC0AB9"/>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EA02"/>
  <w15:docId w15:val="{11EEAD4B-BFC2-4104-A646-BF8DCD59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7B"/>
    <w:rPr>
      <w:rFonts w:ascii="Tahoma" w:hAnsi="Tahoma" w:cs="Tahoma"/>
      <w:sz w:val="16"/>
      <w:szCs w:val="16"/>
    </w:rPr>
  </w:style>
  <w:style w:type="table" w:styleId="TableGrid">
    <w:name w:val="Table Grid"/>
    <w:basedOn w:val="TableNormal"/>
    <w:uiPriority w:val="59"/>
    <w:rsid w:val="003F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F2BF7"/>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F2BF7"/>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073F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3F36"/>
    <w:rPr>
      <w:rFonts w:eastAsiaTheme="minorEastAsia"/>
      <w:color w:val="5A5A5A" w:themeColor="text1" w:themeTint="A5"/>
      <w:spacing w:val="15"/>
    </w:rPr>
  </w:style>
  <w:style w:type="paragraph" w:styleId="ListParagraph">
    <w:name w:val="List Paragraph"/>
    <w:basedOn w:val="Normal"/>
    <w:uiPriority w:val="34"/>
    <w:qFormat/>
    <w:rsid w:val="00761F46"/>
    <w:pPr>
      <w:ind w:left="720"/>
      <w:contextualSpacing/>
    </w:pPr>
  </w:style>
  <w:style w:type="character" w:customStyle="1" w:styleId="StyleTahoma">
    <w:name w:val="Style Tahoma"/>
    <w:rsid w:val="00BF53D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0EC4970FF0A24080DCC17BBDCD3E60" ma:contentTypeVersion="17" ma:contentTypeDescription="Create a new document." ma:contentTypeScope="" ma:versionID="82f3d08af11fdead7d34fd5c6aee6737">
  <xsd:schema xmlns:xsd="http://www.w3.org/2001/XMLSchema" xmlns:xs="http://www.w3.org/2001/XMLSchema" xmlns:p="http://schemas.microsoft.com/office/2006/metadata/properties" xmlns:ns2="6fcb5c18-29ce-45c8-aeaa-7589722e06ab" xmlns:ns3="f45361e9-c1fe-4e69-86ba-a31620b429ef" targetNamespace="http://schemas.microsoft.com/office/2006/metadata/properties" ma:root="true" ma:fieldsID="82bd23538b878f3de066d74d9fdd1dbd" ns2:_="" ns3:_="">
    <xsd:import namespace="6fcb5c18-29ce-45c8-aeaa-7589722e06ab"/>
    <xsd:import namespace="f45361e9-c1fe-4e69-86ba-a31620b42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b5c18-29ce-45c8-aeaa-7589722e0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a7a548-c6ce-403e-b53a-29e59d2909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361e9-c1fe-4e69-86ba-a31620b429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e6db8-780a-437b-9620-abf840526d9d}" ma:internalName="TaxCatchAll" ma:showField="CatchAllData" ma:web="f45361e9-c1fe-4e69-86ba-a31620b42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45361e9-c1fe-4e69-86ba-a31620b429ef">
      <UserInfo>
        <DisplayName/>
        <AccountId xsi:nil="true"/>
        <AccountType/>
      </UserInfo>
    </SharedWithUsers>
    <TaxCatchAll xmlns="f45361e9-c1fe-4e69-86ba-a31620b429ef" xsi:nil="true"/>
    <lcf76f155ced4ddcb4097134ff3c332f xmlns="6fcb5c18-29ce-45c8-aeaa-7589722e06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D25282-5EB3-49C4-875A-F8B5F236C170}">
  <ds:schemaRefs>
    <ds:schemaRef ds:uri="http://schemas.openxmlformats.org/officeDocument/2006/bibliography"/>
  </ds:schemaRefs>
</ds:datastoreItem>
</file>

<file path=customXml/itemProps2.xml><?xml version="1.0" encoding="utf-8"?>
<ds:datastoreItem xmlns:ds="http://schemas.openxmlformats.org/officeDocument/2006/customXml" ds:itemID="{C8BE1D70-9E50-464B-A7E9-339D6E74C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b5c18-29ce-45c8-aeaa-7589722e06ab"/>
    <ds:schemaRef ds:uri="f45361e9-c1fe-4e69-86ba-a31620b4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0E93F-9A22-4B67-BF3A-E8BF64382597}">
  <ds:schemaRefs>
    <ds:schemaRef ds:uri="http://schemas.microsoft.com/sharepoint/v3/contenttype/forms"/>
  </ds:schemaRefs>
</ds:datastoreItem>
</file>

<file path=customXml/itemProps4.xml><?xml version="1.0" encoding="utf-8"?>
<ds:datastoreItem xmlns:ds="http://schemas.openxmlformats.org/officeDocument/2006/customXml" ds:itemID="{698C0FBB-9527-499F-BE29-FC0FE882A0FA}">
  <ds:schemaRefs>
    <ds:schemaRef ds:uri="http://schemas.microsoft.com/office/2006/metadata/properties"/>
    <ds:schemaRef ds:uri="http://schemas.microsoft.com/office/infopath/2007/PartnerControls"/>
    <ds:schemaRef ds:uri="f45361e9-c1fe-4e69-86ba-a31620b429ef"/>
    <ds:schemaRef ds:uri="6fcb5c18-29ce-45c8-aeaa-7589722e06a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dc:creator>
  <cp:lastModifiedBy>Emer Fitzpatrick</cp:lastModifiedBy>
  <cp:revision>8</cp:revision>
  <cp:lastPrinted>2021-11-23T09:41:00Z</cp:lastPrinted>
  <dcterms:created xsi:type="dcterms:W3CDTF">2024-04-26T11:07:00Z</dcterms:created>
  <dcterms:modified xsi:type="dcterms:W3CDTF">2024-04-26T11:12:00Z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88700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0x0101004D0EC4970FF0A24080DCC17BBDCD3E60</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