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22EA56" w14:textId="6A0CCA8D" w:rsidR="00992C7B" w:rsidRPr="00992C7B" w:rsidRDefault="00A61E79" w:rsidP="6945D84A">
      <w:r>
        <w:rPr>
          <w:noProof/>
        </w:rPr>
        <w:drawing>
          <wp:anchor distT="0" distB="0" distL="114300" distR="114300" simplePos="0" relativeHeight="251658240" behindDoc="1" locked="0" layoutInCell="1" allowOverlap="1" wp14:anchorId="07C3715F" wp14:editId="4CE3A6D3">
            <wp:simplePos x="0" y="0"/>
            <wp:positionH relativeFrom="margin">
              <wp:posOffset>-389835</wp:posOffset>
            </wp:positionH>
            <wp:positionV relativeFrom="paragraph">
              <wp:posOffset>198700</wp:posOffset>
            </wp:positionV>
            <wp:extent cx="6574155" cy="1041400"/>
            <wp:effectExtent l="0" t="0" r="0" b="6350"/>
            <wp:wrapTight wrapText="bothSides">
              <wp:wrapPolygon edited="0">
                <wp:start x="0" y="0"/>
                <wp:lineTo x="0" y="21337"/>
                <wp:lineTo x="21531" y="21337"/>
                <wp:lineTo x="21531" y="0"/>
                <wp:lineTo x="0" y="0"/>
              </wp:wrapPolygon>
            </wp:wrapTight>
            <wp:docPr id="690952694" name="Picture 1" descr="A black text on a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952694" name="Picture 1" descr="A black text on a white background"/>
                    <pic:cNvPicPr/>
                  </pic:nvPicPr>
                  <pic:blipFill>
                    <a:blip r:embed="rId8">
                      <a:extLst>
                        <a:ext uri="{28A0092B-C50C-407E-A947-70E740481C1C}">
                          <a14:useLocalDpi xmlns:a14="http://schemas.microsoft.com/office/drawing/2010/main" val="0"/>
                        </a:ext>
                      </a:extLst>
                    </a:blip>
                    <a:stretch>
                      <a:fillRect/>
                    </a:stretch>
                  </pic:blipFill>
                  <pic:spPr>
                    <a:xfrm>
                      <a:off x="0" y="0"/>
                      <a:ext cx="6574155" cy="1041400"/>
                    </a:xfrm>
                    <a:prstGeom prst="rect">
                      <a:avLst/>
                    </a:prstGeom>
                  </pic:spPr>
                </pic:pic>
              </a:graphicData>
            </a:graphic>
          </wp:anchor>
        </w:drawing>
      </w:r>
    </w:p>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5244"/>
      </w:tblGrid>
      <w:tr w:rsidR="003F2BF7" w14:paraId="21886406" w14:textId="77777777" w:rsidTr="000707A3">
        <w:tc>
          <w:tcPr>
            <w:tcW w:w="10065" w:type="dxa"/>
            <w:gridSpan w:val="2"/>
            <w:tcBorders>
              <w:bottom w:val="single" w:sz="4" w:space="0" w:color="auto"/>
            </w:tcBorders>
            <w:shd w:val="clear" w:color="auto" w:fill="B2A1C7" w:themeFill="accent4" w:themeFillTint="99"/>
          </w:tcPr>
          <w:p w14:paraId="5DE7D2A1" w14:textId="74826542" w:rsidR="003F2BF7" w:rsidRDefault="00E10CE6" w:rsidP="2FBBB985">
            <w:pPr>
              <w:pStyle w:val="Subtitle"/>
              <w:jc w:val="center"/>
              <w:rPr>
                <w:color w:val="FFFFFF" w:themeColor="background1"/>
                <w:sz w:val="28"/>
                <w:szCs w:val="28"/>
              </w:rPr>
            </w:pPr>
            <w:r>
              <w:rPr>
                <w:color w:val="FFFFFF" w:themeColor="background1"/>
                <w:sz w:val="28"/>
                <w:szCs w:val="28"/>
              </w:rPr>
              <w:t>A</w:t>
            </w:r>
            <w:r w:rsidR="00E03C69">
              <w:rPr>
                <w:color w:val="FFFFFF" w:themeColor="background1"/>
                <w:sz w:val="28"/>
                <w:szCs w:val="28"/>
              </w:rPr>
              <w:t xml:space="preserve">utism </w:t>
            </w:r>
            <w:r w:rsidR="00FB01CF">
              <w:rPr>
                <w:color w:val="FFFFFF" w:themeColor="background1"/>
                <w:sz w:val="28"/>
                <w:szCs w:val="28"/>
              </w:rPr>
              <w:t>C</w:t>
            </w:r>
            <w:r w:rsidR="00E03C69">
              <w:rPr>
                <w:color w:val="FFFFFF" w:themeColor="background1"/>
                <w:sz w:val="28"/>
                <w:szCs w:val="28"/>
              </w:rPr>
              <w:t>onnect</w:t>
            </w:r>
            <w:r w:rsidR="0049091C">
              <w:rPr>
                <w:color w:val="FFFFFF" w:themeColor="background1"/>
                <w:sz w:val="28"/>
                <w:szCs w:val="28"/>
              </w:rPr>
              <w:t xml:space="preserve"> Project </w:t>
            </w:r>
            <w:r w:rsidR="00CE7CC0">
              <w:rPr>
                <w:color w:val="FFFFFF" w:themeColor="background1"/>
                <w:sz w:val="28"/>
                <w:szCs w:val="28"/>
              </w:rPr>
              <w:t>Support Officer</w:t>
            </w:r>
          </w:p>
        </w:tc>
      </w:tr>
      <w:tr w:rsidR="00A533B3" w14:paraId="15321CF9" w14:textId="77777777" w:rsidTr="005A1A5E">
        <w:trPr>
          <w:trHeight w:val="389"/>
        </w:trPr>
        <w:tc>
          <w:tcPr>
            <w:tcW w:w="10065" w:type="dxa"/>
            <w:gridSpan w:val="2"/>
            <w:tcBorders>
              <w:top w:val="single" w:sz="4" w:space="0" w:color="auto"/>
              <w:left w:val="single" w:sz="4" w:space="0" w:color="auto"/>
              <w:bottom w:val="single" w:sz="4" w:space="0" w:color="auto"/>
              <w:right w:val="single" w:sz="4" w:space="0" w:color="auto"/>
            </w:tcBorders>
          </w:tcPr>
          <w:p w14:paraId="0E19F754" w14:textId="1D8805FD" w:rsidR="00A533B3" w:rsidRDefault="00A533B3" w:rsidP="00073F36">
            <w:pPr>
              <w:pStyle w:val="Subtitle"/>
            </w:pPr>
            <w:r w:rsidRPr="003308C3">
              <w:rPr>
                <w:b/>
              </w:rPr>
              <w:t xml:space="preserve">Title:  </w:t>
            </w:r>
            <w:r w:rsidRPr="003308C3">
              <w:t xml:space="preserve"> </w:t>
            </w:r>
            <w:r>
              <w:t xml:space="preserve">Autism Connect Project </w:t>
            </w:r>
            <w:r w:rsidR="002D2556">
              <w:t>Support Officer</w:t>
            </w:r>
          </w:p>
        </w:tc>
      </w:tr>
      <w:tr w:rsidR="00A533B3" w14:paraId="6EDEE989" w14:textId="77777777" w:rsidTr="002205B0">
        <w:trPr>
          <w:trHeight w:val="522"/>
        </w:trPr>
        <w:tc>
          <w:tcPr>
            <w:tcW w:w="4821" w:type="dxa"/>
            <w:tcBorders>
              <w:top w:val="single" w:sz="4" w:space="0" w:color="auto"/>
              <w:left w:val="single" w:sz="4" w:space="0" w:color="auto"/>
              <w:bottom w:val="single" w:sz="4" w:space="0" w:color="auto"/>
              <w:right w:val="single" w:sz="4" w:space="0" w:color="auto"/>
            </w:tcBorders>
          </w:tcPr>
          <w:p w14:paraId="626DCB9C" w14:textId="7EA1D0FB" w:rsidR="00A533B3" w:rsidRDefault="00A533B3" w:rsidP="00073F36">
            <w:pPr>
              <w:pStyle w:val="Subtitle"/>
            </w:pPr>
            <w:r w:rsidRPr="003308C3">
              <w:rPr>
                <w:b/>
              </w:rPr>
              <w:t xml:space="preserve">Reports to:  </w:t>
            </w:r>
            <w:r w:rsidR="002D2556">
              <w:rPr>
                <w:bCs/>
              </w:rPr>
              <w:t>Autism Connect Lead Mentor</w:t>
            </w:r>
          </w:p>
        </w:tc>
        <w:tc>
          <w:tcPr>
            <w:tcW w:w="5244" w:type="dxa"/>
            <w:tcBorders>
              <w:top w:val="single" w:sz="4" w:space="0" w:color="auto"/>
              <w:left w:val="single" w:sz="4" w:space="0" w:color="auto"/>
              <w:bottom w:val="single" w:sz="4" w:space="0" w:color="auto"/>
              <w:right w:val="single" w:sz="4" w:space="0" w:color="auto"/>
            </w:tcBorders>
          </w:tcPr>
          <w:p w14:paraId="201F6127" w14:textId="4EE512DB" w:rsidR="00A533B3" w:rsidRDefault="00A533B3" w:rsidP="00073F36">
            <w:pPr>
              <w:pStyle w:val="Subtitle"/>
            </w:pPr>
            <w:r w:rsidRPr="003308C3">
              <w:rPr>
                <w:b/>
              </w:rPr>
              <w:t>Responsible to</w:t>
            </w:r>
            <w:r w:rsidRPr="003308C3">
              <w:t xml:space="preserve">: </w:t>
            </w:r>
            <w:r w:rsidR="002D2556">
              <w:t>Autism Connect Project Manager</w:t>
            </w:r>
          </w:p>
        </w:tc>
      </w:tr>
      <w:tr w:rsidR="00A533B3" w14:paraId="0A8294D0" w14:textId="77777777" w:rsidTr="005D0B3D">
        <w:tc>
          <w:tcPr>
            <w:tcW w:w="4821" w:type="dxa"/>
            <w:tcBorders>
              <w:top w:val="single" w:sz="4" w:space="0" w:color="auto"/>
              <w:left w:val="single" w:sz="4" w:space="0" w:color="auto"/>
              <w:bottom w:val="single" w:sz="4" w:space="0" w:color="auto"/>
              <w:right w:val="single" w:sz="4" w:space="0" w:color="auto"/>
            </w:tcBorders>
          </w:tcPr>
          <w:p w14:paraId="788D1167" w14:textId="15A3C138" w:rsidR="00A533B3" w:rsidRDefault="00A533B3" w:rsidP="00073F36">
            <w:pPr>
              <w:pStyle w:val="Subtitle"/>
            </w:pPr>
            <w:r w:rsidRPr="172482F6">
              <w:rPr>
                <w:b/>
                <w:bCs/>
              </w:rPr>
              <w:t xml:space="preserve">Base:  </w:t>
            </w:r>
            <w:r>
              <w:t xml:space="preserve">Bolster Community, Unit 1 Whitegates Business Park, Killeavy Road, Newry BT35 6EP </w:t>
            </w:r>
          </w:p>
        </w:tc>
        <w:tc>
          <w:tcPr>
            <w:tcW w:w="5244" w:type="dxa"/>
            <w:tcBorders>
              <w:top w:val="single" w:sz="4" w:space="0" w:color="auto"/>
              <w:left w:val="single" w:sz="4" w:space="0" w:color="auto"/>
              <w:bottom w:val="single" w:sz="4" w:space="0" w:color="auto"/>
              <w:right w:val="single" w:sz="4" w:space="0" w:color="auto"/>
            </w:tcBorders>
          </w:tcPr>
          <w:p w14:paraId="479BA70F" w14:textId="02C5A2F2" w:rsidR="00A533B3" w:rsidRDefault="00A533B3" w:rsidP="00073F36">
            <w:pPr>
              <w:pStyle w:val="Subtitle"/>
            </w:pPr>
            <w:r w:rsidRPr="003308C3">
              <w:rPr>
                <w:b/>
              </w:rPr>
              <w:t>Hours:</w:t>
            </w:r>
            <w:r w:rsidRPr="003308C3">
              <w:t xml:space="preserve"> </w:t>
            </w:r>
            <w:r>
              <w:t xml:space="preserve"> </w:t>
            </w:r>
            <w:r w:rsidR="005658F4">
              <w:t>25</w:t>
            </w:r>
            <w:r>
              <w:t>hrs</w:t>
            </w:r>
            <w:r w:rsidRPr="003308C3">
              <w:t xml:space="preserve"> per week </w:t>
            </w:r>
          </w:p>
          <w:p w14:paraId="09DD513F" w14:textId="5B19C896" w:rsidR="00A533B3" w:rsidRPr="00926799" w:rsidRDefault="00A533B3" w:rsidP="001B1648">
            <w:pPr>
              <w:rPr>
                <w:b/>
                <w:bCs/>
              </w:rPr>
            </w:pPr>
          </w:p>
        </w:tc>
      </w:tr>
      <w:tr w:rsidR="00511F2C" w14:paraId="52A8C0D8" w14:textId="77777777" w:rsidTr="00924F6C">
        <w:trPr>
          <w:trHeight w:val="1964"/>
        </w:trPr>
        <w:tc>
          <w:tcPr>
            <w:tcW w:w="10065" w:type="dxa"/>
            <w:gridSpan w:val="2"/>
            <w:tcBorders>
              <w:top w:val="single" w:sz="4" w:space="0" w:color="auto"/>
              <w:left w:val="single" w:sz="4" w:space="0" w:color="auto"/>
              <w:bottom w:val="single" w:sz="4" w:space="0" w:color="auto"/>
              <w:right w:val="single" w:sz="4" w:space="0" w:color="auto"/>
            </w:tcBorders>
          </w:tcPr>
          <w:p w14:paraId="196B2304" w14:textId="77777777" w:rsidR="00511F2C" w:rsidRDefault="00511F2C" w:rsidP="00511F2C">
            <w:pPr>
              <w:pStyle w:val="Subtitle"/>
              <w:spacing w:after="0"/>
              <w:rPr>
                <w:b/>
              </w:rPr>
            </w:pPr>
            <w:r>
              <w:rPr>
                <w:b/>
              </w:rPr>
              <w:t>Benefits:</w:t>
            </w:r>
          </w:p>
          <w:p w14:paraId="66DC0BF8" w14:textId="47B5EA91" w:rsidR="00511F2C" w:rsidRPr="00390E30" w:rsidRDefault="00511F2C" w:rsidP="00511F2C">
            <w:pPr>
              <w:pStyle w:val="Subtitle"/>
              <w:numPr>
                <w:ilvl w:val="0"/>
                <w:numId w:val="7"/>
              </w:numPr>
              <w:spacing w:after="0"/>
              <w:rPr>
                <w:color w:val="595959" w:themeColor="text1" w:themeTint="A6"/>
              </w:rPr>
            </w:pPr>
            <w:r w:rsidRPr="00390E30">
              <w:rPr>
                <w:b/>
                <w:color w:val="595959" w:themeColor="text1" w:themeTint="A6"/>
              </w:rPr>
              <w:t xml:space="preserve">Basic salary:  </w:t>
            </w:r>
            <w:r w:rsidR="00007723" w:rsidRPr="00FE661A">
              <w:rPr>
                <w:bCs/>
                <w:color w:val="595959" w:themeColor="text1" w:themeTint="A6"/>
              </w:rPr>
              <w:t>£</w:t>
            </w:r>
            <w:r w:rsidR="005658F4">
              <w:rPr>
                <w:bCs/>
                <w:color w:val="595959" w:themeColor="text1" w:themeTint="A6"/>
              </w:rPr>
              <w:t>23</w:t>
            </w:r>
            <w:r w:rsidR="0049091C" w:rsidRPr="00FE661A">
              <w:rPr>
                <w:bCs/>
                <w:color w:val="595959" w:themeColor="text1" w:themeTint="A6"/>
              </w:rPr>
              <w:t>,</w:t>
            </w:r>
            <w:r w:rsidR="005658F4">
              <w:rPr>
                <w:bCs/>
                <w:color w:val="595959" w:themeColor="text1" w:themeTint="A6"/>
              </w:rPr>
              <w:t>4</w:t>
            </w:r>
            <w:r w:rsidR="0049091C" w:rsidRPr="00FE661A">
              <w:rPr>
                <w:bCs/>
                <w:color w:val="595959" w:themeColor="text1" w:themeTint="A6"/>
              </w:rPr>
              <w:t>00</w:t>
            </w:r>
            <w:r w:rsidR="00182E03" w:rsidRPr="00FE661A">
              <w:rPr>
                <w:bCs/>
                <w:color w:val="595959" w:themeColor="text1" w:themeTint="A6"/>
              </w:rPr>
              <w:t xml:space="preserve"> </w:t>
            </w:r>
            <w:r w:rsidR="007A0330" w:rsidRPr="00FE661A">
              <w:rPr>
                <w:bCs/>
                <w:color w:val="595959" w:themeColor="text1" w:themeTint="A6"/>
              </w:rPr>
              <w:t>(Pro-rata)</w:t>
            </w:r>
          </w:p>
          <w:p w14:paraId="59F29FF8" w14:textId="4BEFE25B" w:rsidR="00511F2C" w:rsidRPr="00390E30" w:rsidRDefault="00511F2C" w:rsidP="00511F2C">
            <w:pPr>
              <w:pStyle w:val="Subtitle"/>
              <w:numPr>
                <w:ilvl w:val="0"/>
                <w:numId w:val="7"/>
              </w:numPr>
              <w:spacing w:after="0"/>
              <w:rPr>
                <w:color w:val="595959" w:themeColor="text1" w:themeTint="A6"/>
              </w:rPr>
            </w:pPr>
            <w:r w:rsidRPr="00390E30">
              <w:rPr>
                <w:b/>
                <w:color w:val="595959" w:themeColor="text1" w:themeTint="A6"/>
              </w:rPr>
              <w:t>Pension:</w:t>
            </w:r>
            <w:r w:rsidRPr="00390E30">
              <w:rPr>
                <w:color w:val="595959" w:themeColor="text1" w:themeTint="A6"/>
              </w:rPr>
              <w:t xml:space="preserve">  6% employer’s salary contribution (subject to conditions)</w:t>
            </w:r>
          </w:p>
          <w:p w14:paraId="79CC5A09" w14:textId="26B6F31E" w:rsidR="00511F2C" w:rsidRPr="00432373" w:rsidRDefault="00511F2C" w:rsidP="00432373">
            <w:pPr>
              <w:pStyle w:val="Subtitle"/>
              <w:numPr>
                <w:ilvl w:val="0"/>
                <w:numId w:val="7"/>
              </w:numPr>
              <w:spacing w:after="0"/>
              <w:rPr>
                <w:color w:val="595959" w:themeColor="text1" w:themeTint="A6"/>
              </w:rPr>
            </w:pPr>
            <w:r w:rsidRPr="00390E30">
              <w:rPr>
                <w:b/>
                <w:bCs/>
                <w:color w:val="595959" w:themeColor="text1" w:themeTint="A6"/>
              </w:rPr>
              <w:t xml:space="preserve">Annual Leave:  </w:t>
            </w:r>
            <w:r w:rsidR="699B554A" w:rsidRPr="00390E30">
              <w:rPr>
                <w:color w:val="595959" w:themeColor="text1" w:themeTint="A6"/>
              </w:rPr>
              <w:t>2</w:t>
            </w:r>
            <w:r w:rsidRPr="00390E30">
              <w:rPr>
                <w:color w:val="595959" w:themeColor="text1" w:themeTint="A6"/>
              </w:rPr>
              <w:t xml:space="preserve">5 days per annum + Statutory Holidays </w:t>
            </w:r>
            <w:r w:rsidR="00432373" w:rsidRPr="00390E30">
              <w:rPr>
                <w:color w:val="595959" w:themeColor="text1" w:themeTint="A6"/>
              </w:rPr>
              <w:t>(pro-rata for part-time posts)</w:t>
            </w:r>
          </w:p>
          <w:p w14:paraId="5A78BD97" w14:textId="77777777" w:rsidR="00FB4027" w:rsidRPr="00FB4027" w:rsidRDefault="00390E30" w:rsidP="00FB4027">
            <w:pPr>
              <w:pStyle w:val="Subtitle"/>
              <w:numPr>
                <w:ilvl w:val="0"/>
                <w:numId w:val="7"/>
              </w:numPr>
              <w:spacing w:after="0"/>
              <w:rPr>
                <w:rFonts w:cstheme="minorHAnsi"/>
                <w:color w:val="595959" w:themeColor="text1" w:themeTint="A6"/>
              </w:rPr>
            </w:pPr>
            <w:r w:rsidRPr="00FB4027">
              <w:rPr>
                <w:rFonts w:ascii="Calibri" w:eastAsia="Calibri" w:hAnsi="Calibri" w:cs="Calibri"/>
                <w:b/>
                <w:bCs/>
                <w:color w:val="595959" w:themeColor="text1" w:themeTint="A6"/>
              </w:rPr>
              <w:t xml:space="preserve">Allowances:  </w:t>
            </w:r>
            <w:r w:rsidRPr="00FB4027">
              <w:rPr>
                <w:rFonts w:ascii="Calibri" w:eastAsia="Calibri" w:hAnsi="Calibri" w:cs="Calibri"/>
                <w:color w:val="595959" w:themeColor="text1" w:themeTint="A6"/>
              </w:rPr>
              <w:t>Travel Expenses will be paid according to Bolster Community rates (subject to conditions)</w:t>
            </w:r>
          </w:p>
          <w:p w14:paraId="6A3A1E49" w14:textId="024F521C" w:rsidR="00511F2C" w:rsidRPr="00924F6C" w:rsidRDefault="00FB4027" w:rsidP="00511F2C">
            <w:pPr>
              <w:pStyle w:val="Subtitle"/>
              <w:numPr>
                <w:ilvl w:val="0"/>
                <w:numId w:val="7"/>
              </w:numPr>
              <w:spacing w:after="0"/>
              <w:rPr>
                <w:rFonts w:cstheme="minorHAnsi"/>
                <w:color w:val="595959" w:themeColor="text1" w:themeTint="A6"/>
              </w:rPr>
            </w:pPr>
            <w:r w:rsidRPr="00FB4027">
              <w:rPr>
                <w:rFonts w:cstheme="minorHAnsi"/>
                <w:b/>
                <w:color w:val="595959" w:themeColor="text1" w:themeTint="A6"/>
              </w:rPr>
              <w:t>Health Care:</w:t>
            </w:r>
            <w:r w:rsidRPr="00FB4027">
              <w:rPr>
                <w:rFonts w:cstheme="minorHAnsi"/>
                <w:color w:val="595959" w:themeColor="text1" w:themeTint="A6"/>
              </w:rPr>
              <w:t xml:space="preserve">  Foresight Health Cash Plan (subject to conditions)</w:t>
            </w:r>
          </w:p>
        </w:tc>
      </w:tr>
      <w:tr w:rsidR="003F2BF7" w:rsidRPr="009F0CA8" w14:paraId="63195F16" w14:textId="77777777" w:rsidTr="00164AE8">
        <w:tc>
          <w:tcPr>
            <w:tcW w:w="10065" w:type="dxa"/>
            <w:gridSpan w:val="2"/>
            <w:tcBorders>
              <w:top w:val="single" w:sz="4" w:space="0" w:color="auto"/>
            </w:tcBorders>
            <w:shd w:val="clear" w:color="auto" w:fill="CCC0D9"/>
          </w:tcPr>
          <w:p w14:paraId="40A05CEA" w14:textId="0B0EA0F2" w:rsidR="003F2BF7" w:rsidRPr="009F0CA8" w:rsidRDefault="00761F46" w:rsidP="00073F36">
            <w:pPr>
              <w:pStyle w:val="Subtitle"/>
              <w:rPr>
                <w:rFonts w:ascii="Verdana" w:hAnsi="Verdana"/>
              </w:rPr>
            </w:pPr>
            <w:r w:rsidRPr="009F0CA8">
              <w:rPr>
                <w:rFonts w:ascii="Verdana" w:hAnsi="Verdana"/>
              </w:rPr>
              <w:t>Purpose of Post</w:t>
            </w:r>
            <w:r w:rsidR="003F2BF7" w:rsidRPr="009F0CA8">
              <w:rPr>
                <w:rFonts w:ascii="Verdana" w:hAnsi="Verdana"/>
              </w:rPr>
              <w:t>:</w:t>
            </w:r>
          </w:p>
        </w:tc>
      </w:tr>
      <w:tr w:rsidR="003F2BF7" w:rsidRPr="003F7198" w14:paraId="1579A011" w14:textId="77777777" w:rsidTr="000707A3">
        <w:tc>
          <w:tcPr>
            <w:tcW w:w="10065" w:type="dxa"/>
            <w:gridSpan w:val="2"/>
          </w:tcPr>
          <w:p w14:paraId="7FAE511C" w14:textId="77777777" w:rsidR="00C7719F" w:rsidRPr="00BC0829" w:rsidRDefault="00C7719F" w:rsidP="00C7719F">
            <w:pPr>
              <w:jc w:val="both"/>
              <w:rPr>
                <w:rFonts w:ascii="Verdana" w:hAnsi="Verdana" w:cstheme="minorHAnsi"/>
                <w:sz w:val="20"/>
                <w:szCs w:val="20"/>
              </w:rPr>
            </w:pPr>
            <w:r w:rsidRPr="00BC0829">
              <w:rPr>
                <w:rFonts w:ascii="Verdana" w:hAnsi="Verdana" w:cstheme="minorHAnsi"/>
                <w:sz w:val="20"/>
                <w:szCs w:val="20"/>
              </w:rPr>
              <w:t xml:space="preserve">Autism is a neurodevelopmental disorder which is often characterised by communication, social and behavioural difficulties.  It is a lifelong difference in how the brain processes information.  Prevalent figures for adults are often outdated and inaccurate and many individuals have only received a diagnosis of autism in their adult life, as awareness of the whole spectrum increases.  Many adults may recognise that they have some autistic traits or feel they may have autism but have not been formally diagnosed. The purpose of this post is to develop and implement a </w:t>
            </w:r>
            <w:r w:rsidRPr="00BC0829">
              <w:rPr>
                <w:rFonts w:ascii="Verdana" w:hAnsi="Verdana" w:cstheme="minorHAnsi"/>
                <w:b/>
                <w:bCs/>
                <w:sz w:val="20"/>
                <w:szCs w:val="20"/>
              </w:rPr>
              <w:t>new community-based Autism support service</w:t>
            </w:r>
            <w:r w:rsidRPr="00BC0829">
              <w:rPr>
                <w:rFonts w:ascii="Verdana" w:hAnsi="Verdana" w:cstheme="minorHAnsi"/>
                <w:sz w:val="20"/>
                <w:szCs w:val="20"/>
              </w:rPr>
              <w:t xml:space="preserve"> focusing on adults without learning disability or mental health diagnosis.</w:t>
            </w:r>
          </w:p>
          <w:p w14:paraId="5D6A97CE" w14:textId="77777777" w:rsidR="00C7719F" w:rsidRPr="00BC0829" w:rsidRDefault="00C7719F" w:rsidP="00C7719F">
            <w:pPr>
              <w:jc w:val="both"/>
              <w:rPr>
                <w:rFonts w:ascii="Verdana" w:hAnsi="Verdana" w:cstheme="minorHAnsi"/>
                <w:sz w:val="20"/>
                <w:szCs w:val="20"/>
              </w:rPr>
            </w:pPr>
          </w:p>
          <w:p w14:paraId="5D4EA4C2" w14:textId="77777777" w:rsidR="00C7719F" w:rsidRPr="00BC0829" w:rsidRDefault="00C7719F" w:rsidP="00C7719F">
            <w:pPr>
              <w:jc w:val="both"/>
              <w:rPr>
                <w:rFonts w:ascii="Verdana" w:hAnsi="Verdana" w:cstheme="minorHAnsi"/>
                <w:sz w:val="20"/>
                <w:szCs w:val="20"/>
              </w:rPr>
            </w:pPr>
            <w:r w:rsidRPr="00BC0829">
              <w:rPr>
                <w:rFonts w:ascii="Verdana" w:hAnsi="Verdana" w:cstheme="minorHAnsi"/>
                <w:sz w:val="20"/>
                <w:szCs w:val="20"/>
              </w:rPr>
              <w:t xml:space="preserve">Autism Connect is a collaboration between SHSCT ASD professionals, social </w:t>
            </w:r>
            <w:proofErr w:type="gramStart"/>
            <w:r w:rsidRPr="00BC0829">
              <w:rPr>
                <w:rFonts w:ascii="Verdana" w:hAnsi="Verdana" w:cstheme="minorHAnsi"/>
                <w:sz w:val="20"/>
                <w:szCs w:val="20"/>
              </w:rPr>
              <w:t>workers</w:t>
            </w:r>
            <w:proofErr w:type="gramEnd"/>
            <w:r w:rsidRPr="00BC0829">
              <w:rPr>
                <w:rFonts w:ascii="Verdana" w:hAnsi="Verdana" w:cstheme="minorHAnsi"/>
                <w:sz w:val="20"/>
                <w:szCs w:val="20"/>
              </w:rPr>
              <w:t xml:space="preserve"> and Bolster Community mentors. </w:t>
            </w:r>
          </w:p>
          <w:p w14:paraId="2D138809" w14:textId="77777777" w:rsidR="00C7719F" w:rsidRPr="00BC0829" w:rsidRDefault="00C7719F" w:rsidP="00C7719F">
            <w:pPr>
              <w:jc w:val="both"/>
              <w:rPr>
                <w:rFonts w:ascii="Verdana" w:hAnsi="Verdana" w:cstheme="minorHAnsi"/>
                <w:sz w:val="20"/>
                <w:szCs w:val="20"/>
              </w:rPr>
            </w:pPr>
          </w:p>
          <w:p w14:paraId="615687C6" w14:textId="77777777" w:rsidR="00C7719F" w:rsidRPr="00BC0829" w:rsidRDefault="00C7719F" w:rsidP="00C7719F">
            <w:pPr>
              <w:jc w:val="both"/>
              <w:rPr>
                <w:rFonts w:ascii="Verdana" w:hAnsi="Verdana" w:cstheme="minorHAnsi"/>
                <w:sz w:val="20"/>
                <w:szCs w:val="20"/>
              </w:rPr>
            </w:pPr>
            <w:r w:rsidRPr="00BC0829">
              <w:rPr>
                <w:rFonts w:ascii="Verdana" w:hAnsi="Verdana" w:cstheme="minorHAnsi"/>
                <w:sz w:val="20"/>
                <w:szCs w:val="20"/>
              </w:rPr>
              <w:t xml:space="preserve">The </w:t>
            </w:r>
            <w:r>
              <w:rPr>
                <w:rFonts w:ascii="Verdana" w:hAnsi="Verdana" w:cstheme="minorHAnsi"/>
                <w:sz w:val="20"/>
                <w:szCs w:val="20"/>
              </w:rPr>
              <w:t xml:space="preserve">successful </w:t>
            </w:r>
            <w:r w:rsidRPr="00BC0829">
              <w:rPr>
                <w:rFonts w:ascii="Verdana" w:hAnsi="Verdana" w:cstheme="minorHAnsi"/>
                <w:sz w:val="20"/>
                <w:szCs w:val="20"/>
              </w:rPr>
              <w:t xml:space="preserve">postholder will drive an innovative service to provide autistic adults and their support network with a highly responsive, individualised intervention. This will include the delivery of a co-designed therapeutic, </w:t>
            </w:r>
            <w:proofErr w:type="gramStart"/>
            <w:r w:rsidRPr="00BC0829">
              <w:rPr>
                <w:rFonts w:ascii="Verdana" w:hAnsi="Verdana" w:cstheme="minorHAnsi"/>
                <w:sz w:val="20"/>
                <w:szCs w:val="20"/>
              </w:rPr>
              <w:t>educational</w:t>
            </w:r>
            <w:proofErr w:type="gramEnd"/>
            <w:r w:rsidRPr="00BC0829">
              <w:rPr>
                <w:rFonts w:ascii="Verdana" w:hAnsi="Verdana" w:cstheme="minorHAnsi"/>
                <w:sz w:val="20"/>
                <w:szCs w:val="20"/>
              </w:rPr>
              <w:t xml:space="preserve"> and social opportunities services, designed to meet the individual needs of autistic adults who do not have a mental health or learning disability diagnosis.</w:t>
            </w:r>
          </w:p>
          <w:p w14:paraId="4FA3B436" w14:textId="77777777" w:rsidR="00C7719F" w:rsidRPr="00BC0829" w:rsidRDefault="00C7719F" w:rsidP="00C7719F">
            <w:pPr>
              <w:jc w:val="both"/>
              <w:rPr>
                <w:rFonts w:ascii="Verdana" w:hAnsi="Verdana" w:cstheme="minorHAnsi"/>
                <w:sz w:val="20"/>
                <w:szCs w:val="20"/>
              </w:rPr>
            </w:pPr>
          </w:p>
          <w:p w14:paraId="413E7E21" w14:textId="56454A11" w:rsidR="00390E30" w:rsidRPr="003F7198" w:rsidRDefault="00C7719F" w:rsidP="00C7719F">
            <w:pPr>
              <w:jc w:val="both"/>
              <w:rPr>
                <w:rFonts w:ascii="Verdana" w:eastAsiaTheme="minorEastAsia" w:hAnsi="Verdana"/>
                <w:sz w:val="20"/>
                <w:szCs w:val="20"/>
              </w:rPr>
            </w:pPr>
            <w:r w:rsidRPr="00BC0829">
              <w:rPr>
                <w:rFonts w:ascii="Verdana" w:hAnsi="Verdana" w:cs="Helvetica"/>
                <w:sz w:val="20"/>
                <w:szCs w:val="20"/>
              </w:rPr>
              <w:t>We are passionate about supporting autistic people into work, and particularly welcome applications from autistic people. </w:t>
            </w:r>
          </w:p>
        </w:tc>
      </w:tr>
      <w:tr w:rsidR="00DE2213" w:rsidRPr="009F0CA8" w14:paraId="0E74DE02" w14:textId="77777777" w:rsidTr="000707A3">
        <w:tc>
          <w:tcPr>
            <w:tcW w:w="10065" w:type="dxa"/>
            <w:gridSpan w:val="2"/>
            <w:shd w:val="clear" w:color="auto" w:fill="CCC0D9" w:themeFill="accent4" w:themeFillTint="66"/>
          </w:tcPr>
          <w:p w14:paraId="4DE9692E" w14:textId="37129232" w:rsidR="00DE2213" w:rsidRPr="00DE2213" w:rsidRDefault="00DE2213" w:rsidP="004D6127">
            <w:pPr>
              <w:pStyle w:val="Subtitle"/>
              <w:jc w:val="both"/>
              <w:rPr>
                <w:rFonts w:ascii="Verdana" w:hAnsi="Verdana"/>
              </w:rPr>
            </w:pPr>
            <w:r>
              <w:rPr>
                <w:rFonts w:ascii="Verdana" w:hAnsi="Verdana"/>
              </w:rPr>
              <w:t xml:space="preserve">The Role of the </w:t>
            </w:r>
            <w:r w:rsidR="008533A6">
              <w:rPr>
                <w:rFonts w:ascii="Verdana" w:hAnsi="Verdana"/>
              </w:rPr>
              <w:t>Autism Connect Project Support Officer</w:t>
            </w:r>
          </w:p>
        </w:tc>
      </w:tr>
      <w:tr w:rsidR="00DE2213" w:rsidRPr="009F0CA8" w14:paraId="4B347455" w14:textId="77777777" w:rsidTr="000707A3">
        <w:tc>
          <w:tcPr>
            <w:tcW w:w="10065" w:type="dxa"/>
            <w:gridSpan w:val="2"/>
          </w:tcPr>
          <w:p w14:paraId="42C29B7D" w14:textId="77777777" w:rsidR="008C0E8E" w:rsidRDefault="008C0E8E" w:rsidP="008C0E8E">
            <w:pPr>
              <w:jc w:val="both"/>
              <w:rPr>
                <w:rFonts w:ascii="Verdana" w:hAnsi="Verdana" w:cstheme="minorHAnsi"/>
                <w:sz w:val="20"/>
                <w:szCs w:val="20"/>
              </w:rPr>
            </w:pPr>
            <w:r>
              <w:rPr>
                <w:rFonts w:ascii="Verdana" w:hAnsi="Verdana" w:cstheme="minorHAnsi"/>
                <w:sz w:val="20"/>
                <w:szCs w:val="20"/>
              </w:rPr>
              <w:t xml:space="preserve">Successful candidates will be </w:t>
            </w:r>
            <w:r w:rsidRPr="00007723">
              <w:rPr>
                <w:rFonts w:ascii="Verdana" w:hAnsi="Verdana" w:cstheme="minorHAnsi"/>
                <w:sz w:val="20"/>
                <w:szCs w:val="20"/>
              </w:rPr>
              <w:t xml:space="preserve">responsible for </w:t>
            </w:r>
            <w:r>
              <w:rPr>
                <w:rFonts w:ascii="Verdana" w:hAnsi="Verdana" w:cstheme="minorHAnsi"/>
                <w:sz w:val="20"/>
                <w:szCs w:val="20"/>
              </w:rPr>
              <w:t>delivering a high standard of work supporting the project manager and lead mentor to design, plan and deliver the project in line with agreed goals and objectives.</w:t>
            </w:r>
          </w:p>
          <w:p w14:paraId="3ED3F183" w14:textId="77777777" w:rsidR="008C0E8E" w:rsidRDefault="008C0E8E" w:rsidP="008C0E8E">
            <w:pPr>
              <w:jc w:val="both"/>
              <w:rPr>
                <w:rFonts w:ascii="Verdana" w:hAnsi="Verdana" w:cstheme="minorHAnsi"/>
                <w:sz w:val="20"/>
                <w:szCs w:val="20"/>
              </w:rPr>
            </w:pPr>
          </w:p>
          <w:p w14:paraId="63E50607" w14:textId="0C71959B" w:rsidR="008C0E8E" w:rsidRDefault="008C0E8E" w:rsidP="008C0E8E">
            <w:pPr>
              <w:jc w:val="both"/>
              <w:rPr>
                <w:rFonts w:ascii="Verdana" w:hAnsi="Verdana" w:cstheme="minorHAnsi"/>
                <w:sz w:val="20"/>
                <w:szCs w:val="20"/>
              </w:rPr>
            </w:pPr>
            <w:r>
              <w:rPr>
                <w:rFonts w:ascii="Verdana" w:hAnsi="Verdana" w:cstheme="minorHAnsi"/>
                <w:sz w:val="20"/>
                <w:szCs w:val="20"/>
              </w:rPr>
              <w:t>The Pro</w:t>
            </w:r>
            <w:r>
              <w:rPr>
                <w:rFonts w:ascii="Verdana" w:hAnsi="Verdana" w:cstheme="minorHAnsi"/>
                <w:sz w:val="20"/>
                <w:szCs w:val="20"/>
              </w:rPr>
              <w:t>ject</w:t>
            </w:r>
            <w:r>
              <w:rPr>
                <w:rFonts w:ascii="Verdana" w:hAnsi="Verdana" w:cstheme="minorHAnsi"/>
                <w:sz w:val="20"/>
                <w:szCs w:val="20"/>
              </w:rPr>
              <w:t xml:space="preserve"> Support Officer will work closely with stakeholders to co-design and facilitate evening and weekend social groups and activities for autistic adults across the Southern Health &amp; Care Trust region.  </w:t>
            </w:r>
          </w:p>
          <w:p w14:paraId="032624BE" w14:textId="77777777" w:rsidR="008C0E8E" w:rsidRDefault="008C0E8E" w:rsidP="008C0E8E">
            <w:pPr>
              <w:jc w:val="both"/>
              <w:rPr>
                <w:rFonts w:ascii="Verdana" w:hAnsi="Verdana"/>
                <w:sz w:val="20"/>
                <w:szCs w:val="20"/>
              </w:rPr>
            </w:pPr>
          </w:p>
          <w:p w14:paraId="695C4F42" w14:textId="77777777" w:rsidR="008C0E8E" w:rsidRPr="00007723" w:rsidRDefault="008C0E8E" w:rsidP="008C0E8E">
            <w:pPr>
              <w:jc w:val="both"/>
              <w:rPr>
                <w:rFonts w:ascii="Verdana" w:hAnsi="Verdana" w:cstheme="minorHAnsi"/>
                <w:sz w:val="20"/>
                <w:szCs w:val="20"/>
              </w:rPr>
            </w:pPr>
            <w:r w:rsidRPr="00A2158B">
              <w:rPr>
                <w:rFonts w:ascii="Verdana" w:hAnsi="Verdana"/>
                <w:sz w:val="20"/>
                <w:szCs w:val="20"/>
              </w:rPr>
              <w:t xml:space="preserve">The </w:t>
            </w:r>
            <w:r>
              <w:rPr>
                <w:rFonts w:ascii="Verdana" w:hAnsi="Verdana"/>
                <w:sz w:val="20"/>
                <w:szCs w:val="20"/>
              </w:rPr>
              <w:t>s</w:t>
            </w:r>
            <w:r w:rsidRPr="00A2158B">
              <w:rPr>
                <w:rFonts w:ascii="Verdana" w:hAnsi="Verdana"/>
                <w:sz w:val="20"/>
                <w:szCs w:val="20"/>
              </w:rPr>
              <w:t>ocial sessions whilst largely informal</w:t>
            </w:r>
            <w:r>
              <w:rPr>
                <w:rFonts w:ascii="Verdana" w:hAnsi="Verdana"/>
                <w:sz w:val="20"/>
                <w:szCs w:val="20"/>
              </w:rPr>
              <w:t>,</w:t>
            </w:r>
            <w:r w:rsidRPr="00A2158B">
              <w:rPr>
                <w:rFonts w:ascii="Verdana" w:hAnsi="Verdana"/>
                <w:sz w:val="20"/>
                <w:szCs w:val="20"/>
              </w:rPr>
              <w:t xml:space="preserve"> will incorporate opportunities for connection, employ</w:t>
            </w:r>
            <w:r>
              <w:rPr>
                <w:rFonts w:ascii="Verdana" w:hAnsi="Verdana"/>
                <w:sz w:val="20"/>
                <w:szCs w:val="20"/>
              </w:rPr>
              <w:t>ability</w:t>
            </w:r>
            <w:r w:rsidRPr="00A2158B">
              <w:rPr>
                <w:rFonts w:ascii="Verdana" w:hAnsi="Verdana"/>
                <w:sz w:val="20"/>
                <w:szCs w:val="20"/>
              </w:rPr>
              <w:t xml:space="preserve"> </w:t>
            </w:r>
            <w:r>
              <w:rPr>
                <w:rFonts w:ascii="Verdana" w:hAnsi="Verdana"/>
                <w:sz w:val="20"/>
                <w:szCs w:val="20"/>
              </w:rPr>
              <w:t>and most importantly access support from peers in a safe environment.</w:t>
            </w:r>
          </w:p>
          <w:p w14:paraId="155986B3" w14:textId="77777777" w:rsidR="008C0E8E" w:rsidRPr="00007723" w:rsidRDefault="008C0E8E" w:rsidP="008C0E8E">
            <w:pPr>
              <w:jc w:val="both"/>
              <w:rPr>
                <w:rFonts w:ascii="Verdana" w:hAnsi="Verdana" w:cstheme="minorHAnsi"/>
                <w:sz w:val="20"/>
                <w:szCs w:val="20"/>
              </w:rPr>
            </w:pPr>
          </w:p>
          <w:p w14:paraId="269144D7" w14:textId="77777777" w:rsidR="008C0E8E" w:rsidRDefault="008C0E8E" w:rsidP="008C0E8E">
            <w:pPr>
              <w:jc w:val="both"/>
              <w:rPr>
                <w:rFonts w:ascii="Verdana" w:hAnsi="Verdana"/>
                <w:sz w:val="20"/>
                <w:szCs w:val="20"/>
              </w:rPr>
            </w:pPr>
            <w:r>
              <w:rPr>
                <w:rFonts w:ascii="Verdana" w:hAnsi="Verdana"/>
                <w:sz w:val="20"/>
                <w:szCs w:val="20"/>
              </w:rPr>
              <w:lastRenderedPageBreak/>
              <w:t>The a</w:t>
            </w:r>
            <w:r w:rsidRPr="00A2158B">
              <w:rPr>
                <w:rFonts w:ascii="Verdana" w:hAnsi="Verdana"/>
                <w:sz w:val="20"/>
                <w:szCs w:val="20"/>
              </w:rPr>
              <w:t xml:space="preserve">utism </w:t>
            </w:r>
            <w:r>
              <w:rPr>
                <w:rFonts w:ascii="Verdana" w:hAnsi="Verdana"/>
                <w:sz w:val="20"/>
                <w:szCs w:val="20"/>
              </w:rPr>
              <w:t xml:space="preserve">community </w:t>
            </w:r>
            <w:r w:rsidRPr="00A2158B">
              <w:rPr>
                <w:rFonts w:ascii="Verdana" w:hAnsi="Verdana"/>
                <w:sz w:val="20"/>
                <w:szCs w:val="20"/>
              </w:rPr>
              <w:t>is broad and diverse</w:t>
            </w:r>
            <w:r>
              <w:rPr>
                <w:rFonts w:ascii="Verdana" w:hAnsi="Verdana"/>
                <w:sz w:val="20"/>
                <w:szCs w:val="20"/>
              </w:rPr>
              <w:t xml:space="preserve"> and</w:t>
            </w:r>
            <w:r w:rsidRPr="00A2158B">
              <w:rPr>
                <w:rFonts w:ascii="Verdana" w:hAnsi="Verdana"/>
                <w:sz w:val="20"/>
                <w:szCs w:val="20"/>
              </w:rPr>
              <w:t xml:space="preserve"> as a result people’s needs are different. This diversity</w:t>
            </w:r>
            <w:r>
              <w:rPr>
                <w:rFonts w:ascii="Verdana" w:hAnsi="Verdana"/>
                <w:sz w:val="20"/>
                <w:szCs w:val="20"/>
              </w:rPr>
              <w:t xml:space="preserve"> may </w:t>
            </w:r>
            <w:r w:rsidRPr="00A2158B">
              <w:rPr>
                <w:rFonts w:ascii="Verdana" w:hAnsi="Verdana"/>
                <w:sz w:val="20"/>
                <w:szCs w:val="20"/>
              </w:rPr>
              <w:t>at times make it difficult for</w:t>
            </w:r>
            <w:r>
              <w:rPr>
                <w:rFonts w:ascii="Verdana" w:hAnsi="Verdana"/>
                <w:sz w:val="20"/>
                <w:szCs w:val="20"/>
              </w:rPr>
              <w:t xml:space="preserve"> mentors </w:t>
            </w:r>
            <w:r w:rsidRPr="00A2158B">
              <w:rPr>
                <w:rFonts w:ascii="Verdana" w:hAnsi="Verdana"/>
                <w:sz w:val="20"/>
                <w:szCs w:val="20"/>
              </w:rPr>
              <w:t>to answer very specific queries unique to an individual</w:t>
            </w:r>
            <w:r>
              <w:rPr>
                <w:rFonts w:ascii="Verdana" w:hAnsi="Verdana"/>
                <w:sz w:val="20"/>
                <w:szCs w:val="20"/>
              </w:rPr>
              <w:t>.  O</w:t>
            </w:r>
            <w:r w:rsidRPr="00A2158B">
              <w:rPr>
                <w:rFonts w:ascii="Verdana" w:hAnsi="Verdana"/>
                <w:sz w:val="20"/>
                <w:szCs w:val="20"/>
              </w:rPr>
              <w:t>n such occasions we will do our best to answer and signpost accordingly.</w:t>
            </w:r>
          </w:p>
          <w:p w14:paraId="2E0AAE58" w14:textId="77777777" w:rsidR="008C0E8E" w:rsidRPr="00A2158B" w:rsidRDefault="008C0E8E" w:rsidP="008C0E8E">
            <w:pPr>
              <w:jc w:val="both"/>
              <w:rPr>
                <w:rFonts w:ascii="Verdana" w:hAnsi="Verdana"/>
                <w:sz w:val="20"/>
                <w:szCs w:val="20"/>
              </w:rPr>
            </w:pPr>
          </w:p>
          <w:p w14:paraId="6ACF2F52" w14:textId="77777777" w:rsidR="008C0E8E" w:rsidRPr="00A2158B" w:rsidRDefault="008C0E8E" w:rsidP="008C0E8E">
            <w:pPr>
              <w:pStyle w:val="ListParagraph"/>
              <w:numPr>
                <w:ilvl w:val="0"/>
                <w:numId w:val="13"/>
              </w:numPr>
              <w:spacing w:after="160" w:line="259" w:lineRule="auto"/>
              <w:jc w:val="both"/>
              <w:rPr>
                <w:rFonts w:ascii="Verdana" w:hAnsi="Verdana"/>
                <w:sz w:val="20"/>
                <w:szCs w:val="20"/>
              </w:rPr>
            </w:pPr>
            <w:r w:rsidRPr="00A2158B">
              <w:rPr>
                <w:rFonts w:ascii="Verdana" w:hAnsi="Verdana"/>
                <w:sz w:val="20"/>
                <w:szCs w:val="20"/>
              </w:rPr>
              <w:t xml:space="preserve">We will endeavour to provide the autism community with the most accurate, up to date and reliable information across all forms of communication. </w:t>
            </w:r>
          </w:p>
          <w:p w14:paraId="29575653" w14:textId="77777777" w:rsidR="008C0E8E" w:rsidRPr="00A2158B" w:rsidRDefault="008C0E8E" w:rsidP="008C0E8E">
            <w:pPr>
              <w:pStyle w:val="ListParagraph"/>
              <w:numPr>
                <w:ilvl w:val="0"/>
                <w:numId w:val="13"/>
              </w:numPr>
              <w:spacing w:after="160" w:line="259" w:lineRule="auto"/>
              <w:jc w:val="both"/>
              <w:rPr>
                <w:rFonts w:ascii="Verdana" w:hAnsi="Verdana"/>
                <w:sz w:val="20"/>
                <w:szCs w:val="20"/>
              </w:rPr>
            </w:pPr>
            <w:r>
              <w:rPr>
                <w:rFonts w:ascii="Verdana" w:hAnsi="Verdana"/>
                <w:sz w:val="20"/>
                <w:szCs w:val="20"/>
              </w:rPr>
              <w:t xml:space="preserve">Information </w:t>
            </w:r>
            <w:r w:rsidRPr="00A2158B">
              <w:rPr>
                <w:rFonts w:ascii="Verdana" w:hAnsi="Verdana"/>
                <w:sz w:val="20"/>
                <w:szCs w:val="20"/>
              </w:rPr>
              <w:t xml:space="preserve">or guidance provided by the </w:t>
            </w:r>
            <w:r>
              <w:rPr>
                <w:rFonts w:ascii="Verdana" w:hAnsi="Verdana"/>
                <w:sz w:val="20"/>
                <w:szCs w:val="20"/>
              </w:rPr>
              <w:t xml:space="preserve">mentors will not be presented </w:t>
            </w:r>
            <w:r w:rsidRPr="00A2158B">
              <w:rPr>
                <w:rFonts w:ascii="Verdana" w:hAnsi="Verdana"/>
                <w:sz w:val="20"/>
                <w:szCs w:val="20"/>
              </w:rPr>
              <w:t>as legal or clinical advice.</w:t>
            </w:r>
          </w:p>
          <w:p w14:paraId="1697799C" w14:textId="77777777" w:rsidR="008C0E8E" w:rsidRDefault="008C0E8E" w:rsidP="008C0E8E">
            <w:pPr>
              <w:jc w:val="both"/>
              <w:rPr>
                <w:rFonts w:ascii="Verdana" w:hAnsi="Verdana"/>
                <w:sz w:val="20"/>
                <w:szCs w:val="20"/>
              </w:rPr>
            </w:pPr>
            <w:r w:rsidRPr="00A2158B">
              <w:rPr>
                <w:rFonts w:ascii="Verdana" w:hAnsi="Verdana"/>
                <w:sz w:val="20"/>
                <w:szCs w:val="20"/>
              </w:rPr>
              <w:t xml:space="preserve">The </w:t>
            </w:r>
            <w:r>
              <w:rPr>
                <w:rFonts w:ascii="Verdana" w:hAnsi="Verdana"/>
                <w:sz w:val="20"/>
                <w:szCs w:val="20"/>
              </w:rPr>
              <w:t xml:space="preserve">mentor’s </w:t>
            </w:r>
            <w:r w:rsidRPr="00A2158B">
              <w:rPr>
                <w:rFonts w:ascii="Verdana" w:hAnsi="Verdana"/>
                <w:sz w:val="20"/>
                <w:szCs w:val="20"/>
              </w:rPr>
              <w:t>role will be to support families and individuals in the best way possible</w:t>
            </w:r>
            <w:r>
              <w:rPr>
                <w:rFonts w:ascii="Verdana" w:hAnsi="Verdana"/>
                <w:sz w:val="20"/>
                <w:szCs w:val="20"/>
              </w:rPr>
              <w:t xml:space="preserve"> and </w:t>
            </w:r>
            <w:r w:rsidRPr="00A2158B">
              <w:rPr>
                <w:rFonts w:ascii="Verdana" w:hAnsi="Verdana"/>
                <w:sz w:val="20"/>
                <w:szCs w:val="20"/>
              </w:rPr>
              <w:t xml:space="preserve">it is important to note that </w:t>
            </w:r>
            <w:r>
              <w:rPr>
                <w:rFonts w:ascii="Verdana" w:hAnsi="Verdana"/>
                <w:sz w:val="20"/>
                <w:szCs w:val="20"/>
              </w:rPr>
              <w:t xml:space="preserve">mentors are not </w:t>
            </w:r>
            <w:r w:rsidRPr="00A2158B">
              <w:rPr>
                <w:rFonts w:ascii="Verdana" w:hAnsi="Verdana"/>
                <w:sz w:val="20"/>
                <w:szCs w:val="20"/>
              </w:rPr>
              <w:t>clinical, or health professional</w:t>
            </w:r>
            <w:r>
              <w:rPr>
                <w:rFonts w:ascii="Verdana" w:hAnsi="Verdana"/>
                <w:sz w:val="20"/>
                <w:szCs w:val="20"/>
              </w:rPr>
              <w:t>s and their role is to provide social and emotional support only.</w:t>
            </w:r>
            <w:r w:rsidRPr="00A2158B">
              <w:rPr>
                <w:rFonts w:ascii="Verdana" w:hAnsi="Verdana"/>
                <w:sz w:val="20"/>
                <w:szCs w:val="20"/>
              </w:rPr>
              <w:t xml:space="preserve"> </w:t>
            </w:r>
          </w:p>
          <w:p w14:paraId="4C2105C7" w14:textId="77777777" w:rsidR="008C0E8E" w:rsidRPr="00A2158B" w:rsidRDefault="008C0E8E" w:rsidP="008C0E8E">
            <w:pPr>
              <w:jc w:val="both"/>
              <w:rPr>
                <w:rFonts w:ascii="Verdana" w:hAnsi="Verdana"/>
                <w:sz w:val="20"/>
                <w:szCs w:val="20"/>
              </w:rPr>
            </w:pPr>
          </w:p>
          <w:p w14:paraId="29E76E4C" w14:textId="77777777" w:rsidR="008C0E8E" w:rsidRPr="00A2158B" w:rsidRDefault="008C0E8E" w:rsidP="008C0E8E">
            <w:pPr>
              <w:jc w:val="both"/>
              <w:rPr>
                <w:rFonts w:ascii="Verdana" w:hAnsi="Verdana"/>
                <w:sz w:val="20"/>
                <w:szCs w:val="20"/>
              </w:rPr>
            </w:pPr>
            <w:r w:rsidRPr="00A2158B">
              <w:rPr>
                <w:rFonts w:ascii="Verdana" w:hAnsi="Verdana"/>
                <w:sz w:val="20"/>
                <w:szCs w:val="20"/>
              </w:rPr>
              <w:t xml:space="preserve">Whilst every effort will be made to provide the utmost professional support advocacy and understanding, </w:t>
            </w:r>
            <w:r>
              <w:rPr>
                <w:rFonts w:ascii="Verdana" w:hAnsi="Verdana"/>
                <w:sz w:val="20"/>
                <w:szCs w:val="20"/>
              </w:rPr>
              <w:t>mentors</w:t>
            </w:r>
            <w:r w:rsidRPr="00A2158B">
              <w:rPr>
                <w:rFonts w:ascii="Verdana" w:hAnsi="Verdana"/>
                <w:sz w:val="20"/>
                <w:szCs w:val="20"/>
              </w:rPr>
              <w:t xml:space="preserve"> </w:t>
            </w:r>
            <w:r>
              <w:rPr>
                <w:rFonts w:ascii="Verdana" w:hAnsi="Verdana"/>
                <w:sz w:val="20"/>
                <w:szCs w:val="20"/>
              </w:rPr>
              <w:t>will not</w:t>
            </w:r>
            <w:r w:rsidRPr="00A2158B">
              <w:rPr>
                <w:rFonts w:ascii="Verdana" w:hAnsi="Verdana"/>
                <w:sz w:val="20"/>
                <w:szCs w:val="20"/>
              </w:rPr>
              <w:t>:</w:t>
            </w:r>
          </w:p>
          <w:p w14:paraId="2E7F2CA2" w14:textId="77777777" w:rsidR="008C0E8E" w:rsidRPr="00A2158B" w:rsidRDefault="008C0E8E" w:rsidP="008C0E8E">
            <w:pPr>
              <w:pStyle w:val="ListParagraph"/>
              <w:numPr>
                <w:ilvl w:val="0"/>
                <w:numId w:val="13"/>
              </w:numPr>
              <w:spacing w:after="160" w:line="259" w:lineRule="auto"/>
              <w:jc w:val="both"/>
              <w:rPr>
                <w:rFonts w:ascii="Verdana" w:hAnsi="Verdana"/>
                <w:sz w:val="20"/>
                <w:szCs w:val="20"/>
              </w:rPr>
            </w:pPr>
            <w:r w:rsidRPr="00A2158B">
              <w:rPr>
                <w:rFonts w:ascii="Verdana" w:hAnsi="Verdana"/>
                <w:sz w:val="20"/>
                <w:szCs w:val="20"/>
              </w:rPr>
              <w:t>Provide a casework role</w:t>
            </w:r>
            <w:r>
              <w:rPr>
                <w:rFonts w:ascii="Verdana" w:hAnsi="Verdana"/>
                <w:sz w:val="20"/>
                <w:szCs w:val="20"/>
              </w:rPr>
              <w:t xml:space="preserve"> or a</w:t>
            </w:r>
            <w:r w:rsidRPr="00A2158B">
              <w:rPr>
                <w:rFonts w:ascii="Verdana" w:hAnsi="Verdana"/>
                <w:sz w:val="20"/>
                <w:szCs w:val="20"/>
              </w:rPr>
              <w:t>ct as a mediator between disputes</w:t>
            </w:r>
            <w:r>
              <w:rPr>
                <w:rFonts w:ascii="Verdana" w:hAnsi="Verdana"/>
                <w:sz w:val="20"/>
                <w:szCs w:val="20"/>
              </w:rPr>
              <w:t>.</w:t>
            </w:r>
          </w:p>
          <w:p w14:paraId="5FE00037" w14:textId="77777777" w:rsidR="008C0E8E" w:rsidRPr="00A2158B" w:rsidRDefault="008C0E8E" w:rsidP="008C0E8E">
            <w:pPr>
              <w:pStyle w:val="ListParagraph"/>
              <w:numPr>
                <w:ilvl w:val="0"/>
                <w:numId w:val="13"/>
              </w:numPr>
              <w:spacing w:after="160" w:line="259" w:lineRule="auto"/>
              <w:jc w:val="both"/>
              <w:rPr>
                <w:rFonts w:ascii="Verdana" w:hAnsi="Verdana"/>
                <w:sz w:val="20"/>
                <w:szCs w:val="20"/>
              </w:rPr>
            </w:pPr>
            <w:r w:rsidRPr="00A2158B">
              <w:rPr>
                <w:rFonts w:ascii="Verdana" w:hAnsi="Verdana"/>
                <w:sz w:val="20"/>
                <w:szCs w:val="20"/>
              </w:rPr>
              <w:t>Provide Legal advice.</w:t>
            </w:r>
            <w:r>
              <w:rPr>
                <w:rFonts w:ascii="Verdana" w:hAnsi="Verdana"/>
                <w:sz w:val="20"/>
                <w:szCs w:val="20"/>
              </w:rPr>
              <w:t xml:space="preserve"> </w:t>
            </w:r>
          </w:p>
          <w:p w14:paraId="2F75351E" w14:textId="77777777" w:rsidR="008C0E8E" w:rsidRPr="00A2158B" w:rsidRDefault="008C0E8E" w:rsidP="008C0E8E">
            <w:pPr>
              <w:pStyle w:val="ListParagraph"/>
              <w:numPr>
                <w:ilvl w:val="0"/>
                <w:numId w:val="13"/>
              </w:numPr>
              <w:spacing w:after="160" w:line="259" w:lineRule="auto"/>
              <w:jc w:val="both"/>
              <w:rPr>
                <w:rFonts w:ascii="Verdana" w:hAnsi="Verdana"/>
                <w:sz w:val="20"/>
                <w:szCs w:val="20"/>
              </w:rPr>
            </w:pPr>
            <w:r w:rsidRPr="00A2158B">
              <w:rPr>
                <w:rFonts w:ascii="Verdana" w:hAnsi="Verdana"/>
                <w:sz w:val="20"/>
                <w:szCs w:val="20"/>
              </w:rPr>
              <w:t xml:space="preserve">Endorse one health professional or </w:t>
            </w:r>
            <w:r>
              <w:rPr>
                <w:rFonts w:ascii="Verdana" w:hAnsi="Verdana"/>
                <w:sz w:val="20"/>
                <w:szCs w:val="20"/>
              </w:rPr>
              <w:t>c</w:t>
            </w:r>
            <w:r w:rsidRPr="00A2158B">
              <w:rPr>
                <w:rFonts w:ascii="Verdana" w:hAnsi="Verdana"/>
                <w:sz w:val="20"/>
                <w:szCs w:val="20"/>
              </w:rPr>
              <w:t xml:space="preserve">ounsellor over </w:t>
            </w:r>
            <w:r>
              <w:rPr>
                <w:rFonts w:ascii="Verdana" w:hAnsi="Verdana"/>
                <w:sz w:val="20"/>
                <w:szCs w:val="20"/>
              </w:rPr>
              <w:t>others.</w:t>
            </w:r>
          </w:p>
          <w:p w14:paraId="3D1434A5" w14:textId="77777777" w:rsidR="00DE2213" w:rsidRPr="00924F6C" w:rsidRDefault="00DE2213" w:rsidP="008C0E8E">
            <w:pPr>
              <w:pStyle w:val="NormalWeb"/>
              <w:shd w:val="clear" w:color="auto" w:fill="FFFFFF"/>
              <w:spacing w:before="0" w:beforeAutospacing="0" w:after="150" w:afterAutospacing="0"/>
              <w:rPr>
                <w:rFonts w:ascii="Verdana" w:hAnsi="Verdana" w:cstheme="minorHAnsi"/>
                <w:sz w:val="20"/>
                <w:szCs w:val="20"/>
              </w:rPr>
            </w:pPr>
          </w:p>
        </w:tc>
      </w:tr>
      <w:tr w:rsidR="005859A6" w:rsidRPr="009F0CA8" w14:paraId="5BDB695A" w14:textId="77777777" w:rsidTr="000707A3">
        <w:tc>
          <w:tcPr>
            <w:tcW w:w="10065" w:type="dxa"/>
            <w:gridSpan w:val="2"/>
            <w:shd w:val="clear" w:color="auto" w:fill="CCC0D9" w:themeFill="accent4" w:themeFillTint="66"/>
          </w:tcPr>
          <w:p w14:paraId="0A7C4122" w14:textId="0AA6B7A5" w:rsidR="005859A6" w:rsidRPr="009F0CA8" w:rsidRDefault="00761F46" w:rsidP="004D6127">
            <w:pPr>
              <w:pStyle w:val="Subtitle"/>
              <w:jc w:val="both"/>
              <w:rPr>
                <w:rFonts w:ascii="Verdana" w:hAnsi="Verdana"/>
              </w:rPr>
            </w:pPr>
            <w:r w:rsidRPr="009F0CA8">
              <w:rPr>
                <w:rFonts w:ascii="Verdana" w:hAnsi="Verdana"/>
              </w:rPr>
              <w:lastRenderedPageBreak/>
              <w:t>Key Duties and Responsibilities:</w:t>
            </w:r>
          </w:p>
        </w:tc>
      </w:tr>
      <w:tr w:rsidR="00B80A04" w:rsidRPr="009F0CA8" w14:paraId="7C72326D" w14:textId="77777777" w:rsidTr="000707A3">
        <w:tc>
          <w:tcPr>
            <w:tcW w:w="10065" w:type="dxa"/>
            <w:gridSpan w:val="2"/>
          </w:tcPr>
          <w:p w14:paraId="4521E99F" w14:textId="77777777" w:rsidR="00DE2213" w:rsidRDefault="00DE2213" w:rsidP="004D6127">
            <w:pPr>
              <w:jc w:val="both"/>
              <w:rPr>
                <w:rFonts w:ascii="Verdana" w:hAnsi="Verdana"/>
                <w:b/>
                <w:bCs/>
                <w:sz w:val="20"/>
                <w:szCs w:val="20"/>
              </w:rPr>
            </w:pPr>
            <w:r w:rsidRPr="00A2158B">
              <w:rPr>
                <w:rFonts w:ascii="Verdana" w:hAnsi="Verdana"/>
                <w:b/>
                <w:bCs/>
                <w:sz w:val="20"/>
                <w:szCs w:val="20"/>
              </w:rPr>
              <w:t>Main Responsibilities</w:t>
            </w:r>
          </w:p>
          <w:p w14:paraId="5FF5C0D3" w14:textId="77777777" w:rsidR="002E0990" w:rsidRPr="00A2158B" w:rsidRDefault="002E0990" w:rsidP="004D6127">
            <w:pPr>
              <w:jc w:val="both"/>
              <w:rPr>
                <w:rFonts w:ascii="Verdana" w:hAnsi="Verdana"/>
                <w:b/>
                <w:bCs/>
                <w:sz w:val="20"/>
                <w:szCs w:val="20"/>
              </w:rPr>
            </w:pPr>
          </w:p>
          <w:p w14:paraId="625AE78A" w14:textId="77777777" w:rsidR="002E0990" w:rsidRDefault="002E0990" w:rsidP="002E0990">
            <w:pPr>
              <w:pStyle w:val="ListParagraph"/>
              <w:numPr>
                <w:ilvl w:val="0"/>
                <w:numId w:val="12"/>
              </w:numPr>
              <w:spacing w:after="160" w:line="259" w:lineRule="auto"/>
              <w:jc w:val="both"/>
              <w:rPr>
                <w:rFonts w:ascii="Verdana" w:hAnsi="Verdana"/>
                <w:sz w:val="20"/>
                <w:szCs w:val="20"/>
              </w:rPr>
            </w:pPr>
            <w:r w:rsidRPr="00A2158B">
              <w:rPr>
                <w:rFonts w:ascii="Verdana" w:hAnsi="Verdana"/>
                <w:sz w:val="20"/>
                <w:szCs w:val="20"/>
              </w:rPr>
              <w:t xml:space="preserve">To </w:t>
            </w:r>
            <w:r>
              <w:rPr>
                <w:rFonts w:ascii="Verdana" w:hAnsi="Verdana"/>
                <w:sz w:val="20"/>
                <w:szCs w:val="20"/>
              </w:rPr>
              <w:t xml:space="preserve">work flexibly, </w:t>
            </w:r>
            <w:proofErr w:type="gramStart"/>
            <w:r>
              <w:rPr>
                <w:rFonts w:ascii="Verdana" w:hAnsi="Verdana"/>
                <w:sz w:val="20"/>
                <w:szCs w:val="20"/>
              </w:rPr>
              <w:t>efficiently</w:t>
            </w:r>
            <w:proofErr w:type="gramEnd"/>
            <w:r>
              <w:rPr>
                <w:rFonts w:ascii="Verdana" w:hAnsi="Verdana"/>
                <w:sz w:val="20"/>
                <w:szCs w:val="20"/>
              </w:rPr>
              <w:t xml:space="preserve"> and responsively to support the needs of autistic adults and their families/carers.</w:t>
            </w:r>
          </w:p>
          <w:p w14:paraId="54718DA5" w14:textId="77777777" w:rsidR="002E0990" w:rsidRDefault="002E0990" w:rsidP="002E0990">
            <w:pPr>
              <w:pStyle w:val="ListParagraph"/>
              <w:numPr>
                <w:ilvl w:val="0"/>
                <w:numId w:val="12"/>
              </w:numPr>
              <w:spacing w:after="160" w:line="259" w:lineRule="auto"/>
              <w:jc w:val="both"/>
              <w:rPr>
                <w:rFonts w:ascii="Verdana" w:hAnsi="Verdana"/>
                <w:sz w:val="20"/>
                <w:szCs w:val="20"/>
              </w:rPr>
            </w:pPr>
            <w:r>
              <w:rPr>
                <w:rFonts w:ascii="Verdana" w:hAnsi="Verdana"/>
                <w:sz w:val="20"/>
                <w:szCs w:val="20"/>
              </w:rPr>
              <w:t xml:space="preserve">To work alongside the </w:t>
            </w:r>
            <w:proofErr w:type="gramStart"/>
            <w:r>
              <w:rPr>
                <w:rFonts w:ascii="Verdana" w:hAnsi="Verdana"/>
                <w:sz w:val="20"/>
                <w:szCs w:val="20"/>
              </w:rPr>
              <w:t>Autism</w:t>
            </w:r>
            <w:proofErr w:type="gramEnd"/>
            <w:r>
              <w:rPr>
                <w:rFonts w:ascii="Verdana" w:hAnsi="Verdana"/>
                <w:sz w:val="20"/>
                <w:szCs w:val="20"/>
              </w:rPr>
              <w:t xml:space="preserve"> Connect Mentor in the facilitation of weekly, evening and weekend</w:t>
            </w:r>
            <w:r w:rsidRPr="00B96ECC">
              <w:rPr>
                <w:rFonts w:ascii="Verdana" w:hAnsi="Verdana"/>
                <w:color w:val="FF0000"/>
                <w:sz w:val="20"/>
                <w:szCs w:val="20"/>
              </w:rPr>
              <w:t xml:space="preserve"> </w:t>
            </w:r>
            <w:r w:rsidRPr="00A2158B">
              <w:rPr>
                <w:rFonts w:ascii="Verdana" w:hAnsi="Verdana"/>
                <w:sz w:val="20"/>
                <w:szCs w:val="20"/>
              </w:rPr>
              <w:t>social sessions</w:t>
            </w:r>
            <w:r>
              <w:rPr>
                <w:rFonts w:ascii="Verdana" w:hAnsi="Verdana"/>
                <w:sz w:val="20"/>
                <w:szCs w:val="20"/>
              </w:rPr>
              <w:t>.</w:t>
            </w:r>
          </w:p>
          <w:p w14:paraId="2353DE17" w14:textId="77777777" w:rsidR="002E0990" w:rsidRPr="00A2158B" w:rsidRDefault="002E0990" w:rsidP="002E0990">
            <w:pPr>
              <w:pStyle w:val="ListParagraph"/>
              <w:numPr>
                <w:ilvl w:val="0"/>
                <w:numId w:val="12"/>
              </w:numPr>
              <w:spacing w:after="160" w:line="259" w:lineRule="auto"/>
              <w:jc w:val="both"/>
              <w:rPr>
                <w:rFonts w:ascii="Verdana" w:hAnsi="Verdana"/>
                <w:sz w:val="20"/>
                <w:szCs w:val="20"/>
              </w:rPr>
            </w:pPr>
            <w:r w:rsidRPr="00A2158B">
              <w:rPr>
                <w:rFonts w:ascii="Verdana" w:hAnsi="Verdana"/>
                <w:sz w:val="20"/>
                <w:szCs w:val="20"/>
              </w:rPr>
              <w:t xml:space="preserve">To </w:t>
            </w:r>
            <w:r>
              <w:rPr>
                <w:rFonts w:ascii="Verdana" w:hAnsi="Verdana"/>
                <w:sz w:val="20"/>
                <w:szCs w:val="20"/>
              </w:rPr>
              <w:t xml:space="preserve">offer emotional support and </w:t>
            </w:r>
            <w:r w:rsidRPr="00A2158B">
              <w:rPr>
                <w:rFonts w:ascii="Verdana" w:hAnsi="Verdana"/>
                <w:sz w:val="20"/>
                <w:szCs w:val="20"/>
              </w:rPr>
              <w:t>guidance on a 1:1 basis or through group activities.</w:t>
            </w:r>
          </w:p>
          <w:p w14:paraId="637BE874" w14:textId="77777777" w:rsidR="002E0990" w:rsidRPr="00A2158B" w:rsidRDefault="002E0990" w:rsidP="002E0990">
            <w:pPr>
              <w:pStyle w:val="ListParagraph"/>
              <w:numPr>
                <w:ilvl w:val="0"/>
                <w:numId w:val="12"/>
              </w:numPr>
              <w:spacing w:after="160" w:line="259" w:lineRule="auto"/>
              <w:jc w:val="both"/>
              <w:rPr>
                <w:rFonts w:ascii="Verdana" w:hAnsi="Verdana"/>
                <w:sz w:val="20"/>
                <w:szCs w:val="20"/>
              </w:rPr>
            </w:pPr>
            <w:r w:rsidRPr="00A2158B">
              <w:rPr>
                <w:rFonts w:ascii="Verdana" w:hAnsi="Verdana"/>
                <w:sz w:val="20"/>
                <w:szCs w:val="20"/>
              </w:rPr>
              <w:t>To promote and encourage access to social sessions and navigation service and ensure that barriers for those who find services difficult to access are actively minimised, providing a welcoming service.</w:t>
            </w:r>
          </w:p>
          <w:p w14:paraId="23918AA6" w14:textId="77777777" w:rsidR="002E0990" w:rsidRPr="00A2158B" w:rsidRDefault="002E0990" w:rsidP="002E0990">
            <w:pPr>
              <w:pStyle w:val="ListParagraph"/>
              <w:numPr>
                <w:ilvl w:val="0"/>
                <w:numId w:val="12"/>
              </w:numPr>
              <w:spacing w:after="160" w:line="259" w:lineRule="auto"/>
              <w:jc w:val="both"/>
              <w:rPr>
                <w:rFonts w:ascii="Verdana" w:hAnsi="Verdana"/>
                <w:sz w:val="20"/>
                <w:szCs w:val="20"/>
              </w:rPr>
            </w:pPr>
            <w:r w:rsidRPr="00A2158B">
              <w:rPr>
                <w:rFonts w:ascii="Verdana" w:hAnsi="Verdana"/>
                <w:sz w:val="20"/>
                <w:szCs w:val="20"/>
              </w:rPr>
              <w:t xml:space="preserve">To provide honest, realistic structured support including an initial referral appointment and follow up as required throughout the trajectory of the support required. </w:t>
            </w:r>
          </w:p>
          <w:p w14:paraId="2180DA59" w14:textId="77777777" w:rsidR="002E0990" w:rsidRPr="00A2158B" w:rsidRDefault="002E0990" w:rsidP="002E0990">
            <w:pPr>
              <w:pStyle w:val="ListParagraph"/>
              <w:numPr>
                <w:ilvl w:val="0"/>
                <w:numId w:val="12"/>
              </w:numPr>
              <w:spacing w:after="160" w:line="259" w:lineRule="auto"/>
              <w:jc w:val="both"/>
              <w:rPr>
                <w:rFonts w:ascii="Verdana" w:hAnsi="Verdana"/>
                <w:sz w:val="20"/>
                <w:szCs w:val="20"/>
              </w:rPr>
            </w:pPr>
            <w:r w:rsidRPr="00A2158B">
              <w:rPr>
                <w:rFonts w:ascii="Verdana" w:hAnsi="Verdana"/>
                <w:sz w:val="20"/>
                <w:szCs w:val="20"/>
              </w:rPr>
              <w:t xml:space="preserve">To </w:t>
            </w:r>
            <w:r>
              <w:rPr>
                <w:rFonts w:ascii="Verdana" w:hAnsi="Verdana"/>
                <w:sz w:val="20"/>
                <w:szCs w:val="20"/>
              </w:rPr>
              <w:t xml:space="preserve">participate in the </w:t>
            </w:r>
            <w:r w:rsidRPr="00A2158B">
              <w:rPr>
                <w:rFonts w:ascii="Verdana" w:hAnsi="Verdana"/>
                <w:sz w:val="20"/>
                <w:szCs w:val="20"/>
              </w:rPr>
              <w:t>co-design and de</w:t>
            </w:r>
            <w:r>
              <w:rPr>
                <w:rFonts w:ascii="Verdana" w:hAnsi="Verdana"/>
                <w:sz w:val="20"/>
                <w:szCs w:val="20"/>
              </w:rPr>
              <w:t>livery of a</w:t>
            </w:r>
            <w:r w:rsidRPr="00A2158B">
              <w:rPr>
                <w:rFonts w:ascii="Verdana" w:hAnsi="Verdana"/>
                <w:sz w:val="20"/>
                <w:szCs w:val="20"/>
              </w:rPr>
              <w:t xml:space="preserve"> programme of universal activities and interests that will enhance the understanding of the service users around the areas of Work</w:t>
            </w:r>
            <w:r>
              <w:rPr>
                <w:rFonts w:ascii="Verdana" w:hAnsi="Verdana"/>
                <w:sz w:val="20"/>
                <w:szCs w:val="20"/>
              </w:rPr>
              <w:t xml:space="preserve">, </w:t>
            </w:r>
            <w:r w:rsidRPr="00A2158B">
              <w:rPr>
                <w:rFonts w:ascii="Verdana" w:hAnsi="Verdana"/>
                <w:sz w:val="20"/>
                <w:szCs w:val="20"/>
              </w:rPr>
              <w:t>Relationships</w:t>
            </w:r>
            <w:r>
              <w:rPr>
                <w:rFonts w:ascii="Verdana" w:hAnsi="Verdana"/>
                <w:sz w:val="20"/>
                <w:szCs w:val="20"/>
              </w:rPr>
              <w:t xml:space="preserve">, </w:t>
            </w:r>
            <w:r w:rsidRPr="00A2158B">
              <w:rPr>
                <w:rFonts w:ascii="Verdana" w:hAnsi="Verdana"/>
                <w:sz w:val="20"/>
                <w:szCs w:val="20"/>
              </w:rPr>
              <w:t xml:space="preserve">Community </w:t>
            </w:r>
            <w:r>
              <w:rPr>
                <w:rFonts w:ascii="Verdana" w:hAnsi="Verdana"/>
                <w:sz w:val="20"/>
                <w:szCs w:val="20"/>
              </w:rPr>
              <w:t xml:space="preserve">and </w:t>
            </w:r>
            <w:r w:rsidRPr="00A2158B">
              <w:rPr>
                <w:rFonts w:ascii="Verdana" w:hAnsi="Verdana"/>
                <w:sz w:val="20"/>
                <w:szCs w:val="20"/>
              </w:rPr>
              <w:t xml:space="preserve">Social </w:t>
            </w:r>
          </w:p>
          <w:p w14:paraId="67454C37" w14:textId="77777777" w:rsidR="002E0990" w:rsidRPr="00A2158B" w:rsidRDefault="002E0990" w:rsidP="002E0990">
            <w:pPr>
              <w:pStyle w:val="ListParagraph"/>
              <w:numPr>
                <w:ilvl w:val="0"/>
                <w:numId w:val="12"/>
              </w:numPr>
              <w:spacing w:after="160" w:line="259" w:lineRule="auto"/>
              <w:jc w:val="both"/>
              <w:rPr>
                <w:rFonts w:ascii="Verdana" w:hAnsi="Verdana"/>
                <w:sz w:val="20"/>
                <w:szCs w:val="20"/>
              </w:rPr>
            </w:pPr>
            <w:r w:rsidRPr="00A2158B">
              <w:rPr>
                <w:rFonts w:ascii="Verdana" w:hAnsi="Verdana"/>
                <w:sz w:val="20"/>
                <w:szCs w:val="20"/>
              </w:rPr>
              <w:t>To maintain attendance records and personal development plans on file within the GDPR/governance guidelines and ensure that all information received by individuals is understood, helpful and modified as necessary.</w:t>
            </w:r>
          </w:p>
          <w:p w14:paraId="6889C98C" w14:textId="77777777" w:rsidR="002E0990" w:rsidRDefault="002E0990" w:rsidP="002E0990">
            <w:pPr>
              <w:pStyle w:val="ListParagraph"/>
              <w:numPr>
                <w:ilvl w:val="0"/>
                <w:numId w:val="12"/>
              </w:numPr>
              <w:spacing w:after="160" w:line="259" w:lineRule="auto"/>
              <w:jc w:val="both"/>
              <w:rPr>
                <w:rFonts w:ascii="Verdana" w:hAnsi="Verdana"/>
                <w:sz w:val="20"/>
                <w:szCs w:val="20"/>
              </w:rPr>
            </w:pPr>
            <w:r w:rsidRPr="00A2158B">
              <w:rPr>
                <w:rFonts w:ascii="Verdana" w:hAnsi="Verdana"/>
                <w:sz w:val="20"/>
                <w:szCs w:val="20"/>
              </w:rPr>
              <w:t>To seek and record client feedback to understand whether needs are being met and to plan any necessary adjustments.</w:t>
            </w:r>
          </w:p>
          <w:p w14:paraId="0905EB76" w14:textId="77777777" w:rsidR="002E0990" w:rsidRPr="00A2158B" w:rsidRDefault="002E0990" w:rsidP="002E0990">
            <w:pPr>
              <w:pStyle w:val="ListParagraph"/>
              <w:numPr>
                <w:ilvl w:val="0"/>
                <w:numId w:val="12"/>
              </w:numPr>
              <w:spacing w:after="160" w:line="259" w:lineRule="auto"/>
              <w:jc w:val="both"/>
              <w:rPr>
                <w:rFonts w:ascii="Verdana" w:hAnsi="Verdana"/>
                <w:sz w:val="20"/>
                <w:szCs w:val="20"/>
              </w:rPr>
            </w:pPr>
            <w:r>
              <w:rPr>
                <w:rFonts w:ascii="Verdana" w:hAnsi="Verdana"/>
                <w:sz w:val="20"/>
                <w:szCs w:val="20"/>
              </w:rPr>
              <w:t>To meet regularly with colleagues to review and evaluate the quality and effectiveness of the service.</w:t>
            </w:r>
          </w:p>
          <w:p w14:paraId="410C4963" w14:textId="77777777" w:rsidR="00DE2213" w:rsidRPr="00A2158B" w:rsidRDefault="00DE2213" w:rsidP="004D6127">
            <w:pPr>
              <w:jc w:val="both"/>
              <w:rPr>
                <w:rFonts w:ascii="Verdana" w:hAnsi="Verdana"/>
                <w:sz w:val="20"/>
                <w:szCs w:val="20"/>
              </w:rPr>
            </w:pPr>
          </w:p>
          <w:p w14:paraId="6E0D0D12" w14:textId="7E04D51C" w:rsidR="00DE2213" w:rsidRDefault="00A2158B" w:rsidP="004D6127">
            <w:pPr>
              <w:jc w:val="both"/>
              <w:rPr>
                <w:rFonts w:ascii="Verdana" w:hAnsi="Verdana"/>
                <w:b/>
                <w:bCs/>
                <w:sz w:val="20"/>
                <w:szCs w:val="20"/>
              </w:rPr>
            </w:pPr>
            <w:r w:rsidRPr="00A2158B">
              <w:rPr>
                <w:rFonts w:ascii="Verdana" w:hAnsi="Verdana"/>
                <w:b/>
                <w:bCs/>
                <w:sz w:val="20"/>
                <w:szCs w:val="20"/>
              </w:rPr>
              <w:t>Specific Responsibilities</w:t>
            </w:r>
          </w:p>
          <w:p w14:paraId="6D7515F7" w14:textId="77777777" w:rsidR="00BF1917" w:rsidRPr="00A2158B" w:rsidRDefault="00BF1917" w:rsidP="004D6127">
            <w:pPr>
              <w:jc w:val="both"/>
              <w:rPr>
                <w:rFonts w:ascii="Verdana" w:hAnsi="Verdana"/>
                <w:b/>
                <w:bCs/>
                <w:sz w:val="20"/>
                <w:szCs w:val="20"/>
              </w:rPr>
            </w:pPr>
          </w:p>
          <w:p w14:paraId="2CFF1177" w14:textId="77777777" w:rsidR="00BF1917" w:rsidRPr="00A2158B" w:rsidRDefault="00BF1917" w:rsidP="00BF1917">
            <w:pPr>
              <w:pStyle w:val="ListParagraph"/>
              <w:numPr>
                <w:ilvl w:val="0"/>
                <w:numId w:val="11"/>
              </w:numPr>
              <w:spacing w:after="160" w:line="259" w:lineRule="auto"/>
              <w:jc w:val="both"/>
              <w:rPr>
                <w:rFonts w:ascii="Verdana" w:hAnsi="Verdana"/>
                <w:sz w:val="20"/>
                <w:szCs w:val="20"/>
              </w:rPr>
            </w:pPr>
            <w:r w:rsidRPr="00A2158B">
              <w:rPr>
                <w:rFonts w:ascii="Verdana" w:hAnsi="Verdana"/>
                <w:sz w:val="20"/>
                <w:szCs w:val="20"/>
              </w:rPr>
              <w:t xml:space="preserve">To adhere to the provisions contained in </w:t>
            </w:r>
            <w:r>
              <w:rPr>
                <w:rFonts w:ascii="Verdana" w:hAnsi="Verdana"/>
                <w:sz w:val="20"/>
                <w:szCs w:val="20"/>
              </w:rPr>
              <w:t>l</w:t>
            </w:r>
            <w:r w:rsidRPr="00A2158B">
              <w:rPr>
                <w:rFonts w:ascii="Verdana" w:hAnsi="Verdana"/>
                <w:sz w:val="20"/>
                <w:szCs w:val="20"/>
              </w:rPr>
              <w:t xml:space="preserve">egislation and Bolster Community governing policies and procedures. </w:t>
            </w:r>
          </w:p>
          <w:p w14:paraId="504DC178" w14:textId="77777777" w:rsidR="00BF1917" w:rsidRPr="00A2158B" w:rsidRDefault="00BF1917" w:rsidP="00BF1917">
            <w:pPr>
              <w:pStyle w:val="ListParagraph"/>
              <w:numPr>
                <w:ilvl w:val="0"/>
                <w:numId w:val="11"/>
              </w:numPr>
              <w:spacing w:after="160" w:line="259" w:lineRule="auto"/>
              <w:jc w:val="both"/>
              <w:rPr>
                <w:rFonts w:ascii="Verdana" w:hAnsi="Verdana"/>
                <w:sz w:val="20"/>
                <w:szCs w:val="20"/>
              </w:rPr>
            </w:pPr>
            <w:r>
              <w:rPr>
                <w:rFonts w:ascii="Verdana" w:hAnsi="Verdana"/>
                <w:sz w:val="20"/>
                <w:szCs w:val="20"/>
              </w:rPr>
              <w:t xml:space="preserve">To </w:t>
            </w:r>
            <w:proofErr w:type="gramStart"/>
            <w:r w:rsidRPr="00A2158B">
              <w:rPr>
                <w:rFonts w:ascii="Verdana" w:hAnsi="Verdana"/>
                <w:sz w:val="20"/>
                <w:szCs w:val="20"/>
              </w:rPr>
              <w:t>maintain open communication with and between the co-design team at all times</w:t>
            </w:r>
            <w:proofErr w:type="gramEnd"/>
            <w:r w:rsidRPr="00A2158B">
              <w:rPr>
                <w:rFonts w:ascii="Verdana" w:hAnsi="Verdana"/>
                <w:sz w:val="20"/>
                <w:szCs w:val="20"/>
              </w:rPr>
              <w:t xml:space="preserve"> ensuring clear appropriate communication with participant’s, in the delivery of services.</w:t>
            </w:r>
          </w:p>
          <w:p w14:paraId="5203FE1F" w14:textId="77777777" w:rsidR="00BF1917" w:rsidRPr="00A2158B" w:rsidRDefault="00BF1917" w:rsidP="00BF1917">
            <w:pPr>
              <w:pStyle w:val="ListParagraph"/>
              <w:numPr>
                <w:ilvl w:val="0"/>
                <w:numId w:val="11"/>
              </w:numPr>
              <w:spacing w:after="160" w:line="259" w:lineRule="auto"/>
              <w:jc w:val="both"/>
              <w:rPr>
                <w:rFonts w:ascii="Verdana" w:hAnsi="Verdana"/>
                <w:sz w:val="20"/>
                <w:szCs w:val="20"/>
              </w:rPr>
            </w:pPr>
            <w:r w:rsidRPr="00A2158B">
              <w:rPr>
                <w:rFonts w:ascii="Verdana" w:hAnsi="Verdana"/>
                <w:sz w:val="20"/>
                <w:szCs w:val="20"/>
              </w:rPr>
              <w:t>To ensure personal accountability in accordance with your professional Code of Practice</w:t>
            </w:r>
            <w:r>
              <w:rPr>
                <w:rFonts w:ascii="Verdana" w:hAnsi="Verdana"/>
                <w:sz w:val="20"/>
                <w:szCs w:val="20"/>
              </w:rPr>
              <w:t>,</w:t>
            </w:r>
            <w:r w:rsidRPr="00A2158B">
              <w:rPr>
                <w:rFonts w:ascii="Verdana" w:hAnsi="Verdana"/>
                <w:sz w:val="20"/>
                <w:szCs w:val="20"/>
              </w:rPr>
              <w:t xml:space="preserve"> if applicable</w:t>
            </w:r>
            <w:r>
              <w:rPr>
                <w:rFonts w:ascii="Verdana" w:hAnsi="Verdana"/>
                <w:sz w:val="20"/>
                <w:szCs w:val="20"/>
              </w:rPr>
              <w:t>.</w:t>
            </w:r>
          </w:p>
          <w:p w14:paraId="7E38C9D1" w14:textId="77777777" w:rsidR="00BF1917" w:rsidRPr="00A2158B" w:rsidRDefault="00BF1917" w:rsidP="00BF1917">
            <w:pPr>
              <w:pStyle w:val="ListParagraph"/>
              <w:numPr>
                <w:ilvl w:val="0"/>
                <w:numId w:val="11"/>
              </w:numPr>
              <w:spacing w:after="160" w:line="259" w:lineRule="auto"/>
              <w:jc w:val="both"/>
              <w:rPr>
                <w:rFonts w:ascii="Verdana" w:hAnsi="Verdana"/>
                <w:sz w:val="20"/>
                <w:szCs w:val="20"/>
              </w:rPr>
            </w:pPr>
            <w:r w:rsidRPr="00A2158B">
              <w:rPr>
                <w:rFonts w:ascii="Verdana" w:hAnsi="Verdana"/>
                <w:sz w:val="20"/>
                <w:szCs w:val="20"/>
              </w:rPr>
              <w:t>To maintain agreed standards and contribute to the Quality and Governance Strategy of Bolster Community</w:t>
            </w:r>
            <w:r>
              <w:rPr>
                <w:rFonts w:ascii="Verdana" w:hAnsi="Verdana"/>
                <w:sz w:val="20"/>
                <w:szCs w:val="20"/>
              </w:rPr>
              <w:t>.</w:t>
            </w:r>
          </w:p>
          <w:p w14:paraId="63A35FF8" w14:textId="77777777" w:rsidR="00BF1917" w:rsidRPr="00A2158B" w:rsidRDefault="00BF1917" w:rsidP="00BF1917">
            <w:pPr>
              <w:pStyle w:val="ListParagraph"/>
              <w:numPr>
                <w:ilvl w:val="0"/>
                <w:numId w:val="11"/>
              </w:numPr>
              <w:spacing w:after="160" w:line="259" w:lineRule="auto"/>
              <w:jc w:val="both"/>
              <w:rPr>
                <w:rFonts w:ascii="Verdana" w:hAnsi="Verdana"/>
                <w:sz w:val="20"/>
                <w:szCs w:val="20"/>
              </w:rPr>
            </w:pPr>
            <w:r w:rsidRPr="00A2158B">
              <w:rPr>
                <w:rFonts w:ascii="Verdana" w:hAnsi="Verdana"/>
                <w:sz w:val="20"/>
                <w:szCs w:val="20"/>
              </w:rPr>
              <w:t>To take an active role in the team's marketing and impact measurement exercises and to participate in training and personal development where appropriate.</w:t>
            </w:r>
          </w:p>
          <w:p w14:paraId="0DA58F7A" w14:textId="77777777" w:rsidR="00BF1917" w:rsidRPr="00A2158B" w:rsidRDefault="00BF1917" w:rsidP="00BF1917">
            <w:pPr>
              <w:pStyle w:val="ListParagraph"/>
              <w:numPr>
                <w:ilvl w:val="0"/>
                <w:numId w:val="11"/>
              </w:numPr>
              <w:spacing w:after="160" w:line="259" w:lineRule="auto"/>
              <w:jc w:val="both"/>
              <w:rPr>
                <w:rFonts w:ascii="Verdana" w:hAnsi="Verdana"/>
                <w:sz w:val="20"/>
                <w:szCs w:val="20"/>
              </w:rPr>
            </w:pPr>
            <w:r w:rsidRPr="00A2158B">
              <w:rPr>
                <w:rFonts w:ascii="Verdana" w:hAnsi="Verdana"/>
                <w:sz w:val="20"/>
                <w:szCs w:val="20"/>
              </w:rPr>
              <w:t>To support students on placement.</w:t>
            </w:r>
          </w:p>
          <w:p w14:paraId="237E01C1" w14:textId="77777777" w:rsidR="00BF1917" w:rsidRPr="00A2158B" w:rsidRDefault="00BF1917" w:rsidP="00BF1917">
            <w:pPr>
              <w:pStyle w:val="ListParagraph"/>
              <w:numPr>
                <w:ilvl w:val="0"/>
                <w:numId w:val="11"/>
              </w:numPr>
              <w:spacing w:after="160" w:line="259" w:lineRule="auto"/>
              <w:jc w:val="both"/>
              <w:rPr>
                <w:rFonts w:ascii="Verdana" w:hAnsi="Verdana"/>
                <w:sz w:val="20"/>
                <w:szCs w:val="20"/>
              </w:rPr>
            </w:pPr>
            <w:r w:rsidRPr="00A2158B">
              <w:rPr>
                <w:rFonts w:ascii="Verdana" w:hAnsi="Verdana"/>
                <w:sz w:val="20"/>
                <w:szCs w:val="20"/>
              </w:rPr>
              <w:lastRenderedPageBreak/>
              <w:t>To represent Bolster Community as required, participating in meetings, attending courses and conferences.</w:t>
            </w:r>
          </w:p>
          <w:p w14:paraId="34161910" w14:textId="77777777" w:rsidR="00BF1917" w:rsidRPr="00A2158B" w:rsidRDefault="00BF1917" w:rsidP="00BF1917">
            <w:pPr>
              <w:pStyle w:val="ListParagraph"/>
              <w:numPr>
                <w:ilvl w:val="0"/>
                <w:numId w:val="11"/>
              </w:numPr>
              <w:spacing w:after="160" w:line="259" w:lineRule="auto"/>
              <w:jc w:val="both"/>
              <w:rPr>
                <w:rFonts w:ascii="Verdana" w:hAnsi="Verdana"/>
                <w:sz w:val="20"/>
                <w:szCs w:val="20"/>
              </w:rPr>
            </w:pPr>
            <w:r w:rsidRPr="00A2158B">
              <w:rPr>
                <w:rFonts w:ascii="Verdana" w:hAnsi="Verdana"/>
                <w:sz w:val="20"/>
                <w:szCs w:val="20"/>
              </w:rPr>
              <w:t>To manage own workload and participate in identifying and addressing own development needs through Staff Appraisal (KSF) and the Supervision Process.</w:t>
            </w:r>
          </w:p>
          <w:p w14:paraId="7B8B4F4B" w14:textId="77777777" w:rsidR="00924F6C" w:rsidRDefault="00924F6C" w:rsidP="004D6127">
            <w:pPr>
              <w:jc w:val="both"/>
              <w:rPr>
                <w:rFonts w:ascii="Verdana" w:hAnsi="Verdana"/>
                <w:b/>
                <w:bCs/>
                <w:sz w:val="20"/>
                <w:szCs w:val="20"/>
              </w:rPr>
            </w:pPr>
          </w:p>
          <w:p w14:paraId="369A72A2" w14:textId="091B68AC" w:rsidR="00DE2213" w:rsidRDefault="00A2158B" w:rsidP="004D6127">
            <w:pPr>
              <w:jc w:val="both"/>
              <w:rPr>
                <w:rFonts w:ascii="Verdana" w:hAnsi="Verdana"/>
                <w:b/>
                <w:bCs/>
                <w:sz w:val="20"/>
                <w:szCs w:val="20"/>
              </w:rPr>
            </w:pPr>
            <w:r>
              <w:rPr>
                <w:rFonts w:ascii="Verdana" w:hAnsi="Verdana"/>
                <w:b/>
                <w:bCs/>
                <w:sz w:val="20"/>
                <w:szCs w:val="20"/>
              </w:rPr>
              <w:t>General Requirements</w:t>
            </w:r>
          </w:p>
          <w:p w14:paraId="67A1D737" w14:textId="77777777" w:rsidR="00733239" w:rsidRDefault="00733239" w:rsidP="004D6127">
            <w:pPr>
              <w:jc w:val="both"/>
              <w:rPr>
                <w:rFonts w:ascii="Verdana" w:hAnsi="Verdana"/>
                <w:b/>
                <w:bCs/>
                <w:sz w:val="20"/>
                <w:szCs w:val="20"/>
              </w:rPr>
            </w:pPr>
          </w:p>
          <w:p w14:paraId="6908D3FD" w14:textId="77777777" w:rsidR="00837B4A" w:rsidRPr="00A2158B" w:rsidRDefault="00837B4A" w:rsidP="00837B4A">
            <w:pPr>
              <w:jc w:val="both"/>
              <w:rPr>
                <w:rFonts w:ascii="Verdana" w:hAnsi="Verdana"/>
                <w:sz w:val="20"/>
                <w:szCs w:val="20"/>
              </w:rPr>
            </w:pPr>
            <w:r w:rsidRPr="00A2158B">
              <w:rPr>
                <w:rFonts w:ascii="Verdana" w:hAnsi="Verdana"/>
                <w:sz w:val="20"/>
                <w:szCs w:val="20"/>
              </w:rPr>
              <w:t>The post holder will be required to:</w:t>
            </w:r>
          </w:p>
          <w:p w14:paraId="12B9723F" w14:textId="77777777" w:rsidR="00837B4A" w:rsidRPr="00A2158B" w:rsidRDefault="00837B4A" w:rsidP="00837B4A">
            <w:pPr>
              <w:jc w:val="both"/>
              <w:rPr>
                <w:rFonts w:ascii="Verdana" w:hAnsi="Verdana"/>
                <w:sz w:val="20"/>
                <w:szCs w:val="20"/>
              </w:rPr>
            </w:pPr>
          </w:p>
          <w:p w14:paraId="6F608C7D" w14:textId="77777777" w:rsidR="00837B4A" w:rsidRPr="00A2158B" w:rsidRDefault="00837B4A" w:rsidP="00837B4A">
            <w:pPr>
              <w:pStyle w:val="ListParagraph"/>
              <w:numPr>
                <w:ilvl w:val="0"/>
                <w:numId w:val="14"/>
              </w:numPr>
              <w:spacing w:after="160" w:line="259" w:lineRule="auto"/>
              <w:jc w:val="both"/>
              <w:rPr>
                <w:rFonts w:ascii="Verdana" w:hAnsi="Verdana"/>
                <w:sz w:val="20"/>
                <w:szCs w:val="20"/>
              </w:rPr>
            </w:pPr>
            <w:r w:rsidRPr="00A2158B">
              <w:rPr>
                <w:rFonts w:ascii="Verdana" w:hAnsi="Verdana"/>
                <w:sz w:val="20"/>
                <w:szCs w:val="20"/>
              </w:rPr>
              <w:t>Ensure the Bolster Community policies on equality of opportunity is promoted through his/her own actions and those of any staff for whom he/she has responsibility.</w:t>
            </w:r>
          </w:p>
          <w:p w14:paraId="65FA7AB0" w14:textId="77777777" w:rsidR="00837B4A" w:rsidRPr="00A2158B" w:rsidRDefault="00837B4A" w:rsidP="00837B4A">
            <w:pPr>
              <w:pStyle w:val="ListParagraph"/>
              <w:numPr>
                <w:ilvl w:val="0"/>
                <w:numId w:val="14"/>
              </w:numPr>
              <w:spacing w:after="160" w:line="259" w:lineRule="auto"/>
              <w:jc w:val="both"/>
              <w:rPr>
                <w:rFonts w:ascii="Verdana" w:hAnsi="Verdana"/>
                <w:sz w:val="20"/>
                <w:szCs w:val="20"/>
              </w:rPr>
            </w:pPr>
            <w:r w:rsidRPr="00A2158B">
              <w:rPr>
                <w:rFonts w:ascii="Verdana" w:hAnsi="Verdana"/>
                <w:sz w:val="20"/>
                <w:szCs w:val="20"/>
              </w:rPr>
              <w:t xml:space="preserve">Co-operate fully with the implementation of Bolster Community Health and Safety arrangements, reporting any accidents/incidents/equipment defects to his/her manager, and maintaining a clean, </w:t>
            </w:r>
            <w:proofErr w:type="gramStart"/>
            <w:r w:rsidRPr="00A2158B">
              <w:rPr>
                <w:rFonts w:ascii="Verdana" w:hAnsi="Verdana"/>
                <w:sz w:val="20"/>
                <w:szCs w:val="20"/>
              </w:rPr>
              <w:t>uncluttered</w:t>
            </w:r>
            <w:proofErr w:type="gramEnd"/>
            <w:r w:rsidRPr="00A2158B">
              <w:rPr>
                <w:rFonts w:ascii="Verdana" w:hAnsi="Verdana"/>
                <w:sz w:val="20"/>
                <w:szCs w:val="20"/>
              </w:rPr>
              <w:t xml:space="preserve"> and safe environment for clients, members of the public and staff.</w:t>
            </w:r>
          </w:p>
          <w:p w14:paraId="5541A5B3" w14:textId="77777777" w:rsidR="00837B4A" w:rsidRPr="00A2158B" w:rsidRDefault="00837B4A" w:rsidP="00837B4A">
            <w:pPr>
              <w:pStyle w:val="ListParagraph"/>
              <w:numPr>
                <w:ilvl w:val="0"/>
                <w:numId w:val="14"/>
              </w:numPr>
              <w:spacing w:after="160" w:line="259" w:lineRule="auto"/>
              <w:jc w:val="both"/>
              <w:rPr>
                <w:rFonts w:ascii="Verdana" w:hAnsi="Verdana"/>
                <w:sz w:val="20"/>
                <w:szCs w:val="20"/>
              </w:rPr>
            </w:pPr>
            <w:r w:rsidRPr="00A2158B">
              <w:rPr>
                <w:rFonts w:ascii="Verdana" w:hAnsi="Verdana"/>
                <w:sz w:val="20"/>
                <w:szCs w:val="20"/>
              </w:rPr>
              <w:t xml:space="preserve">Contribute to ensuring the highest standards of environmental cleanliness within your designated area of work.  </w:t>
            </w:r>
          </w:p>
          <w:p w14:paraId="527EB638" w14:textId="77777777" w:rsidR="00837B4A" w:rsidRPr="00A2158B" w:rsidRDefault="00837B4A" w:rsidP="00837B4A">
            <w:pPr>
              <w:pStyle w:val="ListParagraph"/>
              <w:numPr>
                <w:ilvl w:val="0"/>
                <w:numId w:val="14"/>
              </w:numPr>
              <w:spacing w:after="160" w:line="259" w:lineRule="auto"/>
              <w:jc w:val="both"/>
              <w:rPr>
                <w:rFonts w:ascii="Verdana" w:hAnsi="Verdana"/>
                <w:sz w:val="20"/>
                <w:szCs w:val="20"/>
              </w:rPr>
            </w:pPr>
            <w:r w:rsidRPr="00A2158B">
              <w:rPr>
                <w:rFonts w:ascii="Verdana" w:hAnsi="Verdana"/>
                <w:sz w:val="20"/>
                <w:szCs w:val="20"/>
              </w:rPr>
              <w:t xml:space="preserve">Co-operate fully </w:t>
            </w:r>
            <w:proofErr w:type="gramStart"/>
            <w:r w:rsidRPr="00A2158B">
              <w:rPr>
                <w:rFonts w:ascii="Verdana" w:hAnsi="Verdana"/>
                <w:sz w:val="20"/>
                <w:szCs w:val="20"/>
              </w:rPr>
              <w:t>with regard to</w:t>
            </w:r>
            <w:proofErr w:type="gramEnd"/>
            <w:r w:rsidRPr="00A2158B">
              <w:rPr>
                <w:rFonts w:ascii="Verdana" w:hAnsi="Verdana"/>
                <w:sz w:val="20"/>
                <w:szCs w:val="20"/>
              </w:rPr>
              <w:t xml:space="preserve"> Bolster Community policies and procedures relating to infection prevention and control, lone working, vulnerable adults etc. </w:t>
            </w:r>
          </w:p>
          <w:p w14:paraId="6221554A" w14:textId="77777777" w:rsidR="00837B4A" w:rsidRPr="00A2158B" w:rsidRDefault="00837B4A" w:rsidP="00837B4A">
            <w:pPr>
              <w:pStyle w:val="ListParagraph"/>
              <w:numPr>
                <w:ilvl w:val="0"/>
                <w:numId w:val="14"/>
              </w:numPr>
              <w:spacing w:after="160" w:line="259" w:lineRule="auto"/>
              <w:jc w:val="both"/>
              <w:rPr>
                <w:rFonts w:ascii="Verdana" w:hAnsi="Verdana"/>
                <w:sz w:val="20"/>
                <w:szCs w:val="20"/>
              </w:rPr>
            </w:pPr>
            <w:r w:rsidRPr="00A2158B">
              <w:rPr>
                <w:rFonts w:ascii="Verdana" w:hAnsi="Verdana"/>
                <w:sz w:val="20"/>
                <w:szCs w:val="20"/>
              </w:rPr>
              <w:t xml:space="preserve">All employees of Bolster Community are legally responsible for all records held, </w:t>
            </w:r>
            <w:proofErr w:type="gramStart"/>
            <w:r w:rsidRPr="00A2158B">
              <w:rPr>
                <w:rFonts w:ascii="Verdana" w:hAnsi="Verdana"/>
                <w:sz w:val="20"/>
                <w:szCs w:val="20"/>
              </w:rPr>
              <w:t>created</w:t>
            </w:r>
            <w:proofErr w:type="gramEnd"/>
            <w:r w:rsidRPr="00A2158B">
              <w:rPr>
                <w:rFonts w:ascii="Verdana" w:hAnsi="Verdana"/>
                <w:sz w:val="20"/>
                <w:szCs w:val="20"/>
              </w:rPr>
              <w:t xml:space="preserve"> or used as part of their business within the charity including clients, corporate and administrative records whether paper-based or electronic and also including emails</w:t>
            </w:r>
            <w:r>
              <w:rPr>
                <w:rFonts w:ascii="Verdana" w:hAnsi="Verdana"/>
                <w:sz w:val="20"/>
                <w:szCs w:val="20"/>
              </w:rPr>
              <w:t>.</w:t>
            </w:r>
          </w:p>
          <w:p w14:paraId="33D1D4A5" w14:textId="77777777" w:rsidR="00837B4A" w:rsidRPr="00A2158B" w:rsidRDefault="00837B4A" w:rsidP="00837B4A">
            <w:pPr>
              <w:pStyle w:val="ListParagraph"/>
              <w:numPr>
                <w:ilvl w:val="0"/>
                <w:numId w:val="14"/>
              </w:numPr>
              <w:spacing w:after="160" w:line="259" w:lineRule="auto"/>
              <w:jc w:val="both"/>
              <w:rPr>
                <w:rFonts w:ascii="Verdana" w:hAnsi="Verdana"/>
                <w:sz w:val="20"/>
                <w:szCs w:val="20"/>
              </w:rPr>
            </w:pPr>
            <w:r w:rsidRPr="00A2158B">
              <w:rPr>
                <w:rFonts w:ascii="Verdana" w:hAnsi="Verdana"/>
                <w:sz w:val="20"/>
                <w:szCs w:val="20"/>
              </w:rPr>
              <w:t xml:space="preserve">Represent the Bolster Community`s commitment to providing the highest possible standard of service to attendees and members of the public, by treating all those with whom he/she comes into contact in the course of work, in a pleasant, </w:t>
            </w:r>
            <w:proofErr w:type="gramStart"/>
            <w:r w:rsidRPr="00A2158B">
              <w:rPr>
                <w:rFonts w:ascii="Verdana" w:hAnsi="Verdana"/>
                <w:sz w:val="20"/>
                <w:szCs w:val="20"/>
              </w:rPr>
              <w:t>courteous</w:t>
            </w:r>
            <w:proofErr w:type="gramEnd"/>
            <w:r w:rsidRPr="00A2158B">
              <w:rPr>
                <w:rFonts w:ascii="Verdana" w:hAnsi="Verdana"/>
                <w:sz w:val="20"/>
                <w:szCs w:val="20"/>
              </w:rPr>
              <w:t xml:space="preserve"> and respectful manner. </w:t>
            </w:r>
          </w:p>
          <w:p w14:paraId="41D75204" w14:textId="727F9700" w:rsidR="00B80A04" w:rsidRPr="00837B4A" w:rsidRDefault="00837B4A" w:rsidP="00837B4A">
            <w:pPr>
              <w:pStyle w:val="ListParagraph"/>
              <w:numPr>
                <w:ilvl w:val="0"/>
                <w:numId w:val="14"/>
              </w:numPr>
              <w:spacing w:after="160" w:line="259" w:lineRule="auto"/>
              <w:jc w:val="both"/>
              <w:rPr>
                <w:rFonts w:ascii="Verdana" w:hAnsi="Verdana"/>
                <w:sz w:val="20"/>
                <w:szCs w:val="20"/>
              </w:rPr>
            </w:pPr>
            <w:r w:rsidRPr="00A2158B">
              <w:rPr>
                <w:rFonts w:ascii="Verdana" w:hAnsi="Verdana"/>
                <w:sz w:val="20"/>
                <w:szCs w:val="20"/>
              </w:rPr>
              <w:t xml:space="preserve">Available/able to work any 5 days out of 7 </w:t>
            </w:r>
            <w:r>
              <w:rPr>
                <w:rFonts w:ascii="Verdana" w:hAnsi="Verdana"/>
                <w:sz w:val="20"/>
                <w:szCs w:val="20"/>
              </w:rPr>
              <w:t xml:space="preserve">inclusive of evenings, weekends and </w:t>
            </w:r>
            <w:r w:rsidRPr="00A2158B">
              <w:rPr>
                <w:rFonts w:ascii="Verdana" w:hAnsi="Verdana"/>
                <w:sz w:val="20"/>
                <w:szCs w:val="20"/>
              </w:rPr>
              <w:t>Public Holidays if required</w:t>
            </w:r>
            <w:r>
              <w:rPr>
                <w:rFonts w:ascii="Verdana" w:hAnsi="Verdana"/>
                <w:sz w:val="20"/>
                <w:szCs w:val="20"/>
              </w:rPr>
              <w:t>.</w:t>
            </w:r>
          </w:p>
        </w:tc>
      </w:tr>
      <w:tr w:rsidR="005859A6" w:rsidRPr="009F0CA8" w14:paraId="394C4D27" w14:textId="77777777" w:rsidTr="000707A3">
        <w:tc>
          <w:tcPr>
            <w:tcW w:w="10065" w:type="dxa"/>
            <w:gridSpan w:val="2"/>
            <w:shd w:val="clear" w:color="auto" w:fill="E5DFEC" w:themeFill="accent4" w:themeFillTint="33"/>
          </w:tcPr>
          <w:p w14:paraId="4AE96609" w14:textId="77777777" w:rsidR="00DE2213" w:rsidRPr="00733239" w:rsidRDefault="00DE2213" w:rsidP="004D6127">
            <w:pPr>
              <w:jc w:val="both"/>
              <w:rPr>
                <w:rFonts w:ascii="Verdana" w:hAnsi="Verdana"/>
                <w:color w:val="595959" w:themeColor="text1" w:themeTint="A6"/>
                <w:sz w:val="20"/>
                <w:szCs w:val="20"/>
              </w:rPr>
            </w:pPr>
            <w:r w:rsidRPr="00733239">
              <w:rPr>
                <w:rFonts w:ascii="Verdana" w:hAnsi="Verdana"/>
                <w:color w:val="595959" w:themeColor="text1" w:themeTint="A6"/>
                <w:sz w:val="20"/>
                <w:szCs w:val="20"/>
              </w:rPr>
              <w:lastRenderedPageBreak/>
              <w:t>This Job Description will be subject to review in the light of changing circumstances and is not intended to be rigid and inflexible but should be regarded as providing guidelines within which the individual works.  Other duties of a similar nature and appropriate to the grade may be assigned from time to time.</w:t>
            </w:r>
          </w:p>
          <w:p w14:paraId="7A44B7CE" w14:textId="7E618BC8" w:rsidR="00DE2213" w:rsidRPr="00DE2213" w:rsidRDefault="00DE2213" w:rsidP="004D6127">
            <w:pPr>
              <w:jc w:val="both"/>
            </w:pPr>
          </w:p>
        </w:tc>
      </w:tr>
    </w:tbl>
    <w:p w14:paraId="74A3C441" w14:textId="77777777" w:rsidR="00733239" w:rsidRDefault="00733239" w:rsidP="003F7198">
      <w:pPr>
        <w:pStyle w:val="NormalWeb"/>
        <w:shd w:val="clear" w:color="auto" w:fill="FFFFFF"/>
        <w:spacing w:before="0" w:beforeAutospacing="0" w:after="150" w:afterAutospacing="0"/>
      </w:pPr>
    </w:p>
    <w:sectPr w:rsidR="00733239" w:rsidSect="00D5281A">
      <w:pgSz w:w="11906" w:h="16838"/>
      <w:pgMar w:top="14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C1C9C"/>
    <w:multiLevelType w:val="hybridMultilevel"/>
    <w:tmpl w:val="9FB69FFE"/>
    <w:lvl w:ilvl="0" w:tplc="6B2CF0E2">
      <w:start w:val="1"/>
      <w:numFmt w:val="decimal"/>
      <w:lvlText w:val="%1."/>
      <w:lvlJc w:val="left"/>
      <w:pPr>
        <w:ind w:left="720" w:hanging="360"/>
      </w:pPr>
    </w:lvl>
    <w:lvl w:ilvl="1" w:tplc="BD48E8AE">
      <w:start w:val="1"/>
      <w:numFmt w:val="lowerLetter"/>
      <w:lvlText w:val="%2."/>
      <w:lvlJc w:val="left"/>
      <w:pPr>
        <w:ind w:left="1440" w:hanging="360"/>
      </w:pPr>
    </w:lvl>
    <w:lvl w:ilvl="2" w:tplc="DB084A70">
      <w:start w:val="1"/>
      <w:numFmt w:val="lowerRoman"/>
      <w:lvlText w:val="%3."/>
      <w:lvlJc w:val="right"/>
      <w:pPr>
        <w:ind w:left="2160" w:hanging="180"/>
      </w:pPr>
    </w:lvl>
    <w:lvl w:ilvl="3" w:tplc="1204A880">
      <w:start w:val="1"/>
      <w:numFmt w:val="decimal"/>
      <w:lvlText w:val="%4."/>
      <w:lvlJc w:val="left"/>
      <w:pPr>
        <w:ind w:left="2880" w:hanging="360"/>
      </w:pPr>
    </w:lvl>
    <w:lvl w:ilvl="4" w:tplc="D36C91FA">
      <w:start w:val="1"/>
      <w:numFmt w:val="lowerLetter"/>
      <w:lvlText w:val="%5."/>
      <w:lvlJc w:val="left"/>
      <w:pPr>
        <w:ind w:left="3600" w:hanging="360"/>
      </w:pPr>
    </w:lvl>
    <w:lvl w:ilvl="5" w:tplc="CF743BDC">
      <w:start w:val="1"/>
      <w:numFmt w:val="lowerRoman"/>
      <w:lvlText w:val="%6."/>
      <w:lvlJc w:val="right"/>
      <w:pPr>
        <w:ind w:left="4320" w:hanging="180"/>
      </w:pPr>
    </w:lvl>
    <w:lvl w:ilvl="6" w:tplc="D32CD898">
      <w:start w:val="1"/>
      <w:numFmt w:val="decimal"/>
      <w:lvlText w:val="%7."/>
      <w:lvlJc w:val="left"/>
      <w:pPr>
        <w:ind w:left="5040" w:hanging="360"/>
      </w:pPr>
    </w:lvl>
    <w:lvl w:ilvl="7" w:tplc="FBA0CF8C">
      <w:start w:val="1"/>
      <w:numFmt w:val="lowerLetter"/>
      <w:lvlText w:val="%8."/>
      <w:lvlJc w:val="left"/>
      <w:pPr>
        <w:ind w:left="5760" w:hanging="360"/>
      </w:pPr>
    </w:lvl>
    <w:lvl w:ilvl="8" w:tplc="D71A7AB0">
      <w:start w:val="1"/>
      <w:numFmt w:val="lowerRoman"/>
      <w:lvlText w:val="%9."/>
      <w:lvlJc w:val="right"/>
      <w:pPr>
        <w:ind w:left="6480" w:hanging="180"/>
      </w:pPr>
    </w:lvl>
  </w:abstractNum>
  <w:abstractNum w:abstractNumId="1" w15:restartNumberingAfterBreak="0">
    <w:nsid w:val="065215BD"/>
    <w:multiLevelType w:val="hybridMultilevel"/>
    <w:tmpl w:val="3DDEFF60"/>
    <w:lvl w:ilvl="0" w:tplc="91C0F282">
      <w:start w:val="1"/>
      <w:numFmt w:val="decimal"/>
      <w:lvlText w:val="%1."/>
      <w:lvlJc w:val="left"/>
      <w:pPr>
        <w:ind w:left="720" w:hanging="360"/>
      </w:pPr>
    </w:lvl>
    <w:lvl w:ilvl="1" w:tplc="183E681C">
      <w:start w:val="1"/>
      <w:numFmt w:val="decimal"/>
      <w:lvlText w:val="%2."/>
      <w:lvlJc w:val="left"/>
      <w:pPr>
        <w:ind w:left="1440" w:hanging="360"/>
      </w:pPr>
    </w:lvl>
    <w:lvl w:ilvl="2" w:tplc="685C0130">
      <w:start w:val="1"/>
      <w:numFmt w:val="lowerRoman"/>
      <w:lvlText w:val="%3."/>
      <w:lvlJc w:val="right"/>
      <w:pPr>
        <w:ind w:left="2160" w:hanging="180"/>
      </w:pPr>
    </w:lvl>
    <w:lvl w:ilvl="3" w:tplc="C616F6D8">
      <w:start w:val="1"/>
      <w:numFmt w:val="decimal"/>
      <w:lvlText w:val="%4."/>
      <w:lvlJc w:val="left"/>
      <w:pPr>
        <w:ind w:left="2880" w:hanging="360"/>
      </w:pPr>
    </w:lvl>
    <w:lvl w:ilvl="4" w:tplc="4F5ABA6E">
      <w:start w:val="1"/>
      <w:numFmt w:val="lowerLetter"/>
      <w:lvlText w:val="%5."/>
      <w:lvlJc w:val="left"/>
      <w:pPr>
        <w:ind w:left="3600" w:hanging="360"/>
      </w:pPr>
    </w:lvl>
    <w:lvl w:ilvl="5" w:tplc="809433FA">
      <w:start w:val="1"/>
      <w:numFmt w:val="lowerRoman"/>
      <w:lvlText w:val="%6."/>
      <w:lvlJc w:val="right"/>
      <w:pPr>
        <w:ind w:left="4320" w:hanging="180"/>
      </w:pPr>
    </w:lvl>
    <w:lvl w:ilvl="6" w:tplc="50C4E71E">
      <w:start w:val="1"/>
      <w:numFmt w:val="decimal"/>
      <w:lvlText w:val="%7."/>
      <w:lvlJc w:val="left"/>
      <w:pPr>
        <w:ind w:left="5040" w:hanging="360"/>
      </w:pPr>
    </w:lvl>
    <w:lvl w:ilvl="7" w:tplc="1D3E572C">
      <w:start w:val="1"/>
      <w:numFmt w:val="lowerLetter"/>
      <w:lvlText w:val="%8."/>
      <w:lvlJc w:val="left"/>
      <w:pPr>
        <w:ind w:left="5760" w:hanging="360"/>
      </w:pPr>
    </w:lvl>
    <w:lvl w:ilvl="8" w:tplc="BAA25F6A">
      <w:start w:val="1"/>
      <w:numFmt w:val="lowerRoman"/>
      <w:lvlText w:val="%9."/>
      <w:lvlJc w:val="right"/>
      <w:pPr>
        <w:ind w:left="6480" w:hanging="180"/>
      </w:pPr>
    </w:lvl>
  </w:abstractNum>
  <w:abstractNum w:abstractNumId="2" w15:restartNumberingAfterBreak="0">
    <w:nsid w:val="20035576"/>
    <w:multiLevelType w:val="hybridMultilevel"/>
    <w:tmpl w:val="5F84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890F2A"/>
    <w:multiLevelType w:val="hybridMultilevel"/>
    <w:tmpl w:val="7DA6E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41769"/>
    <w:multiLevelType w:val="hybridMultilevel"/>
    <w:tmpl w:val="F3546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2A166D"/>
    <w:multiLevelType w:val="hybridMultilevel"/>
    <w:tmpl w:val="6C8A4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D01A0"/>
    <w:multiLevelType w:val="hybridMultilevel"/>
    <w:tmpl w:val="E696B534"/>
    <w:lvl w:ilvl="0" w:tplc="09B8463C">
      <w:start w:val="1"/>
      <w:numFmt w:val="decimal"/>
      <w:lvlText w:val="%1."/>
      <w:lvlJc w:val="left"/>
      <w:pPr>
        <w:ind w:left="11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D5804E4">
      <w:start w:val="1"/>
      <w:numFmt w:val="bullet"/>
      <w:lvlText w:val="•"/>
      <w:lvlJc w:val="left"/>
      <w:pPr>
        <w:ind w:left="1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4D087D4">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15AEE6A">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2846C7C">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5BFC70D4">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061CBFF4">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A3A600A">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CBECB6B6">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43E324A1"/>
    <w:multiLevelType w:val="hybridMultilevel"/>
    <w:tmpl w:val="33D6FE4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486132A"/>
    <w:multiLevelType w:val="hybridMultilevel"/>
    <w:tmpl w:val="EA52037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6A71A8"/>
    <w:multiLevelType w:val="hybridMultilevel"/>
    <w:tmpl w:val="25B04312"/>
    <w:lvl w:ilvl="0" w:tplc="08090001">
      <w:start w:val="1"/>
      <w:numFmt w:val="bullet"/>
      <w:lvlText w:val=""/>
      <w:lvlJc w:val="left"/>
      <w:pPr>
        <w:tabs>
          <w:tab w:val="num" w:pos="-4260"/>
        </w:tabs>
        <w:ind w:left="-4260" w:hanging="360"/>
      </w:pPr>
      <w:rPr>
        <w:rFonts w:ascii="Symbol" w:hAnsi="Symbol" w:hint="default"/>
      </w:rPr>
    </w:lvl>
    <w:lvl w:ilvl="1" w:tplc="08090003">
      <w:start w:val="1"/>
      <w:numFmt w:val="bullet"/>
      <w:lvlText w:val="o"/>
      <w:lvlJc w:val="left"/>
      <w:pPr>
        <w:tabs>
          <w:tab w:val="num" w:pos="-4320"/>
        </w:tabs>
        <w:ind w:left="-432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1440"/>
        </w:tabs>
        <w:ind w:left="-1440" w:hanging="360"/>
      </w:pPr>
      <w:rPr>
        <w:rFonts w:ascii="Wingdings" w:hAnsi="Wingdings" w:hint="default"/>
      </w:rPr>
    </w:lvl>
    <w:lvl w:ilvl="6" w:tplc="08090001" w:tentative="1">
      <w:start w:val="1"/>
      <w:numFmt w:val="bullet"/>
      <w:lvlText w:val=""/>
      <w:lvlJc w:val="left"/>
      <w:pPr>
        <w:tabs>
          <w:tab w:val="num" w:pos="-720"/>
        </w:tabs>
        <w:ind w:left="-720" w:hanging="360"/>
      </w:pPr>
      <w:rPr>
        <w:rFonts w:ascii="Symbol" w:hAnsi="Symbol" w:hint="default"/>
      </w:rPr>
    </w:lvl>
    <w:lvl w:ilvl="7" w:tplc="08090003" w:tentative="1">
      <w:start w:val="1"/>
      <w:numFmt w:val="bullet"/>
      <w:lvlText w:val="o"/>
      <w:lvlJc w:val="left"/>
      <w:pPr>
        <w:tabs>
          <w:tab w:val="num" w:pos="0"/>
        </w:tabs>
        <w:ind w:left="0" w:hanging="360"/>
      </w:pPr>
      <w:rPr>
        <w:rFonts w:ascii="Courier New" w:hAnsi="Courier New" w:cs="Courier New" w:hint="default"/>
      </w:rPr>
    </w:lvl>
    <w:lvl w:ilvl="8" w:tplc="08090005" w:tentative="1">
      <w:start w:val="1"/>
      <w:numFmt w:val="bullet"/>
      <w:lvlText w:val=""/>
      <w:lvlJc w:val="left"/>
      <w:pPr>
        <w:tabs>
          <w:tab w:val="num" w:pos="720"/>
        </w:tabs>
        <w:ind w:left="720" w:hanging="360"/>
      </w:pPr>
      <w:rPr>
        <w:rFonts w:ascii="Wingdings" w:hAnsi="Wingdings" w:hint="default"/>
      </w:rPr>
    </w:lvl>
  </w:abstractNum>
  <w:abstractNum w:abstractNumId="10" w15:restartNumberingAfterBreak="0">
    <w:nsid w:val="57715C4E"/>
    <w:multiLevelType w:val="hybridMultilevel"/>
    <w:tmpl w:val="05F6ED10"/>
    <w:lvl w:ilvl="0" w:tplc="0809000F">
      <w:start w:val="1"/>
      <w:numFmt w:val="decimal"/>
      <w:lvlText w:val="%1."/>
      <w:lvlJc w:val="left"/>
      <w:pPr>
        <w:ind w:left="720" w:hanging="360"/>
      </w:pPr>
    </w:lvl>
    <w:lvl w:ilvl="1" w:tplc="05F046CE">
      <w:start w:val="1"/>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4C4229"/>
    <w:multiLevelType w:val="hybridMultilevel"/>
    <w:tmpl w:val="C164D3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73BA6CFF"/>
    <w:multiLevelType w:val="hybridMultilevel"/>
    <w:tmpl w:val="941A4E6C"/>
    <w:lvl w:ilvl="0" w:tplc="F9B8CE78">
      <w:start w:val="1"/>
      <w:numFmt w:val="decimal"/>
      <w:lvlText w:val="%1."/>
      <w:lvlJc w:val="left"/>
      <w:pPr>
        <w:ind w:left="720" w:hanging="360"/>
      </w:pPr>
    </w:lvl>
    <w:lvl w:ilvl="1" w:tplc="4DD2D548">
      <w:start w:val="1"/>
      <w:numFmt w:val="lowerLetter"/>
      <w:lvlText w:val="%2."/>
      <w:lvlJc w:val="left"/>
      <w:pPr>
        <w:ind w:left="1440" w:hanging="360"/>
      </w:pPr>
    </w:lvl>
    <w:lvl w:ilvl="2" w:tplc="C4B636C8">
      <w:start w:val="1"/>
      <w:numFmt w:val="lowerRoman"/>
      <w:lvlText w:val="%3."/>
      <w:lvlJc w:val="right"/>
      <w:pPr>
        <w:ind w:left="2160" w:hanging="180"/>
      </w:pPr>
    </w:lvl>
    <w:lvl w:ilvl="3" w:tplc="FFCCE1D4">
      <w:start w:val="1"/>
      <w:numFmt w:val="decimal"/>
      <w:lvlText w:val="%4."/>
      <w:lvlJc w:val="left"/>
      <w:pPr>
        <w:ind w:left="2880" w:hanging="360"/>
      </w:pPr>
    </w:lvl>
    <w:lvl w:ilvl="4" w:tplc="3FAC37EE">
      <w:start w:val="1"/>
      <w:numFmt w:val="lowerLetter"/>
      <w:lvlText w:val="%5."/>
      <w:lvlJc w:val="left"/>
      <w:pPr>
        <w:ind w:left="3600" w:hanging="360"/>
      </w:pPr>
    </w:lvl>
    <w:lvl w:ilvl="5" w:tplc="F8CAFEE6">
      <w:start w:val="1"/>
      <w:numFmt w:val="lowerRoman"/>
      <w:lvlText w:val="%6."/>
      <w:lvlJc w:val="right"/>
      <w:pPr>
        <w:ind w:left="4320" w:hanging="180"/>
      </w:pPr>
    </w:lvl>
    <w:lvl w:ilvl="6" w:tplc="83561D62">
      <w:start w:val="1"/>
      <w:numFmt w:val="decimal"/>
      <w:lvlText w:val="%7."/>
      <w:lvlJc w:val="left"/>
      <w:pPr>
        <w:ind w:left="5040" w:hanging="360"/>
      </w:pPr>
    </w:lvl>
    <w:lvl w:ilvl="7" w:tplc="9F0E89BE">
      <w:start w:val="1"/>
      <w:numFmt w:val="lowerLetter"/>
      <w:lvlText w:val="%8."/>
      <w:lvlJc w:val="left"/>
      <w:pPr>
        <w:ind w:left="5760" w:hanging="360"/>
      </w:pPr>
    </w:lvl>
    <w:lvl w:ilvl="8" w:tplc="C988FF18">
      <w:start w:val="1"/>
      <w:numFmt w:val="lowerRoman"/>
      <w:lvlText w:val="%9."/>
      <w:lvlJc w:val="right"/>
      <w:pPr>
        <w:ind w:left="6480" w:hanging="180"/>
      </w:pPr>
    </w:lvl>
  </w:abstractNum>
  <w:abstractNum w:abstractNumId="13" w15:restartNumberingAfterBreak="0">
    <w:nsid w:val="76EB661E"/>
    <w:multiLevelType w:val="hybridMultilevel"/>
    <w:tmpl w:val="8DBE4370"/>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4" w15:restartNumberingAfterBreak="0">
    <w:nsid w:val="7D3D58C2"/>
    <w:multiLevelType w:val="multilevel"/>
    <w:tmpl w:val="8ACA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07125797">
    <w:abstractNumId w:val="1"/>
  </w:num>
  <w:num w:numId="2" w16cid:durableId="581375420">
    <w:abstractNumId w:val="12"/>
  </w:num>
  <w:num w:numId="3" w16cid:durableId="1494908518">
    <w:abstractNumId w:val="0"/>
  </w:num>
  <w:num w:numId="4" w16cid:durableId="1916356106">
    <w:abstractNumId w:val="9"/>
  </w:num>
  <w:num w:numId="5" w16cid:durableId="1808821110">
    <w:abstractNumId w:val="4"/>
  </w:num>
  <w:num w:numId="6" w16cid:durableId="960114557">
    <w:abstractNumId w:val="3"/>
  </w:num>
  <w:num w:numId="7" w16cid:durableId="1075399424">
    <w:abstractNumId w:val="5"/>
  </w:num>
  <w:num w:numId="8" w16cid:durableId="1981495795">
    <w:abstractNumId w:val="11"/>
  </w:num>
  <w:num w:numId="9" w16cid:durableId="798306138">
    <w:abstractNumId w:val="6"/>
  </w:num>
  <w:num w:numId="10" w16cid:durableId="1241863019">
    <w:abstractNumId w:val="7"/>
  </w:num>
  <w:num w:numId="11" w16cid:durableId="1714425970">
    <w:abstractNumId w:val="10"/>
  </w:num>
  <w:num w:numId="12" w16cid:durableId="1962952967">
    <w:abstractNumId w:val="13"/>
  </w:num>
  <w:num w:numId="13" w16cid:durableId="906377597">
    <w:abstractNumId w:val="2"/>
  </w:num>
  <w:num w:numId="14" w16cid:durableId="1708722234">
    <w:abstractNumId w:val="8"/>
  </w:num>
  <w:num w:numId="15" w16cid:durableId="7774826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C7B"/>
    <w:rsid w:val="000025CE"/>
    <w:rsid w:val="00007723"/>
    <w:rsid w:val="00020BBE"/>
    <w:rsid w:val="00051311"/>
    <w:rsid w:val="000516AC"/>
    <w:rsid w:val="0005407D"/>
    <w:rsid w:val="00065EE0"/>
    <w:rsid w:val="000707A3"/>
    <w:rsid w:val="00073F36"/>
    <w:rsid w:val="000939CF"/>
    <w:rsid w:val="00096AB2"/>
    <w:rsid w:val="000B23C4"/>
    <w:rsid w:val="000E510B"/>
    <w:rsid w:val="000F776D"/>
    <w:rsid w:val="001014D5"/>
    <w:rsid w:val="00102898"/>
    <w:rsid w:val="00131254"/>
    <w:rsid w:val="00131C00"/>
    <w:rsid w:val="001337FF"/>
    <w:rsid w:val="00164AE8"/>
    <w:rsid w:val="00182E03"/>
    <w:rsid w:val="001A5FD8"/>
    <w:rsid w:val="001B1648"/>
    <w:rsid w:val="001D2618"/>
    <w:rsid w:val="001D5BAC"/>
    <w:rsid w:val="001F32E6"/>
    <w:rsid w:val="00201F3F"/>
    <w:rsid w:val="0020519D"/>
    <w:rsid w:val="00210B7E"/>
    <w:rsid w:val="00282F24"/>
    <w:rsid w:val="00297376"/>
    <w:rsid w:val="002A7111"/>
    <w:rsid w:val="002D2556"/>
    <w:rsid w:val="002E0990"/>
    <w:rsid w:val="002E239E"/>
    <w:rsid w:val="002E3103"/>
    <w:rsid w:val="00307126"/>
    <w:rsid w:val="00315F05"/>
    <w:rsid w:val="00322179"/>
    <w:rsid w:val="00334E9F"/>
    <w:rsid w:val="00346416"/>
    <w:rsid w:val="00365DEB"/>
    <w:rsid w:val="00390E30"/>
    <w:rsid w:val="003952B6"/>
    <w:rsid w:val="003D185C"/>
    <w:rsid w:val="003E07DA"/>
    <w:rsid w:val="003E1709"/>
    <w:rsid w:val="003F2BF7"/>
    <w:rsid w:val="003F7198"/>
    <w:rsid w:val="00405210"/>
    <w:rsid w:val="00414454"/>
    <w:rsid w:val="00427E2D"/>
    <w:rsid w:val="00432373"/>
    <w:rsid w:val="00434B81"/>
    <w:rsid w:val="004538B0"/>
    <w:rsid w:val="00461A60"/>
    <w:rsid w:val="00463BBA"/>
    <w:rsid w:val="00470538"/>
    <w:rsid w:val="0049091C"/>
    <w:rsid w:val="00493EEB"/>
    <w:rsid w:val="00495344"/>
    <w:rsid w:val="004B02E1"/>
    <w:rsid w:val="004B3130"/>
    <w:rsid w:val="004C4BF5"/>
    <w:rsid w:val="004D6127"/>
    <w:rsid w:val="004E68D4"/>
    <w:rsid w:val="0050312E"/>
    <w:rsid w:val="00504A07"/>
    <w:rsid w:val="0050694D"/>
    <w:rsid w:val="00511F2C"/>
    <w:rsid w:val="005262C6"/>
    <w:rsid w:val="005658F4"/>
    <w:rsid w:val="005859A6"/>
    <w:rsid w:val="00597B8D"/>
    <w:rsid w:val="005E758C"/>
    <w:rsid w:val="00606D07"/>
    <w:rsid w:val="00623352"/>
    <w:rsid w:val="0064217A"/>
    <w:rsid w:val="006448F3"/>
    <w:rsid w:val="006678FB"/>
    <w:rsid w:val="006712F2"/>
    <w:rsid w:val="006804DE"/>
    <w:rsid w:val="006ADF20"/>
    <w:rsid w:val="006C07CD"/>
    <w:rsid w:val="006D67DA"/>
    <w:rsid w:val="006F1B05"/>
    <w:rsid w:val="006F6A22"/>
    <w:rsid w:val="0071431F"/>
    <w:rsid w:val="00721888"/>
    <w:rsid w:val="00731D7C"/>
    <w:rsid w:val="00733239"/>
    <w:rsid w:val="00740CC4"/>
    <w:rsid w:val="00744FFA"/>
    <w:rsid w:val="00761F46"/>
    <w:rsid w:val="00791B93"/>
    <w:rsid w:val="007A0330"/>
    <w:rsid w:val="007A4986"/>
    <w:rsid w:val="0080422E"/>
    <w:rsid w:val="00814AB6"/>
    <w:rsid w:val="008241AD"/>
    <w:rsid w:val="00837B4A"/>
    <w:rsid w:val="008533A6"/>
    <w:rsid w:val="008620AD"/>
    <w:rsid w:val="008810C3"/>
    <w:rsid w:val="0088471F"/>
    <w:rsid w:val="0088720A"/>
    <w:rsid w:val="008A66B5"/>
    <w:rsid w:val="008B6CE3"/>
    <w:rsid w:val="008C0E8E"/>
    <w:rsid w:val="008C4F91"/>
    <w:rsid w:val="008F1D9D"/>
    <w:rsid w:val="008F453A"/>
    <w:rsid w:val="00905B33"/>
    <w:rsid w:val="00924F6C"/>
    <w:rsid w:val="00926799"/>
    <w:rsid w:val="009322DD"/>
    <w:rsid w:val="009521D2"/>
    <w:rsid w:val="009545C8"/>
    <w:rsid w:val="0096657C"/>
    <w:rsid w:val="00967257"/>
    <w:rsid w:val="00992C7B"/>
    <w:rsid w:val="009B12A2"/>
    <w:rsid w:val="009E0963"/>
    <w:rsid w:val="009E40C5"/>
    <w:rsid w:val="009F0CA8"/>
    <w:rsid w:val="009F6961"/>
    <w:rsid w:val="00A2158B"/>
    <w:rsid w:val="00A2350A"/>
    <w:rsid w:val="00A37880"/>
    <w:rsid w:val="00A533B3"/>
    <w:rsid w:val="00A54867"/>
    <w:rsid w:val="00A56A32"/>
    <w:rsid w:val="00A61E79"/>
    <w:rsid w:val="00A717E9"/>
    <w:rsid w:val="00AA74AF"/>
    <w:rsid w:val="00AB465F"/>
    <w:rsid w:val="00AC14EB"/>
    <w:rsid w:val="00AC5176"/>
    <w:rsid w:val="00AE4420"/>
    <w:rsid w:val="00AF050E"/>
    <w:rsid w:val="00B23698"/>
    <w:rsid w:val="00B44630"/>
    <w:rsid w:val="00B50D9F"/>
    <w:rsid w:val="00B54307"/>
    <w:rsid w:val="00B54C86"/>
    <w:rsid w:val="00B80A04"/>
    <w:rsid w:val="00B96ECC"/>
    <w:rsid w:val="00BB34A8"/>
    <w:rsid w:val="00BC4B77"/>
    <w:rsid w:val="00BE773A"/>
    <w:rsid w:val="00BF1917"/>
    <w:rsid w:val="00BF2CCC"/>
    <w:rsid w:val="00BF3986"/>
    <w:rsid w:val="00C11A4E"/>
    <w:rsid w:val="00C13DB0"/>
    <w:rsid w:val="00C20CB9"/>
    <w:rsid w:val="00C25324"/>
    <w:rsid w:val="00C32F53"/>
    <w:rsid w:val="00C454FB"/>
    <w:rsid w:val="00C5238C"/>
    <w:rsid w:val="00C60614"/>
    <w:rsid w:val="00C7719F"/>
    <w:rsid w:val="00C800DF"/>
    <w:rsid w:val="00C85DA7"/>
    <w:rsid w:val="00C97A37"/>
    <w:rsid w:val="00CD7020"/>
    <w:rsid w:val="00CE3CDE"/>
    <w:rsid w:val="00CE7CC0"/>
    <w:rsid w:val="00CF067C"/>
    <w:rsid w:val="00D14277"/>
    <w:rsid w:val="00D22CB5"/>
    <w:rsid w:val="00D42594"/>
    <w:rsid w:val="00D5281A"/>
    <w:rsid w:val="00D740C6"/>
    <w:rsid w:val="00D97192"/>
    <w:rsid w:val="00DA53C1"/>
    <w:rsid w:val="00DE1ECE"/>
    <w:rsid w:val="00DE2213"/>
    <w:rsid w:val="00DF6701"/>
    <w:rsid w:val="00E03C69"/>
    <w:rsid w:val="00E10CE6"/>
    <w:rsid w:val="00E90E8A"/>
    <w:rsid w:val="00EA6BA0"/>
    <w:rsid w:val="00EE6BD4"/>
    <w:rsid w:val="00F002E1"/>
    <w:rsid w:val="00F02FEB"/>
    <w:rsid w:val="00F07742"/>
    <w:rsid w:val="00F1426C"/>
    <w:rsid w:val="00F243A0"/>
    <w:rsid w:val="00F52792"/>
    <w:rsid w:val="00F52CFF"/>
    <w:rsid w:val="00F5558F"/>
    <w:rsid w:val="00F84E69"/>
    <w:rsid w:val="00FB01CF"/>
    <w:rsid w:val="00FB2670"/>
    <w:rsid w:val="00FB357E"/>
    <w:rsid w:val="00FB4027"/>
    <w:rsid w:val="00FC59F1"/>
    <w:rsid w:val="00FE661A"/>
    <w:rsid w:val="00FF7BA3"/>
    <w:rsid w:val="01EF4117"/>
    <w:rsid w:val="0298E29C"/>
    <w:rsid w:val="04B56B3A"/>
    <w:rsid w:val="0DF7249F"/>
    <w:rsid w:val="0E2F7C09"/>
    <w:rsid w:val="1282043F"/>
    <w:rsid w:val="14D42D22"/>
    <w:rsid w:val="172482F6"/>
    <w:rsid w:val="17C9AC67"/>
    <w:rsid w:val="1848475F"/>
    <w:rsid w:val="19A944C7"/>
    <w:rsid w:val="1B392810"/>
    <w:rsid w:val="277BFC1A"/>
    <w:rsid w:val="278DB9EB"/>
    <w:rsid w:val="28403A7C"/>
    <w:rsid w:val="2CC7FAFE"/>
    <w:rsid w:val="2D4BD18B"/>
    <w:rsid w:val="2EA6D0E0"/>
    <w:rsid w:val="2F8298CB"/>
    <w:rsid w:val="2FBBB985"/>
    <w:rsid w:val="31778179"/>
    <w:rsid w:val="31786430"/>
    <w:rsid w:val="3648E8C3"/>
    <w:rsid w:val="37622C72"/>
    <w:rsid w:val="38B76634"/>
    <w:rsid w:val="3DC9A1FC"/>
    <w:rsid w:val="428C1045"/>
    <w:rsid w:val="43C06390"/>
    <w:rsid w:val="463D1CE1"/>
    <w:rsid w:val="46F712E4"/>
    <w:rsid w:val="4C2D4126"/>
    <w:rsid w:val="4CADD0A1"/>
    <w:rsid w:val="511F540E"/>
    <w:rsid w:val="556F0223"/>
    <w:rsid w:val="5E069ED3"/>
    <w:rsid w:val="65F4BDF8"/>
    <w:rsid w:val="6945D84A"/>
    <w:rsid w:val="699B554A"/>
    <w:rsid w:val="6B782A0F"/>
    <w:rsid w:val="6BA5F1DA"/>
    <w:rsid w:val="6EDD929C"/>
    <w:rsid w:val="73B38E49"/>
    <w:rsid w:val="744D208A"/>
    <w:rsid w:val="758EDA38"/>
    <w:rsid w:val="786B4C85"/>
    <w:rsid w:val="78B57260"/>
    <w:rsid w:val="7B82F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FC7FE"/>
  <w15:docId w15:val="{1BC1A78D-362B-4830-B5AE-6F9632D3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BA3"/>
  </w:style>
  <w:style w:type="paragraph" w:styleId="Heading3">
    <w:name w:val="heading 3"/>
    <w:basedOn w:val="Normal"/>
    <w:next w:val="Normal"/>
    <w:link w:val="Heading3Char"/>
    <w:uiPriority w:val="9"/>
    <w:unhideWhenUsed/>
    <w:qFormat/>
    <w:rsid w:val="00FB402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C7B"/>
    <w:rPr>
      <w:rFonts w:ascii="Tahoma" w:hAnsi="Tahoma" w:cs="Tahoma"/>
      <w:sz w:val="16"/>
      <w:szCs w:val="16"/>
    </w:rPr>
  </w:style>
  <w:style w:type="table" w:styleId="TableGrid">
    <w:name w:val="Table Grid"/>
    <w:basedOn w:val="TableNormal"/>
    <w:uiPriority w:val="59"/>
    <w:rsid w:val="003F2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3F2BF7"/>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3F2BF7"/>
    <w:rPr>
      <w:rFonts w:ascii="Times New Roman" w:eastAsia="Times New Roman" w:hAnsi="Times New Roman" w:cs="Times New Roman"/>
      <w:sz w:val="24"/>
      <w:szCs w:val="24"/>
      <w:lang w:val="en-US"/>
    </w:rPr>
  </w:style>
  <w:style w:type="paragraph" w:styleId="Subtitle">
    <w:name w:val="Subtitle"/>
    <w:basedOn w:val="Normal"/>
    <w:next w:val="Normal"/>
    <w:link w:val="SubtitleChar"/>
    <w:uiPriority w:val="11"/>
    <w:qFormat/>
    <w:rsid w:val="00073F3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73F36"/>
    <w:rPr>
      <w:rFonts w:eastAsiaTheme="minorEastAsia"/>
      <w:color w:val="5A5A5A" w:themeColor="text1" w:themeTint="A5"/>
      <w:spacing w:val="15"/>
    </w:rPr>
  </w:style>
  <w:style w:type="paragraph" w:styleId="ListParagraph">
    <w:name w:val="List Paragraph"/>
    <w:basedOn w:val="Normal"/>
    <w:uiPriority w:val="34"/>
    <w:qFormat/>
    <w:rsid w:val="00761F46"/>
    <w:pPr>
      <w:ind w:left="720"/>
      <w:contextualSpacing/>
    </w:pPr>
  </w:style>
  <w:style w:type="character" w:customStyle="1" w:styleId="Heading3Char">
    <w:name w:val="Heading 3 Char"/>
    <w:basedOn w:val="DefaultParagraphFont"/>
    <w:link w:val="Heading3"/>
    <w:uiPriority w:val="9"/>
    <w:rsid w:val="00FB4027"/>
    <w:rPr>
      <w:rFonts w:asciiTheme="majorHAnsi" w:eastAsiaTheme="majorEastAsia" w:hAnsiTheme="majorHAnsi" w:cstheme="majorBidi"/>
      <w:color w:val="365F91" w:themeColor="accent1" w:themeShade="BF"/>
      <w:sz w:val="28"/>
      <w:szCs w:val="28"/>
    </w:rPr>
  </w:style>
  <w:style w:type="paragraph" w:styleId="NormalWeb">
    <w:name w:val="Normal (Web)"/>
    <w:basedOn w:val="Normal"/>
    <w:uiPriority w:val="99"/>
    <w:unhideWhenUsed/>
    <w:rsid w:val="004909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909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6297747">
      <w:bodyDiv w:val="1"/>
      <w:marLeft w:val="0"/>
      <w:marRight w:val="0"/>
      <w:marTop w:val="0"/>
      <w:marBottom w:val="0"/>
      <w:divBdr>
        <w:top w:val="none" w:sz="0" w:space="0" w:color="auto"/>
        <w:left w:val="none" w:sz="0" w:space="0" w:color="auto"/>
        <w:bottom w:val="none" w:sz="0" w:space="0" w:color="auto"/>
        <w:right w:val="none" w:sz="0" w:space="0" w:color="auto"/>
      </w:divBdr>
    </w:div>
    <w:div w:id="1453595098">
      <w:bodyDiv w:val="1"/>
      <w:marLeft w:val="0"/>
      <w:marRight w:val="0"/>
      <w:marTop w:val="0"/>
      <w:marBottom w:val="0"/>
      <w:divBdr>
        <w:top w:val="none" w:sz="0" w:space="0" w:color="auto"/>
        <w:left w:val="none" w:sz="0" w:space="0" w:color="auto"/>
        <w:bottom w:val="none" w:sz="0" w:space="0" w:color="auto"/>
        <w:right w:val="none" w:sz="0" w:space="0" w:color="auto"/>
      </w:divBdr>
      <w:divsChild>
        <w:div w:id="943685200">
          <w:marLeft w:val="0"/>
          <w:marRight w:val="0"/>
          <w:marTop w:val="0"/>
          <w:marBottom w:val="0"/>
          <w:divBdr>
            <w:top w:val="none" w:sz="0" w:space="0" w:color="auto"/>
            <w:left w:val="none" w:sz="0" w:space="0" w:color="auto"/>
            <w:bottom w:val="none" w:sz="0" w:space="0" w:color="auto"/>
            <w:right w:val="none" w:sz="0" w:space="0" w:color="auto"/>
          </w:divBdr>
        </w:div>
        <w:div w:id="2075276424">
          <w:marLeft w:val="0"/>
          <w:marRight w:val="0"/>
          <w:marTop w:val="0"/>
          <w:marBottom w:val="0"/>
          <w:divBdr>
            <w:top w:val="none" w:sz="0" w:space="0" w:color="auto"/>
            <w:left w:val="none" w:sz="0" w:space="0" w:color="auto"/>
            <w:bottom w:val="none" w:sz="0" w:space="0" w:color="auto"/>
            <w:right w:val="none" w:sz="0" w:space="0" w:color="auto"/>
          </w:divBdr>
        </w:div>
      </w:divsChild>
    </w:div>
    <w:div w:id="1900549865">
      <w:bodyDiv w:val="1"/>
      <w:marLeft w:val="0"/>
      <w:marRight w:val="0"/>
      <w:marTop w:val="0"/>
      <w:marBottom w:val="0"/>
      <w:divBdr>
        <w:top w:val="none" w:sz="0" w:space="0" w:color="auto"/>
        <w:left w:val="none" w:sz="0" w:space="0" w:color="auto"/>
        <w:bottom w:val="none" w:sz="0" w:space="0" w:color="auto"/>
        <w:right w:val="none" w:sz="0" w:space="0" w:color="auto"/>
      </w:divBdr>
      <w:divsChild>
        <w:div w:id="256598263">
          <w:marLeft w:val="0"/>
          <w:marRight w:val="0"/>
          <w:marTop w:val="0"/>
          <w:marBottom w:val="0"/>
          <w:divBdr>
            <w:top w:val="none" w:sz="0" w:space="0" w:color="auto"/>
            <w:left w:val="none" w:sz="0" w:space="0" w:color="auto"/>
            <w:bottom w:val="none" w:sz="0" w:space="0" w:color="auto"/>
            <w:right w:val="none" w:sz="0" w:space="0" w:color="auto"/>
          </w:divBdr>
        </w:div>
        <w:div w:id="105085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45361e9-c1fe-4e69-86ba-a31620b429ef" xsi:nil="true"/>
    <lcf76f155ced4ddcb4097134ff3c332f xmlns="6fcb5c18-29ce-45c8-aeaa-7589722e06ab">
      <Terms xmlns="http://schemas.microsoft.com/office/infopath/2007/PartnerControls"/>
    </lcf76f155ced4ddcb4097134ff3c332f>
    <SharedWithUsers xmlns="f45361e9-c1fe-4e69-86ba-a31620b429ef">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0EC4970FF0A24080DCC17BBDCD3E60" ma:contentTypeVersion="17" ma:contentTypeDescription="Create a new document." ma:contentTypeScope="" ma:versionID="82f3d08af11fdead7d34fd5c6aee6737">
  <xsd:schema xmlns:xsd="http://www.w3.org/2001/XMLSchema" xmlns:xs="http://www.w3.org/2001/XMLSchema" xmlns:p="http://schemas.microsoft.com/office/2006/metadata/properties" xmlns:ns2="6fcb5c18-29ce-45c8-aeaa-7589722e06ab" xmlns:ns3="f45361e9-c1fe-4e69-86ba-a31620b429ef" targetNamespace="http://schemas.microsoft.com/office/2006/metadata/properties" ma:root="true" ma:fieldsID="82bd23538b878f3de066d74d9fdd1dbd" ns2:_="" ns3:_="">
    <xsd:import namespace="6fcb5c18-29ce-45c8-aeaa-7589722e06ab"/>
    <xsd:import namespace="f45361e9-c1fe-4e69-86ba-a31620b429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b5c18-29ce-45c8-aeaa-7589722e0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2a7a548-c6ce-403e-b53a-29e59d2909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5361e9-c1fe-4e69-86ba-a31620b429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09e6db8-780a-437b-9620-abf840526d9d}" ma:internalName="TaxCatchAll" ma:showField="CatchAllData" ma:web="f45361e9-c1fe-4e69-86ba-a31620b429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DD0D99-4E6E-4382-BD79-5AC1EF2F42A6}">
  <ds:schemaRefs>
    <ds:schemaRef ds:uri="http://schemas.microsoft.com/sharepoint/v3/contenttype/forms"/>
  </ds:schemaRefs>
</ds:datastoreItem>
</file>

<file path=customXml/itemProps2.xml><?xml version="1.0" encoding="utf-8"?>
<ds:datastoreItem xmlns:ds="http://schemas.openxmlformats.org/officeDocument/2006/customXml" ds:itemID="{4D02C57F-A0F0-4BB3-8370-5A868271B96B}">
  <ds:schemaRefs>
    <ds:schemaRef ds:uri="http://schemas.microsoft.com/office/2006/metadata/properties"/>
    <ds:schemaRef ds:uri="http://schemas.microsoft.com/office/infopath/2007/PartnerControls"/>
    <ds:schemaRef ds:uri="f45361e9-c1fe-4e69-86ba-a31620b429ef"/>
    <ds:schemaRef ds:uri="6fcb5c18-29ce-45c8-aeaa-7589722e06ab"/>
  </ds:schemaRefs>
</ds:datastoreItem>
</file>

<file path=customXml/itemProps3.xml><?xml version="1.0" encoding="utf-8"?>
<ds:datastoreItem xmlns:ds="http://schemas.openxmlformats.org/officeDocument/2006/customXml" ds:itemID="{7EFBCB63-15D3-4C8B-A825-5E384F031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b5c18-29ce-45c8-aeaa-7589722e06ab"/>
    <ds:schemaRef ds:uri="f45361e9-c1fe-4e69-86ba-a31620b42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Aine</dc:creator>
  <cp:lastModifiedBy>Emer Fitzpatrick</cp:lastModifiedBy>
  <cp:revision>15</cp:revision>
  <cp:lastPrinted>2023-10-19T14:34:00Z</cp:lastPrinted>
  <dcterms:created xsi:type="dcterms:W3CDTF">2024-04-26T10:42:00Z</dcterms:created>
  <dcterms:modified xsi:type="dcterms:W3CDTF">2024-04-26T10:48:00Z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0x0101004D0EC4970FF0A24080DCC17BBDCD3E60</vt:lpwstr>
  </property>
  <property fmtid="{D5CDD505-2E9C-101B-9397-08002B2CF9AE}" pid="3" name="ComplianceAssetId">
    <vt:lpwstr/>
  </property>
  <property fmtid="{D5CDD505-2E9C-101B-9397-08002B2CF9AE}" pid="4" name="Order">
    <vt:r8>88600</vt:r8>
  </property>
  <property fmtid="{D5CDD505-2E9C-101B-9397-08002B2CF9AE}" pid="5" name="xd_ProgID">
    <vt:lpwstr/>
  </property>
  <property fmtid="{D5CDD505-2E9C-101B-9397-08002B2CF9AE}" pid="6" name="MediaServiceImageTags">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