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BC" w:rsidRDefault="00CA1ABC" w:rsidP="00CA1ABC">
      <w:pPr>
        <w:rPr>
          <w:b/>
          <w:i/>
          <w:color w:val="893632"/>
          <w:w w:val="95"/>
          <w:sz w:val="18"/>
        </w:rPr>
      </w:pPr>
      <w:r>
        <w:rPr>
          <w:sz w:val="2"/>
        </w:rPr>
        <w:tab/>
      </w:r>
    </w:p>
    <w:p w:rsidR="00CA1ABC" w:rsidRDefault="00CA1ABC" w:rsidP="00CA1ABC">
      <w:pPr>
        <w:ind w:left="2160" w:right="1103" w:firstLine="720"/>
        <w:rPr>
          <w:b/>
          <w:i/>
          <w:color w:val="893632"/>
          <w:w w:val="95"/>
          <w:sz w:val="18"/>
        </w:rPr>
      </w:pPr>
    </w:p>
    <w:p w:rsidR="00CA1ABC" w:rsidRDefault="00CA1ABC" w:rsidP="00CA1ABC">
      <w:pPr>
        <w:ind w:left="2160" w:right="1103" w:firstLine="720"/>
        <w:rPr>
          <w:b/>
          <w:i/>
          <w:color w:val="893632"/>
          <w:w w:val="95"/>
          <w:sz w:val="18"/>
        </w:rPr>
      </w:pPr>
    </w:p>
    <w:p w:rsidR="00316FEC" w:rsidRPr="0014199F" w:rsidRDefault="00316FEC" w:rsidP="00316FEC">
      <w:pPr>
        <w:ind w:left="2880"/>
        <w:rPr>
          <w:sz w:val="18"/>
          <w:szCs w:val="18"/>
        </w:rPr>
      </w:pPr>
      <w:r w:rsidRPr="0014199F">
        <w:rPr>
          <w:noProof/>
          <w:lang w:val="en-GB" w:eastAsia="en-GB"/>
        </w:rPr>
        <w:drawing>
          <wp:anchor distT="0" distB="0" distL="114300" distR="114300" simplePos="0" relativeHeight="251661312" behindDoc="0" locked="0" layoutInCell="1" allowOverlap="1">
            <wp:simplePos x="0" y="0"/>
            <wp:positionH relativeFrom="page">
              <wp:posOffset>804545</wp:posOffset>
            </wp:positionH>
            <wp:positionV relativeFrom="paragraph">
              <wp:posOffset>-148590</wp:posOffset>
            </wp:positionV>
            <wp:extent cx="1668780" cy="94170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941705"/>
                    </a:xfrm>
                    <a:prstGeom prst="rect">
                      <a:avLst/>
                    </a:prstGeom>
                    <a:noFill/>
                  </pic:spPr>
                </pic:pic>
              </a:graphicData>
            </a:graphic>
            <wp14:sizeRelH relativeFrom="page">
              <wp14:pctWidth>0</wp14:pctWidth>
            </wp14:sizeRelH>
            <wp14:sizeRelV relativeFrom="page">
              <wp14:pctHeight>0</wp14:pctHeight>
            </wp14:sizeRelV>
          </wp:anchor>
        </w:drawing>
      </w:r>
      <w:r w:rsidRPr="0014199F">
        <w:rPr>
          <w:b/>
          <w:i/>
          <w:color w:val="893632"/>
          <w:w w:val="95"/>
          <w:sz w:val="18"/>
        </w:rPr>
        <w:t>Empowering</w:t>
      </w:r>
      <w:r w:rsidRPr="0014199F">
        <w:rPr>
          <w:b/>
          <w:i/>
          <w:color w:val="893632"/>
          <w:spacing w:val="-10"/>
          <w:w w:val="95"/>
          <w:sz w:val="18"/>
        </w:rPr>
        <w:t xml:space="preserve"> </w:t>
      </w:r>
      <w:r w:rsidRPr="0014199F">
        <w:rPr>
          <w:b/>
          <w:i/>
          <w:color w:val="893632"/>
          <w:w w:val="95"/>
          <w:sz w:val="18"/>
        </w:rPr>
        <w:t>adults</w:t>
      </w:r>
      <w:r w:rsidRPr="0014199F">
        <w:rPr>
          <w:b/>
          <w:i/>
          <w:color w:val="893632"/>
          <w:spacing w:val="-10"/>
          <w:w w:val="95"/>
          <w:sz w:val="18"/>
        </w:rPr>
        <w:t xml:space="preserve"> </w:t>
      </w:r>
      <w:r w:rsidRPr="0014199F">
        <w:rPr>
          <w:b/>
          <w:i/>
          <w:color w:val="893632"/>
          <w:w w:val="95"/>
          <w:sz w:val="18"/>
        </w:rPr>
        <w:t>with</w:t>
      </w:r>
      <w:r w:rsidRPr="0014199F">
        <w:rPr>
          <w:b/>
          <w:i/>
          <w:color w:val="893632"/>
          <w:spacing w:val="-10"/>
          <w:w w:val="95"/>
          <w:sz w:val="18"/>
        </w:rPr>
        <w:t xml:space="preserve"> </w:t>
      </w:r>
      <w:r w:rsidRPr="0014199F">
        <w:rPr>
          <w:b/>
          <w:i/>
          <w:color w:val="893632"/>
          <w:w w:val="95"/>
          <w:sz w:val="18"/>
        </w:rPr>
        <w:t>learning</w:t>
      </w:r>
      <w:r w:rsidRPr="0014199F">
        <w:rPr>
          <w:b/>
          <w:i/>
          <w:color w:val="893632"/>
          <w:spacing w:val="-10"/>
          <w:w w:val="95"/>
          <w:sz w:val="18"/>
        </w:rPr>
        <w:t xml:space="preserve"> </w:t>
      </w:r>
      <w:r w:rsidRPr="0014199F">
        <w:rPr>
          <w:b/>
          <w:i/>
          <w:color w:val="893632"/>
          <w:w w:val="95"/>
          <w:sz w:val="18"/>
        </w:rPr>
        <w:t>disabilities</w:t>
      </w:r>
      <w:r w:rsidRPr="0014199F">
        <w:rPr>
          <w:b/>
          <w:i/>
          <w:color w:val="893632"/>
          <w:spacing w:val="-10"/>
          <w:w w:val="95"/>
          <w:sz w:val="18"/>
        </w:rPr>
        <w:t xml:space="preserve"> </w:t>
      </w:r>
      <w:r w:rsidRPr="0014199F">
        <w:rPr>
          <w:b/>
          <w:i/>
          <w:color w:val="893632"/>
          <w:w w:val="95"/>
          <w:sz w:val="18"/>
        </w:rPr>
        <w:t>to</w:t>
      </w:r>
      <w:r w:rsidRPr="0014199F">
        <w:rPr>
          <w:b/>
          <w:i/>
          <w:color w:val="893632"/>
          <w:spacing w:val="-10"/>
          <w:w w:val="95"/>
          <w:sz w:val="18"/>
        </w:rPr>
        <w:t xml:space="preserve"> </w:t>
      </w:r>
      <w:r w:rsidRPr="0014199F">
        <w:rPr>
          <w:b/>
          <w:i/>
          <w:color w:val="893632"/>
          <w:w w:val="95"/>
          <w:sz w:val="18"/>
        </w:rPr>
        <w:t>live</w:t>
      </w:r>
      <w:r w:rsidRPr="0014199F">
        <w:rPr>
          <w:b/>
          <w:i/>
          <w:color w:val="893632"/>
          <w:spacing w:val="-10"/>
          <w:w w:val="95"/>
          <w:sz w:val="18"/>
        </w:rPr>
        <w:t xml:space="preserve"> </w:t>
      </w:r>
      <w:r w:rsidRPr="0014199F">
        <w:rPr>
          <w:b/>
          <w:i/>
          <w:color w:val="893632"/>
          <w:w w:val="95"/>
          <w:sz w:val="18"/>
        </w:rPr>
        <w:t>fulfilling</w:t>
      </w:r>
      <w:r w:rsidRPr="0014199F">
        <w:rPr>
          <w:b/>
          <w:i/>
          <w:color w:val="893632"/>
          <w:spacing w:val="-10"/>
          <w:w w:val="95"/>
          <w:sz w:val="18"/>
        </w:rPr>
        <w:t xml:space="preserve"> </w:t>
      </w:r>
      <w:r w:rsidRPr="0014199F">
        <w:rPr>
          <w:b/>
          <w:i/>
          <w:color w:val="893632"/>
          <w:w w:val="95"/>
          <w:sz w:val="18"/>
        </w:rPr>
        <w:t>lives</w:t>
      </w:r>
    </w:p>
    <w:p w:rsidR="00316FEC" w:rsidRPr="0014199F" w:rsidRDefault="00316FEC" w:rsidP="00316FEC">
      <w:pPr>
        <w:keepNext/>
        <w:spacing w:line="208" w:lineRule="exact"/>
        <w:ind w:left="2880" w:right="1103"/>
        <w:outlineLvl w:val="0"/>
        <w:rPr>
          <w:color w:val="231F20"/>
          <w:w w:val="105"/>
          <w:sz w:val="12"/>
          <w:szCs w:val="12"/>
        </w:rPr>
      </w:pPr>
    </w:p>
    <w:p w:rsidR="00316FEC" w:rsidRPr="0014199F" w:rsidRDefault="00316FEC" w:rsidP="00316FEC">
      <w:pPr>
        <w:keepNext/>
        <w:spacing w:line="208" w:lineRule="exact"/>
        <w:ind w:left="2880" w:right="1103"/>
        <w:outlineLvl w:val="0"/>
        <w:rPr>
          <w:sz w:val="20"/>
          <w:szCs w:val="20"/>
        </w:rPr>
      </w:pPr>
      <w:r w:rsidRPr="0014199F">
        <w:rPr>
          <w:color w:val="231F20"/>
          <w:w w:val="105"/>
          <w:sz w:val="20"/>
          <w:szCs w:val="20"/>
        </w:rPr>
        <w:t xml:space="preserve">71 Bloomfield Road, Bangor, Co. Down, Northern Ireland BT20 </w:t>
      </w:r>
      <w:r w:rsidRPr="0014199F">
        <w:rPr>
          <w:color w:val="231F20"/>
          <w:spacing w:val="2"/>
          <w:w w:val="105"/>
          <w:sz w:val="20"/>
          <w:szCs w:val="20"/>
        </w:rPr>
        <w:t xml:space="preserve">4UR </w:t>
      </w:r>
      <w:r w:rsidRPr="0014199F">
        <w:rPr>
          <w:color w:val="231F20"/>
          <w:w w:val="105"/>
          <w:sz w:val="20"/>
          <w:szCs w:val="20"/>
        </w:rPr>
        <w:t xml:space="preserve">Telephone: 028 9145 9784  </w:t>
      </w:r>
      <w:r w:rsidRPr="0014199F">
        <w:rPr>
          <w:color w:val="231F20"/>
          <w:spacing w:val="7"/>
          <w:w w:val="105"/>
          <w:sz w:val="20"/>
          <w:szCs w:val="20"/>
        </w:rPr>
        <w:t xml:space="preserve"> </w:t>
      </w:r>
      <w:r w:rsidRPr="0014199F">
        <w:rPr>
          <w:color w:val="231F20"/>
          <w:w w:val="105"/>
          <w:sz w:val="20"/>
          <w:szCs w:val="20"/>
        </w:rPr>
        <w:t>Fax: 028 91857656</w:t>
      </w:r>
    </w:p>
    <w:p w:rsidR="00316FEC" w:rsidRPr="0014199F" w:rsidRDefault="00316FEC" w:rsidP="00316FEC">
      <w:pPr>
        <w:spacing w:line="201" w:lineRule="exact"/>
        <w:ind w:left="2160" w:right="1103" w:firstLine="720"/>
        <w:rPr>
          <w:rFonts w:ascii="PMingLiU" w:eastAsia="PMingLiU" w:hAnsi="PMingLiU" w:cs="PMingLiU"/>
          <w:sz w:val="18"/>
          <w:szCs w:val="18"/>
        </w:rPr>
      </w:pPr>
      <w:proofErr w:type="gramStart"/>
      <w:r w:rsidRPr="0014199F">
        <w:rPr>
          <w:rFonts w:ascii="PMingLiU" w:hint="eastAsia"/>
          <w:color w:val="231F20"/>
          <w:w w:val="105"/>
          <w:sz w:val="18"/>
        </w:rPr>
        <w:t>email</w:t>
      </w:r>
      <w:proofErr w:type="gramEnd"/>
      <w:r w:rsidRPr="00096ADD">
        <w:rPr>
          <w:rFonts w:ascii="PMingLiU" w:hint="eastAsia"/>
          <w:color w:val="231F20"/>
          <w:w w:val="105"/>
          <w:sz w:val="18"/>
        </w:rPr>
        <w:t xml:space="preserve">: </w:t>
      </w:r>
      <w:hyperlink r:id="rId6" w:history="1">
        <w:r w:rsidRPr="00096ADD">
          <w:rPr>
            <w:rFonts w:ascii="PMingLiU" w:hint="eastAsia"/>
            <w:color w:val="231F20"/>
            <w:w w:val="105"/>
            <w:sz w:val="18"/>
          </w:rPr>
          <w:t>mail@croftcommunity.com</w:t>
        </w:r>
      </w:hyperlink>
      <w:r w:rsidRPr="00096ADD">
        <w:rPr>
          <w:rFonts w:ascii="PMingLiU" w:hint="eastAsia"/>
          <w:color w:val="231F20"/>
          <w:w w:val="105"/>
          <w:sz w:val="18"/>
        </w:rPr>
        <w:t xml:space="preserve">  </w:t>
      </w:r>
      <w:r w:rsidRPr="00096ADD">
        <w:rPr>
          <w:rFonts w:ascii="PMingLiU" w:hint="eastAsia"/>
          <w:color w:val="231F20"/>
          <w:spacing w:val="21"/>
          <w:w w:val="105"/>
          <w:sz w:val="18"/>
        </w:rPr>
        <w:t xml:space="preserve"> </w:t>
      </w:r>
      <w:hyperlink r:id="rId7" w:history="1">
        <w:r w:rsidRPr="00096ADD">
          <w:rPr>
            <w:rFonts w:ascii="PMingLiU" w:hint="eastAsia"/>
            <w:color w:val="231F20"/>
            <w:w w:val="105"/>
            <w:sz w:val="18"/>
          </w:rPr>
          <w:t>www.croftcommunity.com</w:t>
        </w:r>
      </w:hyperlink>
    </w:p>
    <w:p w:rsidR="00316FEC" w:rsidRDefault="00316FEC" w:rsidP="00316FEC"/>
    <w:p w:rsidR="00316FEC" w:rsidRPr="00A2058D" w:rsidRDefault="00316FEC" w:rsidP="00316FEC">
      <w:pPr>
        <w:jc w:val="center"/>
        <w:rPr>
          <w:b/>
          <w:sz w:val="32"/>
          <w:szCs w:val="32"/>
        </w:rPr>
      </w:pPr>
      <w:r w:rsidRPr="00A2058D">
        <w:rPr>
          <w:b/>
          <w:sz w:val="32"/>
          <w:szCs w:val="32"/>
        </w:rPr>
        <w:t>JOB DESCRIPTION</w:t>
      </w:r>
    </w:p>
    <w:p w:rsidR="00316FEC" w:rsidRDefault="00316FEC" w:rsidP="00316FEC"/>
    <w:p w:rsidR="00316FEC" w:rsidRDefault="00316FEC" w:rsidP="00316FEC">
      <w:pPr>
        <w:rPr>
          <w:rFonts w:ascii="Tahoma" w:hAnsi="Tahoma" w:cs="Tahoma"/>
        </w:rPr>
      </w:pPr>
      <w:r w:rsidRPr="00A2058D">
        <w:rPr>
          <w:rFonts w:ascii="Tahoma" w:hAnsi="Tahoma" w:cs="Tahoma"/>
          <w:b/>
        </w:rPr>
        <w:t>Title of Post:</w:t>
      </w:r>
      <w:r w:rsidRPr="00A2058D">
        <w:rPr>
          <w:rFonts w:ascii="Tahoma" w:hAnsi="Tahoma" w:cs="Tahoma"/>
          <w:b/>
        </w:rPr>
        <w:tab/>
      </w:r>
      <w:r w:rsidRPr="00A2058D">
        <w:rPr>
          <w:rFonts w:ascii="Tahoma" w:hAnsi="Tahoma" w:cs="Tahoma"/>
        </w:rPr>
        <w:t>Support Worker level I</w:t>
      </w:r>
    </w:p>
    <w:p w:rsidR="00316FEC" w:rsidRDefault="00316FEC" w:rsidP="00316FEC">
      <w:pPr>
        <w:rPr>
          <w:rFonts w:ascii="Tahoma" w:hAnsi="Tahoma" w:cs="Tahoma"/>
        </w:rPr>
      </w:pPr>
    </w:p>
    <w:p w:rsidR="00316FEC" w:rsidRPr="00105AA2" w:rsidRDefault="00316FEC" w:rsidP="00316FEC">
      <w:pPr>
        <w:rPr>
          <w:rFonts w:ascii="Tahoma" w:hAnsi="Tahoma" w:cs="Tahoma"/>
        </w:rPr>
      </w:pPr>
      <w:r w:rsidRPr="00105AA2">
        <w:rPr>
          <w:rFonts w:ascii="Tahoma" w:hAnsi="Tahoma" w:cs="Tahoma"/>
          <w:b/>
        </w:rPr>
        <w:t>Accountable to:</w:t>
      </w:r>
      <w:r>
        <w:rPr>
          <w:rFonts w:ascii="Tahoma" w:hAnsi="Tahoma" w:cs="Tahoma"/>
          <w:b/>
        </w:rPr>
        <w:tab/>
      </w:r>
      <w:r>
        <w:rPr>
          <w:rFonts w:ascii="Tahoma" w:hAnsi="Tahoma" w:cs="Tahoma"/>
        </w:rPr>
        <w:t>Service Manager</w:t>
      </w:r>
    </w:p>
    <w:p w:rsidR="00316FEC" w:rsidRPr="00A2058D" w:rsidRDefault="00316FEC" w:rsidP="00316FEC">
      <w:pPr>
        <w:rPr>
          <w:rFonts w:ascii="Tahoma" w:hAnsi="Tahoma" w:cs="Tahoma"/>
        </w:rPr>
      </w:pPr>
    </w:p>
    <w:p w:rsidR="00316FEC" w:rsidRPr="00A2058D" w:rsidRDefault="00316FEC" w:rsidP="00316FEC">
      <w:pPr>
        <w:rPr>
          <w:rFonts w:ascii="Tahoma" w:hAnsi="Tahoma" w:cs="Tahoma"/>
        </w:rPr>
      </w:pPr>
      <w:r w:rsidRPr="00A2058D">
        <w:rPr>
          <w:rFonts w:ascii="Tahoma" w:hAnsi="Tahoma" w:cs="Tahoma"/>
          <w:b/>
        </w:rPr>
        <w:t>Responsible to:</w:t>
      </w:r>
      <w:r w:rsidRPr="00A2058D">
        <w:rPr>
          <w:rFonts w:ascii="Tahoma" w:hAnsi="Tahoma" w:cs="Tahoma"/>
        </w:rPr>
        <w:tab/>
      </w:r>
      <w:r>
        <w:rPr>
          <w:rFonts w:ascii="Tahoma" w:hAnsi="Tahoma" w:cs="Tahoma"/>
        </w:rPr>
        <w:t>Lead/S</w:t>
      </w:r>
      <w:r w:rsidRPr="00A2058D">
        <w:rPr>
          <w:rFonts w:ascii="Tahoma" w:hAnsi="Tahoma" w:cs="Tahoma"/>
        </w:rPr>
        <w:t>enior</w:t>
      </w:r>
      <w:r>
        <w:rPr>
          <w:rFonts w:ascii="Tahoma" w:hAnsi="Tahoma" w:cs="Tahoma"/>
        </w:rPr>
        <w:t xml:space="preserve"> SW or SW2 (in absence of Lead/Senior)</w:t>
      </w:r>
    </w:p>
    <w:p w:rsidR="00316FEC" w:rsidRPr="00A2058D" w:rsidRDefault="00316FEC" w:rsidP="00316FEC">
      <w:pPr>
        <w:rPr>
          <w:rFonts w:ascii="Tahoma" w:hAnsi="Tahoma" w:cs="Tahoma"/>
        </w:rPr>
      </w:pPr>
    </w:p>
    <w:p w:rsidR="00316FEC" w:rsidRPr="00A2058D" w:rsidRDefault="00316FEC" w:rsidP="00316FEC">
      <w:pPr>
        <w:ind w:left="2160" w:hanging="2160"/>
        <w:rPr>
          <w:rFonts w:ascii="Tahoma" w:hAnsi="Tahoma" w:cs="Tahoma"/>
        </w:rPr>
      </w:pPr>
      <w:r w:rsidRPr="00A2058D">
        <w:rPr>
          <w:rFonts w:ascii="Tahoma" w:hAnsi="Tahoma" w:cs="Tahoma"/>
          <w:b/>
          <w:u w:val="single"/>
        </w:rPr>
        <w:t>Job Purpose</w:t>
      </w:r>
      <w:r w:rsidRPr="00A2058D">
        <w:rPr>
          <w:rFonts w:ascii="Tahoma" w:hAnsi="Tahoma" w:cs="Tahoma"/>
        </w:rPr>
        <w:t>:</w:t>
      </w:r>
      <w:r w:rsidRPr="00A2058D">
        <w:rPr>
          <w:rFonts w:ascii="Tahoma" w:hAnsi="Tahoma" w:cs="Tahoma"/>
        </w:rPr>
        <w:tab/>
        <w:t xml:space="preserve">The main purpose of the support worker is to provide the care and support needed for adults with learning disabilities </w:t>
      </w:r>
      <w:r>
        <w:rPr>
          <w:rFonts w:ascii="Tahoma" w:hAnsi="Tahoma" w:cs="Tahoma"/>
        </w:rPr>
        <w:t xml:space="preserve">(service users) </w:t>
      </w:r>
      <w:r w:rsidRPr="00A2058D">
        <w:rPr>
          <w:rFonts w:ascii="Tahoma" w:hAnsi="Tahoma" w:cs="Tahoma"/>
        </w:rPr>
        <w:t>to live happy and fulfilled lives reaching their full potential within their local community.</w:t>
      </w:r>
      <w:r>
        <w:rPr>
          <w:rFonts w:ascii="Tahoma" w:hAnsi="Tahoma" w:cs="Tahoma"/>
        </w:rPr>
        <w:t xml:space="preserve"> </w:t>
      </w:r>
    </w:p>
    <w:p w:rsidR="00316FEC" w:rsidRPr="00A2058D" w:rsidRDefault="00316FEC" w:rsidP="00316FEC">
      <w:pPr>
        <w:jc w:val="both"/>
        <w:rPr>
          <w:rFonts w:ascii="Tahoma" w:hAnsi="Tahoma" w:cs="Tahoma"/>
        </w:rPr>
      </w:pPr>
    </w:p>
    <w:p w:rsidR="00316FEC" w:rsidRPr="00A2058D" w:rsidRDefault="00316FEC" w:rsidP="00316FEC">
      <w:pPr>
        <w:jc w:val="both"/>
        <w:rPr>
          <w:rFonts w:ascii="Tahoma" w:hAnsi="Tahoma" w:cs="Tahoma"/>
          <w:b/>
          <w:u w:val="single"/>
        </w:rPr>
      </w:pPr>
      <w:r w:rsidRPr="00A2058D">
        <w:rPr>
          <w:rFonts w:ascii="Tahoma" w:hAnsi="Tahoma" w:cs="Tahoma"/>
          <w:b/>
          <w:u w:val="single"/>
        </w:rPr>
        <w:t>Specific Duties and Responsibilities of the Support Worker</w:t>
      </w:r>
      <w:r>
        <w:rPr>
          <w:rFonts w:ascii="Tahoma" w:hAnsi="Tahoma" w:cs="Tahoma"/>
          <w:b/>
          <w:u w:val="single"/>
        </w:rPr>
        <w:t xml:space="preserve"> I</w:t>
      </w:r>
    </w:p>
    <w:p w:rsidR="00316FEC" w:rsidRPr="00A2058D" w:rsidRDefault="00316FEC" w:rsidP="00316FEC">
      <w:pPr>
        <w:jc w:val="both"/>
        <w:rPr>
          <w:rFonts w:ascii="Tahoma" w:hAnsi="Tahoma" w:cs="Tahoma"/>
        </w:rPr>
      </w:pPr>
    </w:p>
    <w:p w:rsidR="00316FEC" w:rsidRPr="00A2058D" w:rsidRDefault="00316FEC" w:rsidP="00316FEC">
      <w:pPr>
        <w:jc w:val="both"/>
        <w:rPr>
          <w:rFonts w:ascii="Tahoma" w:hAnsi="Tahoma" w:cs="Tahoma"/>
          <w:b/>
        </w:rPr>
      </w:pPr>
      <w:r w:rsidRPr="00A2058D">
        <w:rPr>
          <w:rFonts w:ascii="Tahoma" w:hAnsi="Tahoma" w:cs="Tahoma"/>
          <w:b/>
        </w:rPr>
        <w:t>Service Users</w:t>
      </w:r>
      <w:r>
        <w:rPr>
          <w:rFonts w:ascii="Tahoma" w:hAnsi="Tahoma" w:cs="Tahoma"/>
          <w:b/>
        </w:rPr>
        <w:t>:</w:t>
      </w:r>
    </w:p>
    <w:p w:rsidR="00316FEC" w:rsidRPr="00A2058D" w:rsidRDefault="00316FEC" w:rsidP="00316FEC">
      <w:pPr>
        <w:jc w:val="both"/>
        <w:rPr>
          <w:rFonts w:ascii="Tahoma" w:hAnsi="Tahoma" w:cs="Tahoma"/>
          <w:sz w:val="12"/>
          <w:szCs w:val="12"/>
        </w:rPr>
      </w:pPr>
    </w:p>
    <w:p w:rsidR="00316FEC" w:rsidRPr="00A2058D"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To assist and encourage service users to make decisions based upon informed choice, recognising their responsibilities.</w:t>
      </w:r>
    </w:p>
    <w:p w:rsidR="00316FEC" w:rsidRPr="00A2058D" w:rsidRDefault="00316FEC" w:rsidP="00316FEC">
      <w:pPr>
        <w:ind w:left="697"/>
        <w:jc w:val="both"/>
        <w:rPr>
          <w:rFonts w:ascii="Tahoma" w:hAnsi="Tahoma" w:cs="Tahoma"/>
          <w:sz w:val="12"/>
          <w:szCs w:val="12"/>
        </w:rPr>
      </w:pPr>
    </w:p>
    <w:p w:rsidR="00316FEC" w:rsidRPr="00A2058D"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 xml:space="preserve">To assist in the implementation and evaluation of </w:t>
      </w:r>
      <w:r>
        <w:rPr>
          <w:rFonts w:ascii="Tahoma" w:hAnsi="Tahoma" w:cs="Tahoma"/>
        </w:rPr>
        <w:t xml:space="preserve">Person Centered </w:t>
      </w:r>
      <w:r w:rsidRPr="00A2058D">
        <w:rPr>
          <w:rFonts w:ascii="Tahoma" w:hAnsi="Tahoma" w:cs="Tahoma"/>
        </w:rPr>
        <w:t>Care Plans in order to address identified need.</w:t>
      </w:r>
    </w:p>
    <w:p w:rsidR="00316FEC" w:rsidRPr="00A2058D" w:rsidRDefault="00316FEC" w:rsidP="00316FEC">
      <w:pPr>
        <w:jc w:val="both"/>
        <w:rPr>
          <w:rFonts w:ascii="Tahoma" w:hAnsi="Tahoma" w:cs="Tahoma"/>
          <w:sz w:val="12"/>
          <w:szCs w:val="12"/>
        </w:rPr>
      </w:pPr>
    </w:p>
    <w:p w:rsidR="00316FEC" w:rsidRPr="00A2058D"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To promote and support relationships which enable the individuals to integrate into the life of the local community to include assisting the individual to make use of community resources.</w:t>
      </w:r>
    </w:p>
    <w:p w:rsidR="00316FEC" w:rsidRPr="00A2058D" w:rsidRDefault="00316FEC" w:rsidP="00316FEC">
      <w:pPr>
        <w:jc w:val="both"/>
        <w:rPr>
          <w:rFonts w:ascii="Tahoma" w:hAnsi="Tahoma" w:cs="Tahoma"/>
          <w:sz w:val="12"/>
          <w:szCs w:val="12"/>
        </w:rPr>
      </w:pPr>
    </w:p>
    <w:p w:rsidR="00316FEC" w:rsidRPr="00A2058D"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Organise social and recreational activities within and without the Unit for the benefit of the service user.</w:t>
      </w:r>
    </w:p>
    <w:p w:rsidR="00316FEC" w:rsidRPr="00A2058D" w:rsidRDefault="00316FEC" w:rsidP="00316FEC">
      <w:pPr>
        <w:jc w:val="both"/>
        <w:rPr>
          <w:rFonts w:ascii="Tahoma" w:hAnsi="Tahoma" w:cs="Tahoma"/>
          <w:sz w:val="12"/>
          <w:szCs w:val="12"/>
        </w:rPr>
      </w:pPr>
    </w:p>
    <w:p w:rsidR="00316FEC" w:rsidRPr="00A2058D"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 xml:space="preserve">To actively support family/Carers to enable them to participate in the lives of the individuals who use the </w:t>
      </w:r>
      <w:r>
        <w:rPr>
          <w:rFonts w:ascii="Tahoma" w:hAnsi="Tahoma" w:cs="Tahoma"/>
        </w:rPr>
        <w:t>s</w:t>
      </w:r>
      <w:r w:rsidRPr="00A2058D">
        <w:rPr>
          <w:rFonts w:ascii="Tahoma" w:hAnsi="Tahoma" w:cs="Tahoma"/>
        </w:rPr>
        <w:t>ervice whilst recognising the individual’s rights.</w:t>
      </w:r>
    </w:p>
    <w:p w:rsidR="00316FEC" w:rsidRPr="00A2058D" w:rsidRDefault="00316FEC" w:rsidP="00316FEC">
      <w:pPr>
        <w:jc w:val="both"/>
        <w:rPr>
          <w:rFonts w:ascii="Tahoma" w:hAnsi="Tahoma" w:cs="Tahoma"/>
          <w:sz w:val="12"/>
          <w:szCs w:val="12"/>
        </w:rPr>
      </w:pPr>
    </w:p>
    <w:p w:rsidR="00316FEC" w:rsidRPr="00A2058D"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To administer the prescribed/authorised drugs within the context of The Croft Community’s Policies and Procedures as delegated</w:t>
      </w:r>
    </w:p>
    <w:p w:rsidR="00316FEC" w:rsidRPr="00A2058D" w:rsidRDefault="00316FEC" w:rsidP="00316FEC">
      <w:pPr>
        <w:jc w:val="both"/>
        <w:rPr>
          <w:rFonts w:ascii="Tahoma" w:hAnsi="Tahoma" w:cs="Tahoma"/>
          <w:sz w:val="12"/>
          <w:szCs w:val="12"/>
        </w:rPr>
      </w:pPr>
    </w:p>
    <w:p w:rsidR="00316FEC" w:rsidRPr="00A2058D"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To support and assist individuals in practical household tasks including cooking, shopping, housework</w:t>
      </w:r>
      <w:r>
        <w:rPr>
          <w:rFonts w:ascii="Tahoma" w:hAnsi="Tahoma" w:cs="Tahoma"/>
        </w:rPr>
        <w:t>, gardening</w:t>
      </w:r>
      <w:r w:rsidRPr="00A2058D">
        <w:rPr>
          <w:rFonts w:ascii="Tahoma" w:hAnsi="Tahoma" w:cs="Tahoma"/>
        </w:rPr>
        <w:t xml:space="preserve"> and budgeting.</w:t>
      </w:r>
    </w:p>
    <w:p w:rsidR="00316FEC" w:rsidRPr="00A2058D" w:rsidRDefault="00316FEC" w:rsidP="00316FEC">
      <w:pPr>
        <w:jc w:val="both"/>
        <w:rPr>
          <w:rFonts w:ascii="Tahoma" w:hAnsi="Tahoma" w:cs="Tahoma"/>
          <w:sz w:val="12"/>
          <w:szCs w:val="12"/>
        </w:rPr>
      </w:pPr>
    </w:p>
    <w:p w:rsidR="00316FEC" w:rsidRPr="00A2058D"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To facilitate individuals in planning holidays and to accompany them as appropriate.</w:t>
      </w:r>
    </w:p>
    <w:p w:rsidR="00316FEC" w:rsidRDefault="00316FEC" w:rsidP="00316FEC">
      <w:pPr>
        <w:jc w:val="both"/>
        <w:rPr>
          <w:rFonts w:ascii="Tahoma" w:hAnsi="Tahoma" w:cs="Tahoma"/>
          <w:sz w:val="12"/>
          <w:szCs w:val="12"/>
        </w:rPr>
      </w:pPr>
    </w:p>
    <w:p w:rsidR="00316FEC"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 xml:space="preserve">To support and assist individuals, as appropriate, in their personal care tasks whilst respecting their dignity and privacy. </w:t>
      </w:r>
    </w:p>
    <w:p w:rsidR="00316FEC" w:rsidRPr="00A2058D" w:rsidRDefault="00316FEC" w:rsidP="00316FEC">
      <w:pPr>
        <w:pStyle w:val="ListParagraph"/>
        <w:rPr>
          <w:rFonts w:ascii="Tahoma" w:hAnsi="Tahoma" w:cs="Tahoma"/>
          <w:sz w:val="12"/>
          <w:szCs w:val="12"/>
        </w:rPr>
      </w:pPr>
    </w:p>
    <w:p w:rsidR="00316FEC"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To work in partnership with other Staff within The Croft Community and external agencies to ensure the delivery of a holistic service.</w:t>
      </w:r>
    </w:p>
    <w:p w:rsidR="00316FEC" w:rsidRDefault="00316FEC" w:rsidP="00316FEC">
      <w:pPr>
        <w:pStyle w:val="ListParagraph"/>
        <w:rPr>
          <w:rFonts w:ascii="Tahoma" w:hAnsi="Tahoma" w:cs="Tahoma"/>
        </w:rPr>
      </w:pPr>
    </w:p>
    <w:p w:rsidR="00316FEC" w:rsidRDefault="00316FEC" w:rsidP="00316FEC">
      <w:pPr>
        <w:jc w:val="both"/>
        <w:rPr>
          <w:rFonts w:ascii="Tahoma" w:hAnsi="Tahoma" w:cs="Tahoma"/>
        </w:rPr>
      </w:pPr>
    </w:p>
    <w:p w:rsidR="00316FEC" w:rsidRPr="00A2058D" w:rsidRDefault="00316FEC" w:rsidP="00316FEC">
      <w:pPr>
        <w:pStyle w:val="ListParagraph"/>
        <w:rPr>
          <w:rFonts w:ascii="Tahoma" w:hAnsi="Tahoma" w:cs="Tahoma"/>
          <w:sz w:val="12"/>
          <w:szCs w:val="12"/>
        </w:rPr>
      </w:pPr>
    </w:p>
    <w:p w:rsidR="00316FEC" w:rsidRPr="009007E3" w:rsidRDefault="00316FEC" w:rsidP="00316FEC">
      <w:pPr>
        <w:numPr>
          <w:ilvl w:val="0"/>
          <w:numId w:val="1"/>
        </w:numPr>
        <w:tabs>
          <w:tab w:val="clear" w:pos="1060"/>
          <w:tab w:val="num" w:pos="700"/>
        </w:tabs>
        <w:ind w:left="697" w:hanging="697"/>
        <w:jc w:val="both"/>
        <w:rPr>
          <w:rFonts w:ascii="Tahoma" w:hAnsi="Tahoma" w:cs="Tahoma"/>
        </w:rPr>
      </w:pPr>
      <w:r w:rsidRPr="00A2058D">
        <w:rPr>
          <w:rFonts w:ascii="Tahoma" w:hAnsi="Tahoma" w:cs="Tahoma"/>
        </w:rPr>
        <w:t xml:space="preserve">To </w:t>
      </w:r>
      <w:r w:rsidRPr="009007E3">
        <w:rPr>
          <w:rFonts w:ascii="Tahoma" w:hAnsi="Tahoma" w:cs="Tahoma"/>
        </w:rPr>
        <w:t>raise awareness of and adhere to the confidential policies and procedures within the staff team.</w:t>
      </w:r>
    </w:p>
    <w:p w:rsidR="00316FEC" w:rsidRPr="009007E3" w:rsidRDefault="00316FEC" w:rsidP="00316FEC">
      <w:pPr>
        <w:pStyle w:val="ListParagraph"/>
        <w:rPr>
          <w:rFonts w:ascii="Tahoma" w:hAnsi="Tahoma" w:cs="Tahoma"/>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 xml:space="preserve">To provide support, to the individuals who use our services, on a Rota basis which will include “on-call support” </w:t>
      </w:r>
      <w:proofErr w:type="spellStart"/>
      <w:r w:rsidRPr="009007E3">
        <w:rPr>
          <w:rFonts w:ascii="Tahoma" w:hAnsi="Tahoma" w:cs="Tahoma"/>
        </w:rPr>
        <w:t>i.e</w:t>
      </w:r>
      <w:proofErr w:type="spellEnd"/>
      <w:r w:rsidRPr="009007E3">
        <w:rPr>
          <w:rFonts w:ascii="Tahoma" w:hAnsi="Tahoma" w:cs="Tahoma"/>
        </w:rPr>
        <w:t xml:space="preserve"> night awakes (Residential) and sleep-in duties (Supported Living) as required.</w:t>
      </w:r>
    </w:p>
    <w:p w:rsidR="00316FEC" w:rsidRDefault="00316FEC" w:rsidP="00316FEC">
      <w:pPr>
        <w:ind w:left="697"/>
        <w:jc w:val="both"/>
        <w:rPr>
          <w:rFonts w:ascii="Tahoma" w:hAnsi="Tahoma" w:cs="Tahoma"/>
        </w:rPr>
      </w:pPr>
    </w:p>
    <w:p w:rsidR="00316FEC" w:rsidRPr="009007E3" w:rsidRDefault="00316FEC" w:rsidP="00316FEC">
      <w:pPr>
        <w:jc w:val="both"/>
        <w:rPr>
          <w:rFonts w:ascii="Tahoma" w:hAnsi="Tahoma" w:cs="Tahoma"/>
        </w:rPr>
      </w:pPr>
      <w:r w:rsidRPr="009007E3">
        <w:rPr>
          <w:rFonts w:ascii="Tahoma" w:hAnsi="Tahoma" w:cs="Tahoma"/>
          <w:b/>
          <w:u w:val="single"/>
        </w:rPr>
        <w:t>Administrative Tasks</w:t>
      </w:r>
      <w:r w:rsidRPr="009007E3">
        <w:rPr>
          <w:rFonts w:ascii="Tahoma" w:hAnsi="Tahoma" w:cs="Tahoma"/>
        </w:rPr>
        <w:t>:</w:t>
      </w:r>
    </w:p>
    <w:p w:rsidR="00316FEC" w:rsidRPr="00A2058D" w:rsidRDefault="00316FEC" w:rsidP="00316FEC">
      <w:pPr>
        <w:jc w:val="bot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Pr>
          <w:rFonts w:ascii="Tahoma" w:hAnsi="Tahoma" w:cs="Tahoma"/>
        </w:rPr>
        <w:t xml:space="preserve">To </w:t>
      </w:r>
      <w:r w:rsidRPr="009007E3">
        <w:rPr>
          <w:rFonts w:ascii="Tahoma" w:hAnsi="Tahoma" w:cs="Tahoma"/>
        </w:rPr>
        <w:t>ensure that effective communication systems are maintained to include handovers, report writing and recording minutes of team meetings.</w:t>
      </w:r>
    </w:p>
    <w:p w:rsidR="00316FEC" w:rsidRPr="009007E3" w:rsidRDefault="00316FEC" w:rsidP="00316FEC">
      <w:pPr>
        <w:ind w:left="700"/>
        <w:jc w:val="bot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To ensure that records e.g. Incident/Accident Reports are completed and maintained in line with The Croft Community’s Policies and Procedures as well as the regulatory bodies (RQIA, Health &amp; Social Care Trust etc.)</w:t>
      </w:r>
    </w:p>
    <w:p w:rsidR="00316FEC" w:rsidRPr="009007E3" w:rsidRDefault="00316FEC" w:rsidP="00316FEC">
      <w:pPr>
        <w:jc w:val="bot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 xml:space="preserve">To </w:t>
      </w:r>
      <w:r>
        <w:rPr>
          <w:rFonts w:ascii="Tahoma" w:hAnsi="Tahoma" w:cs="Tahoma"/>
        </w:rPr>
        <w:t>adhe</w:t>
      </w:r>
      <w:r w:rsidRPr="009007E3">
        <w:rPr>
          <w:rFonts w:ascii="Tahoma" w:hAnsi="Tahoma" w:cs="Tahoma"/>
        </w:rPr>
        <w:t>r</w:t>
      </w:r>
      <w:r>
        <w:rPr>
          <w:rFonts w:ascii="Tahoma" w:hAnsi="Tahoma" w:cs="Tahoma"/>
        </w:rPr>
        <w:t xml:space="preserve">e to the policies and procedures for the handling of all monies within The Croft Community. </w:t>
      </w:r>
    </w:p>
    <w:p w:rsidR="00316FEC" w:rsidRPr="009007E3" w:rsidRDefault="00316FEC" w:rsidP="00316FEC">
      <w:pPr>
        <w:pStyle w:val="ListParagraph"/>
        <w:rPr>
          <w:rFonts w:ascii="Tahoma" w:hAnsi="Tahoma" w:cs="Tahoma"/>
          <w:sz w:val="12"/>
          <w:szCs w:val="12"/>
        </w:rPr>
      </w:pPr>
    </w:p>
    <w:p w:rsidR="00316FEC" w:rsidRPr="00A2058D" w:rsidRDefault="00316FEC" w:rsidP="00316FEC">
      <w:pPr>
        <w:numPr>
          <w:ilvl w:val="0"/>
          <w:numId w:val="1"/>
        </w:numPr>
        <w:tabs>
          <w:tab w:val="clear" w:pos="1060"/>
        </w:tabs>
        <w:ind w:left="700" w:hanging="700"/>
        <w:jc w:val="both"/>
        <w:rPr>
          <w:rFonts w:ascii="Tahoma" w:hAnsi="Tahoma" w:cs="Tahoma"/>
        </w:rPr>
      </w:pPr>
      <w:r w:rsidRPr="00A2058D">
        <w:rPr>
          <w:rFonts w:ascii="Tahoma" w:hAnsi="Tahoma" w:cs="Tahoma"/>
        </w:rPr>
        <w:t>To demonstrate an awareness of and work within the quality standards of The Croft Community.</w:t>
      </w:r>
    </w:p>
    <w:p w:rsidR="00316FEC" w:rsidRPr="00A2058D" w:rsidRDefault="00316FEC" w:rsidP="00316FEC">
      <w:pPr>
        <w:jc w:val="both"/>
        <w:rPr>
          <w:rFonts w:ascii="Tahoma" w:hAnsi="Tahoma" w:cs="Tahoma"/>
        </w:rPr>
      </w:pPr>
    </w:p>
    <w:p w:rsidR="00316FEC" w:rsidRPr="00A2058D" w:rsidRDefault="00316FEC" w:rsidP="00316FEC">
      <w:pPr>
        <w:jc w:val="both"/>
        <w:rPr>
          <w:rFonts w:ascii="Tahoma" w:hAnsi="Tahoma" w:cs="Tahoma"/>
        </w:rPr>
      </w:pPr>
      <w:r w:rsidRPr="00A2058D">
        <w:rPr>
          <w:rFonts w:ascii="Tahoma" w:hAnsi="Tahoma" w:cs="Tahoma"/>
          <w:b/>
          <w:u w:val="single"/>
        </w:rPr>
        <w:t>Meetings and Training</w:t>
      </w:r>
      <w:r w:rsidRPr="00A2058D">
        <w:rPr>
          <w:rFonts w:ascii="Tahoma" w:hAnsi="Tahoma" w:cs="Tahoma"/>
        </w:rPr>
        <w:t>:</w:t>
      </w:r>
    </w:p>
    <w:p w:rsidR="00316FEC" w:rsidRPr="00A2058D" w:rsidRDefault="00316FEC" w:rsidP="00316FEC">
      <w:pPr>
        <w:jc w:val="bot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 xml:space="preserve">To attend meetings as required, </w:t>
      </w:r>
      <w:proofErr w:type="spellStart"/>
      <w:r w:rsidR="00A75783">
        <w:rPr>
          <w:rFonts w:ascii="Tahoma" w:hAnsi="Tahoma" w:cs="Tahoma"/>
        </w:rPr>
        <w:t>e.g</w:t>
      </w:r>
      <w:proofErr w:type="spellEnd"/>
      <w:r>
        <w:rPr>
          <w:rFonts w:ascii="Tahoma" w:hAnsi="Tahoma" w:cs="Tahoma"/>
        </w:rPr>
        <w:t>, Staff Meetings, Service Users Reviews etc.</w:t>
      </w:r>
    </w:p>
    <w:p w:rsidR="00316FEC" w:rsidRPr="004E2FF5" w:rsidRDefault="00316FEC" w:rsidP="00316FEC">
      <w:pPr>
        <w:jc w:val="both"/>
        <w:rPr>
          <w:rFonts w:ascii="Tahoma" w:hAnsi="Tahoma" w:cs="Tahoma"/>
          <w:sz w:val="12"/>
          <w:szCs w:val="12"/>
        </w:rPr>
      </w:pPr>
    </w:p>
    <w:p w:rsidR="00316FEC" w:rsidRPr="004E2FF5" w:rsidRDefault="00316FEC" w:rsidP="00316FEC">
      <w:pPr>
        <w:numPr>
          <w:ilvl w:val="0"/>
          <w:numId w:val="1"/>
        </w:numPr>
        <w:tabs>
          <w:tab w:val="clear" w:pos="1060"/>
        </w:tabs>
        <w:ind w:left="700" w:hanging="700"/>
        <w:jc w:val="both"/>
        <w:rPr>
          <w:rFonts w:ascii="Tahoma" w:hAnsi="Tahoma" w:cs="Tahoma"/>
          <w:color w:val="FF0000"/>
        </w:rPr>
      </w:pPr>
      <w:r w:rsidRPr="004E2FF5">
        <w:rPr>
          <w:rFonts w:ascii="Tahoma" w:hAnsi="Tahoma" w:cs="Tahoma"/>
        </w:rPr>
        <w:t>To participate in all internal and external Staff Training activities as required.</w:t>
      </w:r>
    </w:p>
    <w:p w:rsidR="00316FEC" w:rsidRPr="004E2FF5" w:rsidRDefault="00316FEC" w:rsidP="00316FEC">
      <w:pPr>
        <w:pStyle w:val="ListParagrap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 xml:space="preserve">To participate in </w:t>
      </w:r>
      <w:r>
        <w:rPr>
          <w:rFonts w:ascii="Tahoma" w:hAnsi="Tahoma" w:cs="Tahoma"/>
        </w:rPr>
        <w:t>i</w:t>
      </w:r>
      <w:r w:rsidRPr="009007E3">
        <w:rPr>
          <w:rFonts w:ascii="Tahoma" w:hAnsi="Tahoma" w:cs="Tahoma"/>
        </w:rPr>
        <w:t>ndividual</w:t>
      </w:r>
      <w:r>
        <w:rPr>
          <w:rFonts w:ascii="Tahoma" w:hAnsi="Tahoma" w:cs="Tahoma"/>
        </w:rPr>
        <w:t>/gr</w:t>
      </w:r>
      <w:r w:rsidRPr="009007E3">
        <w:rPr>
          <w:rFonts w:ascii="Tahoma" w:hAnsi="Tahoma" w:cs="Tahoma"/>
        </w:rPr>
        <w:t>oup Professional Development (Supervision) sessions as per Croft Policies and Procedures</w:t>
      </w:r>
      <w:r>
        <w:rPr>
          <w:rFonts w:ascii="Tahoma" w:hAnsi="Tahoma" w:cs="Tahoma"/>
        </w:rPr>
        <w:t>.</w:t>
      </w:r>
    </w:p>
    <w:p w:rsidR="00316FEC" w:rsidRPr="009007E3" w:rsidRDefault="00316FEC" w:rsidP="00316FEC">
      <w:pPr>
        <w:jc w:val="bot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 xml:space="preserve">To </w:t>
      </w:r>
      <w:r>
        <w:rPr>
          <w:rFonts w:ascii="Tahoma" w:hAnsi="Tahoma" w:cs="Tahoma"/>
        </w:rPr>
        <w:t>participate</w:t>
      </w:r>
      <w:r w:rsidRPr="009007E3">
        <w:rPr>
          <w:rFonts w:ascii="Tahoma" w:hAnsi="Tahoma" w:cs="Tahoma"/>
        </w:rPr>
        <w:t xml:space="preserve"> in the Induction of new Staff as appropriate.</w:t>
      </w:r>
    </w:p>
    <w:p w:rsidR="00316FEC" w:rsidRPr="009007E3" w:rsidRDefault="00316FEC" w:rsidP="00316FEC">
      <w:pPr>
        <w:jc w:val="both"/>
        <w:rPr>
          <w:rFonts w:ascii="Tahoma" w:hAnsi="Tahoma" w:cs="Tahoma"/>
          <w:sz w:val="12"/>
          <w:szCs w:val="12"/>
        </w:rPr>
      </w:pPr>
    </w:p>
    <w:p w:rsidR="00316FEC" w:rsidRPr="009007E3" w:rsidRDefault="00316FEC" w:rsidP="00316FEC">
      <w:pPr>
        <w:jc w:val="both"/>
        <w:rPr>
          <w:rFonts w:ascii="Tahoma" w:hAnsi="Tahoma" w:cs="Tahoma"/>
        </w:rPr>
      </w:pPr>
    </w:p>
    <w:p w:rsidR="00316FEC" w:rsidRPr="009007E3" w:rsidRDefault="00316FEC" w:rsidP="00316FEC">
      <w:pPr>
        <w:jc w:val="both"/>
        <w:rPr>
          <w:rFonts w:ascii="Tahoma" w:hAnsi="Tahoma" w:cs="Tahoma"/>
        </w:rPr>
      </w:pPr>
      <w:r w:rsidRPr="009007E3">
        <w:rPr>
          <w:rFonts w:ascii="Tahoma" w:hAnsi="Tahoma" w:cs="Tahoma"/>
          <w:b/>
          <w:u w:val="single"/>
        </w:rPr>
        <w:t>Policies and Procedures</w:t>
      </w:r>
      <w:r w:rsidRPr="009007E3">
        <w:rPr>
          <w:rFonts w:ascii="Tahoma" w:hAnsi="Tahoma" w:cs="Tahoma"/>
        </w:rPr>
        <w:t>:</w:t>
      </w:r>
    </w:p>
    <w:p w:rsidR="00316FEC" w:rsidRPr="009007E3" w:rsidRDefault="00316FEC" w:rsidP="00316FEC">
      <w:pPr>
        <w:jc w:val="bot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To work within statutory and organisational</w:t>
      </w:r>
      <w:bookmarkStart w:id="0" w:name="_GoBack"/>
      <w:bookmarkEnd w:id="0"/>
      <w:r w:rsidRPr="009007E3">
        <w:rPr>
          <w:rFonts w:ascii="Tahoma" w:hAnsi="Tahoma" w:cs="Tahoma"/>
        </w:rPr>
        <w:t xml:space="preserve"> Policies and Procedures.</w:t>
      </w:r>
    </w:p>
    <w:p w:rsidR="00316FEC" w:rsidRPr="009007E3" w:rsidRDefault="00316FEC" w:rsidP="00316FEC">
      <w:pPr>
        <w:jc w:val="both"/>
        <w:rPr>
          <w:rFonts w:ascii="Tahoma" w:hAnsi="Tahoma" w:cs="Tahoma"/>
          <w:sz w:val="12"/>
          <w:szCs w:val="12"/>
        </w:rPr>
      </w:pPr>
    </w:p>
    <w:p w:rsidR="00316FEC"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 xml:space="preserve">To implement and monitor The Croft Community’s Health and Safety Policies and Procedures </w:t>
      </w:r>
      <w:proofErr w:type="spellStart"/>
      <w:r w:rsidRPr="009007E3">
        <w:rPr>
          <w:rFonts w:ascii="Tahoma" w:hAnsi="Tahoma" w:cs="Tahoma"/>
        </w:rPr>
        <w:t>eg</w:t>
      </w:r>
      <w:proofErr w:type="spellEnd"/>
      <w:r w:rsidRPr="009007E3">
        <w:rPr>
          <w:rFonts w:ascii="Tahoma" w:hAnsi="Tahoma" w:cs="Tahoma"/>
        </w:rPr>
        <w:t xml:space="preserve"> Fire Safety, First Aid (training will be provided) and to conduct all activities in a manner that is safe to yourself and others.</w:t>
      </w:r>
    </w:p>
    <w:p w:rsidR="00316FEC" w:rsidRPr="00790051" w:rsidRDefault="00316FEC" w:rsidP="00316FEC">
      <w:pPr>
        <w:pStyle w:val="ListParagrap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 xml:space="preserve">To carry out all duties and responsibilities within the philosophy of care, </w:t>
      </w:r>
      <w:r>
        <w:rPr>
          <w:rFonts w:ascii="Tahoma" w:hAnsi="Tahoma" w:cs="Tahoma"/>
        </w:rPr>
        <w:t xml:space="preserve">ethos and </w:t>
      </w:r>
      <w:r w:rsidRPr="009007E3">
        <w:rPr>
          <w:rFonts w:ascii="Tahoma" w:hAnsi="Tahoma" w:cs="Tahoma"/>
        </w:rPr>
        <w:t>the Policies and Procedures of The Croft Community</w:t>
      </w:r>
    </w:p>
    <w:p w:rsidR="00316FEC" w:rsidRPr="009007E3" w:rsidRDefault="00316FEC" w:rsidP="00316FEC">
      <w:pPr>
        <w:jc w:val="bot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To adhere to the Northern Ireland Social Care Standards of Conduct and Practice as well as meeting the minimum standards of the Registration Quality &amp; Improvement Authority and Supporting People through QAF.</w:t>
      </w:r>
    </w:p>
    <w:p w:rsidR="00316FEC" w:rsidRPr="009007E3" w:rsidRDefault="00316FEC" w:rsidP="00316FEC">
      <w:pPr>
        <w:jc w:val="both"/>
        <w:rPr>
          <w:rFonts w:ascii="Tahoma" w:hAnsi="Tahoma" w:cs="Tahoma"/>
          <w:sz w:val="12"/>
          <w:szCs w:val="12"/>
        </w:rPr>
      </w:pPr>
    </w:p>
    <w:p w:rsidR="00316FEC" w:rsidRPr="009007E3" w:rsidRDefault="00316FEC" w:rsidP="00316FEC">
      <w:pPr>
        <w:numPr>
          <w:ilvl w:val="0"/>
          <w:numId w:val="1"/>
        </w:numPr>
        <w:tabs>
          <w:tab w:val="clear" w:pos="1060"/>
        </w:tabs>
        <w:ind w:left="700" w:hanging="700"/>
        <w:jc w:val="both"/>
        <w:rPr>
          <w:rFonts w:ascii="Tahoma" w:hAnsi="Tahoma" w:cs="Tahoma"/>
        </w:rPr>
      </w:pPr>
      <w:r w:rsidRPr="009007E3">
        <w:rPr>
          <w:rFonts w:ascii="Tahoma" w:hAnsi="Tahoma" w:cs="Tahoma"/>
        </w:rPr>
        <w:t xml:space="preserve">To carry out all duties and responsibilities </w:t>
      </w:r>
      <w:r>
        <w:rPr>
          <w:rFonts w:ascii="Tahoma" w:hAnsi="Tahoma" w:cs="Tahoma"/>
        </w:rPr>
        <w:t>in a respectful manner</w:t>
      </w:r>
    </w:p>
    <w:p w:rsidR="00316FEC" w:rsidRPr="009007E3" w:rsidRDefault="00316FEC" w:rsidP="00316FEC">
      <w:pPr>
        <w:ind w:left="700"/>
        <w:jc w:val="both"/>
        <w:rPr>
          <w:rFonts w:ascii="Tahoma" w:hAnsi="Tahoma" w:cs="Tahoma"/>
        </w:rPr>
      </w:pPr>
    </w:p>
    <w:p w:rsidR="00316FEC" w:rsidRDefault="00316FEC" w:rsidP="00316FEC">
      <w:pPr>
        <w:rPr>
          <w:rFonts w:ascii="Tahoma" w:hAnsi="Tahoma" w:cs="Tahoma"/>
          <w:i/>
        </w:rPr>
      </w:pPr>
    </w:p>
    <w:p w:rsidR="00316FEC" w:rsidRPr="00316FEC" w:rsidRDefault="00316FEC" w:rsidP="00316FEC">
      <w:pPr>
        <w:rPr>
          <w:rFonts w:ascii="Tahoma" w:hAnsi="Tahoma" w:cs="Tahoma"/>
        </w:rPr>
      </w:pPr>
      <w:r>
        <w:rPr>
          <w:rFonts w:ascii="Tahoma" w:hAnsi="Tahoma" w:cs="Tahoma"/>
          <w:i/>
        </w:rPr>
        <w:t>T</w:t>
      </w:r>
      <w:r w:rsidRPr="009007E3">
        <w:rPr>
          <w:rFonts w:ascii="Tahoma" w:hAnsi="Tahoma" w:cs="Tahoma"/>
          <w:i/>
        </w:rPr>
        <w:t>his job description is not exhaustive and you may be required to undertake other duties as commensurate with the position.  This job description may need to be amended in accordance with the developing needs, objectives and services of The Croft Community.</w:t>
      </w:r>
    </w:p>
    <w:sectPr w:rsidR="00316FEC" w:rsidRPr="00316FEC" w:rsidSect="008812D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764AC"/>
    <w:multiLevelType w:val="hybridMultilevel"/>
    <w:tmpl w:val="BE1CB6D2"/>
    <w:lvl w:ilvl="0" w:tplc="0C62816E">
      <w:start w:val="1"/>
      <w:numFmt w:val="decimal"/>
      <w:lvlText w:val="%1)"/>
      <w:lvlJc w:val="left"/>
      <w:pPr>
        <w:tabs>
          <w:tab w:val="num" w:pos="1060"/>
        </w:tabs>
        <w:ind w:left="1060" w:hanging="360"/>
      </w:pPr>
      <w:rPr>
        <w:rFonts w:hint="default"/>
        <w:color w:val="auto"/>
      </w:rPr>
    </w:lvl>
    <w:lvl w:ilvl="1" w:tplc="13A6044E">
      <w:start w:val="1"/>
      <w:numFmt w:val="lowerLetter"/>
      <w:lvlText w:val="%2)"/>
      <w:lvlJc w:val="left"/>
      <w:pPr>
        <w:tabs>
          <w:tab w:val="num" w:pos="1780"/>
        </w:tabs>
        <w:ind w:left="1780" w:hanging="360"/>
      </w:pPr>
      <w:rPr>
        <w:rFonts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BC"/>
    <w:rsid w:val="00316FEC"/>
    <w:rsid w:val="0087490E"/>
    <w:rsid w:val="00A75783"/>
    <w:rsid w:val="00CA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2353EB8-4A02-4D46-9DD3-F910BBC2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CA1ABC"/>
    <w:pPr>
      <w:widowControl w:val="0"/>
      <w:ind w:left="450"/>
      <w:outlineLvl w:val="0"/>
    </w:pPr>
    <w:rPr>
      <w:rFonts w:ascii="PMingLiU" w:eastAsia="PMingLiU" w:hAnsi="PMingLiU"/>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1ABC"/>
    <w:rPr>
      <w:rFonts w:ascii="PMingLiU" w:eastAsia="PMingLiU" w:hAnsi="PMingLiU" w:cs="Times New Roman"/>
      <w:sz w:val="18"/>
      <w:szCs w:val="18"/>
      <w:lang w:val="en-US"/>
    </w:rPr>
  </w:style>
  <w:style w:type="paragraph" w:styleId="ListParagraph">
    <w:name w:val="List Paragraph"/>
    <w:basedOn w:val="Normal"/>
    <w:uiPriority w:val="34"/>
    <w:qFormat/>
    <w:rsid w:val="00CA1ABC"/>
    <w:pPr>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ftcommu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croftcommunit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2017-02-24T10:41:00Z</dcterms:created>
  <dcterms:modified xsi:type="dcterms:W3CDTF">2017-07-14T13:00:00Z</dcterms:modified>
</cp:coreProperties>
</file>