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71" w:rsidRPr="00030CD6" w:rsidRDefault="00624771" w:rsidP="00030CD6">
      <w:pPr>
        <w:rPr>
          <w:rFonts w:ascii="Verdana" w:hAnsi="Verdana" w:cs="Gill Sans"/>
          <w:b/>
          <w:bCs/>
        </w:rPr>
      </w:pPr>
    </w:p>
    <w:p w:rsidR="00B70EBE" w:rsidRPr="00030CD6" w:rsidRDefault="00B70EBE" w:rsidP="00B70EBE">
      <w:pPr>
        <w:pStyle w:val="Boldandblue"/>
        <w:spacing w:after="0"/>
        <w:rPr>
          <w:color w:val="auto"/>
          <w:sz w:val="28"/>
          <w:szCs w:val="28"/>
        </w:rPr>
      </w:pPr>
      <w:r w:rsidRPr="00030CD6">
        <w:rPr>
          <w:b w:val="0"/>
          <w:noProof/>
          <w:color w:val="auto"/>
          <w:spacing w:val="-3"/>
          <w:sz w:val="22"/>
          <w:lang w:eastAsia="en-GB"/>
        </w:rPr>
        <w:drawing>
          <wp:inline distT="0" distB="0" distL="0" distR="0" wp14:anchorId="4EDF0084" wp14:editId="5C23B3D9">
            <wp:extent cx="1488057"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057" cy="701040"/>
                    </a:xfrm>
                    <a:prstGeom prst="rect">
                      <a:avLst/>
                    </a:prstGeom>
                    <a:noFill/>
                    <a:ln>
                      <a:noFill/>
                    </a:ln>
                  </pic:spPr>
                </pic:pic>
              </a:graphicData>
            </a:graphic>
          </wp:inline>
        </w:drawing>
      </w:r>
    </w:p>
    <w:p w:rsidR="00B70EBE" w:rsidRPr="00030CD6" w:rsidRDefault="00B70EBE" w:rsidP="00030CD6">
      <w:pPr>
        <w:pStyle w:val="Boldandblue"/>
        <w:spacing w:after="0"/>
        <w:rPr>
          <w:color w:val="auto"/>
          <w:sz w:val="28"/>
          <w:szCs w:val="28"/>
        </w:rPr>
      </w:pPr>
    </w:p>
    <w:p w:rsidR="00B70EBE" w:rsidRPr="00030CD6" w:rsidRDefault="00B70EBE" w:rsidP="00B70EBE">
      <w:pPr>
        <w:pStyle w:val="Boldandblue"/>
        <w:pBdr>
          <w:top w:val="single" w:sz="4" w:space="1" w:color="auto"/>
          <w:left w:val="single" w:sz="4" w:space="4" w:color="auto"/>
          <w:bottom w:val="single" w:sz="4" w:space="1" w:color="auto"/>
          <w:right w:val="single" w:sz="4" w:space="0" w:color="auto"/>
        </w:pBdr>
        <w:shd w:val="clear" w:color="auto" w:fill="99CC00"/>
        <w:spacing w:after="0"/>
        <w:jc w:val="center"/>
        <w:rPr>
          <w:color w:val="auto"/>
          <w:sz w:val="24"/>
          <w:szCs w:val="24"/>
        </w:rPr>
      </w:pPr>
      <w:r w:rsidRPr="00030CD6">
        <w:rPr>
          <w:color w:val="auto"/>
          <w:sz w:val="24"/>
          <w:szCs w:val="24"/>
        </w:rPr>
        <w:t>JOB DESCRIPTION</w:t>
      </w:r>
    </w:p>
    <w:p w:rsidR="00B70EBE" w:rsidRPr="00030CD6" w:rsidRDefault="00B70EBE">
      <w:pPr>
        <w:ind w:left="2880" w:hanging="2880"/>
        <w:rPr>
          <w:rFonts w:ascii="Verdana" w:hAnsi="Verdana" w:cs="Gill Sans"/>
          <w:bCs/>
        </w:rPr>
      </w:pPr>
    </w:p>
    <w:p w:rsidR="00AC1383" w:rsidRPr="00C94FC2" w:rsidRDefault="00AC1383">
      <w:pPr>
        <w:ind w:left="2880" w:hanging="2880"/>
        <w:rPr>
          <w:rFonts w:asciiTheme="minorHAnsi" w:hAnsiTheme="minorHAnsi" w:cs="Gill Sans"/>
          <w:b/>
          <w:sz w:val="22"/>
          <w:szCs w:val="22"/>
        </w:rPr>
      </w:pPr>
      <w:r w:rsidRPr="00C94FC2">
        <w:rPr>
          <w:rFonts w:asciiTheme="minorHAnsi" w:hAnsiTheme="minorHAnsi" w:cs="Gill Sans"/>
          <w:b/>
          <w:bCs/>
          <w:sz w:val="22"/>
          <w:szCs w:val="22"/>
        </w:rPr>
        <w:t>J</w:t>
      </w:r>
      <w:r w:rsidR="003B7D85" w:rsidRPr="00C94FC2">
        <w:rPr>
          <w:rFonts w:asciiTheme="minorHAnsi" w:hAnsiTheme="minorHAnsi" w:cs="Gill Sans"/>
          <w:b/>
          <w:bCs/>
          <w:sz w:val="22"/>
          <w:szCs w:val="22"/>
        </w:rPr>
        <w:t>ob Title</w:t>
      </w:r>
      <w:r w:rsidRPr="00C94FC2">
        <w:rPr>
          <w:rFonts w:asciiTheme="minorHAnsi" w:hAnsiTheme="minorHAnsi" w:cs="Gill Sans"/>
          <w:b/>
          <w:bCs/>
          <w:sz w:val="22"/>
          <w:szCs w:val="22"/>
        </w:rPr>
        <w:t>:</w:t>
      </w:r>
      <w:r w:rsidR="00C94FC2">
        <w:rPr>
          <w:rFonts w:asciiTheme="minorHAnsi" w:hAnsiTheme="minorHAnsi" w:cs="Gill Sans"/>
          <w:b/>
          <w:sz w:val="22"/>
          <w:szCs w:val="22"/>
        </w:rPr>
        <w:tab/>
      </w:r>
      <w:r w:rsidR="00C94FC2" w:rsidRPr="00C94FC2">
        <w:rPr>
          <w:rFonts w:asciiTheme="minorHAnsi" w:hAnsiTheme="minorHAnsi" w:cs="Gill Sans"/>
          <w:b/>
          <w:sz w:val="22"/>
          <w:szCs w:val="22"/>
        </w:rPr>
        <w:t>NI0</w:t>
      </w:r>
      <w:r w:rsidR="00AF33DA">
        <w:rPr>
          <w:rFonts w:asciiTheme="minorHAnsi" w:hAnsiTheme="minorHAnsi" w:cs="Gill Sans"/>
          <w:b/>
          <w:sz w:val="22"/>
          <w:szCs w:val="22"/>
        </w:rPr>
        <w:t>61</w:t>
      </w:r>
      <w:r w:rsidR="00C94FC2" w:rsidRPr="00C94FC2">
        <w:rPr>
          <w:rFonts w:asciiTheme="minorHAnsi" w:hAnsiTheme="minorHAnsi" w:cs="Gill Sans"/>
          <w:b/>
          <w:sz w:val="22"/>
          <w:szCs w:val="22"/>
        </w:rPr>
        <w:t xml:space="preserve">/17 - </w:t>
      </w:r>
      <w:r w:rsidR="00684884" w:rsidRPr="00C94FC2">
        <w:rPr>
          <w:rFonts w:asciiTheme="minorHAnsi" w:hAnsiTheme="minorHAnsi"/>
          <w:b/>
          <w:sz w:val="22"/>
          <w:szCs w:val="22"/>
        </w:rPr>
        <w:t>Assistant Director of Business Development</w:t>
      </w:r>
    </w:p>
    <w:p w:rsidR="00AA6E24" w:rsidRPr="00C94FC2" w:rsidRDefault="00AA6E24">
      <w:pPr>
        <w:rPr>
          <w:rFonts w:asciiTheme="minorHAnsi" w:hAnsiTheme="minorHAnsi" w:cs="Gill Sans"/>
          <w:b/>
          <w:bCs/>
          <w:sz w:val="22"/>
          <w:szCs w:val="22"/>
        </w:rPr>
      </w:pPr>
    </w:p>
    <w:p w:rsidR="00AC1383" w:rsidRPr="00C94FC2" w:rsidRDefault="003B7D85">
      <w:pPr>
        <w:pStyle w:val="Heading2"/>
        <w:rPr>
          <w:rFonts w:asciiTheme="minorHAnsi" w:hAnsiTheme="minorHAnsi"/>
          <w:bCs w:val="0"/>
          <w:sz w:val="22"/>
          <w:szCs w:val="22"/>
        </w:rPr>
      </w:pPr>
      <w:r w:rsidRPr="00C94FC2">
        <w:rPr>
          <w:rFonts w:asciiTheme="minorHAnsi" w:hAnsiTheme="minorHAnsi"/>
          <w:sz w:val="22"/>
          <w:szCs w:val="22"/>
        </w:rPr>
        <w:t>Department</w:t>
      </w:r>
      <w:r w:rsidR="00AC1383" w:rsidRPr="00C94FC2">
        <w:rPr>
          <w:rFonts w:asciiTheme="minorHAnsi" w:hAnsiTheme="minorHAnsi"/>
          <w:sz w:val="22"/>
          <w:szCs w:val="22"/>
        </w:rPr>
        <w:t>:</w:t>
      </w:r>
      <w:r w:rsidR="00AC1383" w:rsidRPr="00C94FC2">
        <w:rPr>
          <w:rFonts w:asciiTheme="minorHAnsi" w:hAnsiTheme="minorHAnsi"/>
          <w:bCs w:val="0"/>
          <w:sz w:val="22"/>
          <w:szCs w:val="22"/>
        </w:rPr>
        <w:tab/>
      </w:r>
      <w:r w:rsidR="00AC1383" w:rsidRPr="00C94FC2">
        <w:rPr>
          <w:rFonts w:asciiTheme="minorHAnsi" w:hAnsiTheme="minorHAnsi"/>
          <w:bCs w:val="0"/>
          <w:sz w:val="22"/>
          <w:szCs w:val="22"/>
        </w:rPr>
        <w:tab/>
      </w:r>
      <w:r w:rsidR="00C94FC2">
        <w:rPr>
          <w:rFonts w:asciiTheme="minorHAnsi" w:hAnsiTheme="minorHAnsi"/>
          <w:bCs w:val="0"/>
          <w:sz w:val="22"/>
          <w:szCs w:val="22"/>
        </w:rPr>
        <w:tab/>
      </w:r>
      <w:r w:rsidR="00D276B4" w:rsidRPr="00C94FC2">
        <w:rPr>
          <w:rFonts w:asciiTheme="minorHAnsi" w:hAnsiTheme="minorHAnsi"/>
          <w:bCs w:val="0"/>
          <w:sz w:val="22"/>
          <w:szCs w:val="22"/>
        </w:rPr>
        <w:t>Business Development Unit</w:t>
      </w:r>
    </w:p>
    <w:p w:rsidR="00AC1383" w:rsidRPr="00C94FC2" w:rsidRDefault="00AC1383">
      <w:pPr>
        <w:rPr>
          <w:rFonts w:asciiTheme="minorHAnsi" w:hAnsiTheme="minorHAnsi" w:cs="Gill Sans"/>
          <w:b/>
          <w:sz w:val="22"/>
          <w:szCs w:val="22"/>
        </w:rPr>
      </w:pPr>
    </w:p>
    <w:p w:rsidR="00AC1383" w:rsidRPr="00C94FC2" w:rsidRDefault="003B7D85">
      <w:pPr>
        <w:rPr>
          <w:rFonts w:asciiTheme="minorHAnsi" w:hAnsiTheme="minorHAnsi" w:cs="Gill Sans"/>
          <w:b/>
          <w:sz w:val="22"/>
          <w:szCs w:val="22"/>
        </w:rPr>
      </w:pPr>
      <w:r w:rsidRPr="00C94FC2">
        <w:rPr>
          <w:rFonts w:asciiTheme="minorHAnsi" w:hAnsiTheme="minorHAnsi" w:cs="Gill Sans"/>
          <w:b/>
          <w:bCs/>
          <w:sz w:val="22"/>
          <w:szCs w:val="22"/>
        </w:rPr>
        <w:t>Section</w:t>
      </w:r>
      <w:r w:rsidR="00AC1383" w:rsidRPr="00C94FC2">
        <w:rPr>
          <w:rFonts w:asciiTheme="minorHAnsi" w:hAnsiTheme="minorHAnsi" w:cs="Gill Sans"/>
          <w:b/>
          <w:bCs/>
          <w:sz w:val="22"/>
          <w:szCs w:val="22"/>
        </w:rPr>
        <w:t>:</w:t>
      </w:r>
      <w:r w:rsidR="00C94FC2">
        <w:rPr>
          <w:rFonts w:asciiTheme="minorHAnsi" w:hAnsiTheme="minorHAnsi" w:cs="Gill Sans"/>
          <w:b/>
          <w:sz w:val="22"/>
          <w:szCs w:val="22"/>
        </w:rPr>
        <w:tab/>
      </w:r>
      <w:r w:rsidR="00C94FC2">
        <w:rPr>
          <w:rFonts w:asciiTheme="minorHAnsi" w:hAnsiTheme="minorHAnsi" w:cs="Gill Sans"/>
          <w:b/>
          <w:sz w:val="22"/>
          <w:szCs w:val="22"/>
        </w:rPr>
        <w:tab/>
      </w:r>
      <w:r w:rsidR="00C94FC2">
        <w:rPr>
          <w:rFonts w:asciiTheme="minorHAnsi" w:hAnsiTheme="minorHAnsi" w:cs="Gill Sans"/>
          <w:b/>
          <w:sz w:val="22"/>
          <w:szCs w:val="22"/>
        </w:rPr>
        <w:tab/>
      </w:r>
      <w:r w:rsidR="00D276B4" w:rsidRPr="00C94FC2">
        <w:rPr>
          <w:rFonts w:asciiTheme="minorHAnsi" w:hAnsiTheme="minorHAnsi" w:cs="Gill Sans"/>
          <w:b/>
          <w:sz w:val="22"/>
          <w:szCs w:val="22"/>
        </w:rPr>
        <w:t>Children’s Services</w:t>
      </w:r>
    </w:p>
    <w:p w:rsidR="00AC1383" w:rsidRPr="00C94FC2" w:rsidRDefault="00AC1383">
      <w:pPr>
        <w:rPr>
          <w:rFonts w:asciiTheme="minorHAnsi" w:hAnsiTheme="minorHAnsi" w:cs="Gill Sans"/>
          <w:b/>
          <w:sz w:val="22"/>
          <w:szCs w:val="22"/>
        </w:rPr>
      </w:pPr>
    </w:p>
    <w:p w:rsidR="00AC1383" w:rsidRPr="00C94FC2" w:rsidRDefault="003B7D85" w:rsidP="00AA6E24">
      <w:pPr>
        <w:rPr>
          <w:rFonts w:asciiTheme="minorHAnsi" w:hAnsiTheme="minorHAnsi" w:cs="Gill Sans"/>
          <w:b/>
          <w:sz w:val="22"/>
          <w:szCs w:val="22"/>
        </w:rPr>
      </w:pPr>
      <w:r w:rsidRPr="00C94FC2">
        <w:rPr>
          <w:rFonts w:asciiTheme="minorHAnsi" w:hAnsiTheme="minorHAnsi" w:cs="Gill Sans"/>
          <w:b/>
          <w:bCs/>
          <w:sz w:val="22"/>
          <w:szCs w:val="22"/>
        </w:rPr>
        <w:t xml:space="preserve">Responsible </w:t>
      </w:r>
      <w:r w:rsidR="00B70EBE" w:rsidRPr="00C94FC2">
        <w:rPr>
          <w:rFonts w:asciiTheme="minorHAnsi" w:hAnsiTheme="minorHAnsi" w:cs="Gill Sans"/>
          <w:b/>
          <w:bCs/>
          <w:sz w:val="22"/>
          <w:szCs w:val="22"/>
        </w:rPr>
        <w:t>t</w:t>
      </w:r>
      <w:r w:rsidRPr="00C94FC2">
        <w:rPr>
          <w:rFonts w:asciiTheme="minorHAnsi" w:hAnsiTheme="minorHAnsi" w:cs="Gill Sans"/>
          <w:b/>
          <w:bCs/>
          <w:sz w:val="22"/>
          <w:szCs w:val="22"/>
        </w:rPr>
        <w:t>o</w:t>
      </w:r>
      <w:r w:rsidR="00AC1383" w:rsidRPr="00C94FC2">
        <w:rPr>
          <w:rFonts w:asciiTheme="minorHAnsi" w:hAnsiTheme="minorHAnsi" w:cs="Gill Sans"/>
          <w:b/>
          <w:bCs/>
          <w:sz w:val="22"/>
          <w:szCs w:val="22"/>
        </w:rPr>
        <w:t>:</w:t>
      </w:r>
      <w:r w:rsidR="00AC1383" w:rsidRPr="00C94FC2">
        <w:rPr>
          <w:rFonts w:asciiTheme="minorHAnsi" w:hAnsiTheme="minorHAnsi" w:cs="Gill Sans"/>
          <w:b/>
          <w:sz w:val="22"/>
          <w:szCs w:val="22"/>
        </w:rPr>
        <w:tab/>
      </w:r>
      <w:r w:rsidR="00AA6E24" w:rsidRPr="00C94FC2">
        <w:rPr>
          <w:rFonts w:asciiTheme="minorHAnsi" w:hAnsiTheme="minorHAnsi" w:cs="Gill Sans"/>
          <w:b/>
          <w:sz w:val="22"/>
          <w:szCs w:val="22"/>
        </w:rPr>
        <w:tab/>
      </w:r>
      <w:r w:rsidR="00C94FC2">
        <w:rPr>
          <w:rFonts w:asciiTheme="minorHAnsi" w:hAnsiTheme="minorHAnsi" w:cs="Gill Sans"/>
          <w:b/>
          <w:sz w:val="22"/>
          <w:szCs w:val="22"/>
        </w:rPr>
        <w:tab/>
      </w:r>
      <w:r w:rsidR="005C11C9" w:rsidRPr="00C94FC2">
        <w:rPr>
          <w:rFonts w:asciiTheme="minorHAnsi" w:hAnsiTheme="minorHAnsi" w:cs="Gill Sans"/>
          <w:b/>
          <w:sz w:val="22"/>
          <w:szCs w:val="22"/>
        </w:rPr>
        <w:t xml:space="preserve">Head of </w:t>
      </w:r>
      <w:r w:rsidR="00D276B4" w:rsidRPr="00C94FC2">
        <w:rPr>
          <w:rFonts w:asciiTheme="minorHAnsi" w:hAnsiTheme="minorHAnsi" w:cs="Gill Sans"/>
          <w:b/>
          <w:sz w:val="22"/>
          <w:szCs w:val="22"/>
        </w:rPr>
        <w:t xml:space="preserve">Business </w:t>
      </w:r>
      <w:r w:rsidR="00684884" w:rsidRPr="00C94FC2">
        <w:rPr>
          <w:rFonts w:asciiTheme="minorHAnsi" w:hAnsiTheme="minorHAnsi" w:cs="Gill Sans"/>
          <w:b/>
          <w:sz w:val="22"/>
          <w:szCs w:val="22"/>
        </w:rPr>
        <w:t>Development</w:t>
      </w:r>
    </w:p>
    <w:p w:rsidR="00AA6E24" w:rsidRPr="00C94FC2" w:rsidRDefault="00AA6E24" w:rsidP="00AA6E24">
      <w:pPr>
        <w:rPr>
          <w:rFonts w:asciiTheme="minorHAnsi" w:hAnsiTheme="minorHAnsi" w:cs="Gill Sans"/>
          <w:b/>
          <w:sz w:val="22"/>
          <w:szCs w:val="22"/>
        </w:rPr>
      </w:pPr>
    </w:p>
    <w:p w:rsidR="00B70EBE" w:rsidRPr="00C94FC2" w:rsidRDefault="003B7D85">
      <w:pPr>
        <w:rPr>
          <w:rFonts w:asciiTheme="minorHAnsi" w:hAnsiTheme="minorHAnsi" w:cs="Gill Sans"/>
          <w:b/>
          <w:bCs/>
          <w:sz w:val="22"/>
          <w:szCs w:val="22"/>
        </w:rPr>
      </w:pPr>
      <w:r w:rsidRPr="00C94FC2">
        <w:rPr>
          <w:rFonts w:asciiTheme="minorHAnsi" w:hAnsiTheme="minorHAnsi" w:cs="Gill Sans"/>
          <w:b/>
          <w:bCs/>
          <w:sz w:val="22"/>
          <w:szCs w:val="22"/>
        </w:rPr>
        <w:t xml:space="preserve">Responsible </w:t>
      </w:r>
      <w:r w:rsidR="00B70EBE" w:rsidRPr="00C94FC2">
        <w:rPr>
          <w:rFonts w:asciiTheme="minorHAnsi" w:hAnsiTheme="minorHAnsi" w:cs="Gill Sans"/>
          <w:b/>
          <w:bCs/>
          <w:sz w:val="22"/>
          <w:szCs w:val="22"/>
        </w:rPr>
        <w:t>F</w:t>
      </w:r>
      <w:r w:rsidRPr="00C94FC2">
        <w:rPr>
          <w:rFonts w:asciiTheme="minorHAnsi" w:hAnsiTheme="minorHAnsi" w:cs="Gill Sans"/>
          <w:b/>
          <w:bCs/>
          <w:sz w:val="22"/>
          <w:szCs w:val="22"/>
        </w:rPr>
        <w:t>or</w:t>
      </w:r>
      <w:r w:rsidR="00AA6E24" w:rsidRPr="00C94FC2">
        <w:rPr>
          <w:rFonts w:asciiTheme="minorHAnsi" w:hAnsiTheme="minorHAnsi" w:cs="Gill Sans"/>
          <w:b/>
          <w:bCs/>
          <w:sz w:val="22"/>
          <w:szCs w:val="22"/>
        </w:rPr>
        <w:t>:</w:t>
      </w:r>
      <w:r w:rsidR="00AA6E24" w:rsidRPr="00C94FC2">
        <w:rPr>
          <w:rFonts w:asciiTheme="minorHAnsi" w:hAnsiTheme="minorHAnsi" w:cs="Gill Sans"/>
          <w:b/>
          <w:bCs/>
          <w:sz w:val="22"/>
          <w:szCs w:val="22"/>
        </w:rPr>
        <w:tab/>
      </w:r>
      <w:r w:rsidR="00C94FC2">
        <w:rPr>
          <w:rFonts w:asciiTheme="minorHAnsi" w:hAnsiTheme="minorHAnsi" w:cs="Gill Sans"/>
          <w:b/>
          <w:bCs/>
          <w:sz w:val="22"/>
          <w:szCs w:val="22"/>
        </w:rPr>
        <w:tab/>
      </w:r>
      <w:r w:rsidR="00A908B6" w:rsidRPr="00C94FC2">
        <w:rPr>
          <w:rFonts w:asciiTheme="minorHAnsi" w:hAnsiTheme="minorHAnsi" w:cs="Gill Sans"/>
          <w:b/>
          <w:bCs/>
          <w:sz w:val="22"/>
          <w:szCs w:val="22"/>
        </w:rPr>
        <w:t xml:space="preserve">Business Development Manager </w:t>
      </w:r>
    </w:p>
    <w:p w:rsidR="00AC1383" w:rsidRPr="00C94FC2" w:rsidRDefault="00B70EBE" w:rsidP="00030CD6">
      <w:pPr>
        <w:ind w:left="1440" w:firstLine="720"/>
        <w:rPr>
          <w:rFonts w:asciiTheme="minorHAnsi" w:hAnsiTheme="minorHAnsi" w:cs="Gill Sans"/>
          <w:b/>
          <w:bCs/>
          <w:sz w:val="22"/>
          <w:szCs w:val="22"/>
        </w:rPr>
      </w:pPr>
      <w:r w:rsidRPr="00C94FC2">
        <w:rPr>
          <w:rFonts w:asciiTheme="minorHAnsi" w:hAnsiTheme="minorHAnsi" w:cs="Gill Sans"/>
          <w:b/>
          <w:bCs/>
          <w:sz w:val="22"/>
          <w:szCs w:val="22"/>
        </w:rPr>
        <w:tab/>
      </w:r>
      <w:r w:rsidRPr="00C94FC2">
        <w:rPr>
          <w:rFonts w:asciiTheme="minorHAnsi" w:hAnsiTheme="minorHAnsi" w:cs="Gill Sans"/>
          <w:b/>
          <w:bCs/>
          <w:sz w:val="22"/>
          <w:szCs w:val="22"/>
        </w:rPr>
        <w:tab/>
      </w:r>
    </w:p>
    <w:p w:rsidR="00251A3F" w:rsidRPr="00C94FC2" w:rsidRDefault="00251A3F" w:rsidP="00251A3F">
      <w:pPr>
        <w:pStyle w:val="Boldandblue"/>
        <w:spacing w:after="0"/>
        <w:rPr>
          <w:rFonts w:asciiTheme="minorHAnsi" w:hAnsiTheme="minorHAnsi"/>
          <w:color w:val="auto"/>
          <w:sz w:val="22"/>
        </w:rPr>
      </w:pPr>
    </w:p>
    <w:p w:rsidR="00251A3F" w:rsidRPr="00C94FC2" w:rsidRDefault="00251A3F" w:rsidP="00684884">
      <w:pPr>
        <w:pStyle w:val="Bold"/>
        <w:spacing w:after="0"/>
        <w:rPr>
          <w:rFonts w:asciiTheme="minorHAnsi" w:hAnsiTheme="minorHAnsi"/>
          <w:sz w:val="22"/>
        </w:rPr>
      </w:pPr>
      <w:r w:rsidRPr="00C94FC2">
        <w:rPr>
          <w:rFonts w:asciiTheme="minorHAnsi" w:hAnsiTheme="minorHAnsi"/>
          <w:sz w:val="22"/>
        </w:rPr>
        <w:t>Key working relationships:</w:t>
      </w:r>
    </w:p>
    <w:p w:rsidR="00684884" w:rsidRPr="00C94FC2" w:rsidRDefault="00684884" w:rsidP="00684884">
      <w:pPr>
        <w:pStyle w:val="Bold"/>
        <w:spacing w:after="0"/>
        <w:rPr>
          <w:rFonts w:asciiTheme="minorHAnsi" w:hAnsiTheme="minorHAnsi"/>
          <w:sz w:val="22"/>
        </w:rPr>
      </w:pPr>
    </w:p>
    <w:p w:rsidR="00251A3F" w:rsidRPr="00C94FC2" w:rsidRDefault="00251A3F" w:rsidP="003459D1">
      <w:pPr>
        <w:pStyle w:val="Bold"/>
        <w:spacing w:after="0"/>
        <w:rPr>
          <w:rFonts w:asciiTheme="minorHAnsi" w:hAnsiTheme="minorHAnsi"/>
          <w:sz w:val="22"/>
        </w:rPr>
      </w:pPr>
      <w:r w:rsidRPr="00C94FC2">
        <w:rPr>
          <w:rFonts w:asciiTheme="minorHAnsi" w:hAnsiTheme="minorHAnsi"/>
          <w:sz w:val="22"/>
        </w:rPr>
        <w:t>Internal contacts:</w:t>
      </w:r>
    </w:p>
    <w:p w:rsidR="00251A3F" w:rsidRPr="00C94FC2" w:rsidRDefault="001D5633" w:rsidP="003459D1">
      <w:pPr>
        <w:pStyle w:val="Bold"/>
        <w:numPr>
          <w:ilvl w:val="0"/>
          <w:numId w:val="3"/>
        </w:numPr>
        <w:spacing w:after="0"/>
        <w:rPr>
          <w:rFonts w:asciiTheme="minorHAnsi" w:hAnsiTheme="minorHAnsi"/>
          <w:b w:val="0"/>
          <w:sz w:val="22"/>
        </w:rPr>
      </w:pPr>
      <w:r w:rsidRPr="00C94FC2">
        <w:rPr>
          <w:rFonts w:asciiTheme="minorHAnsi" w:hAnsiTheme="minorHAnsi"/>
          <w:b w:val="0"/>
          <w:color w:val="auto"/>
          <w:sz w:val="22"/>
        </w:rPr>
        <w:t xml:space="preserve">NI </w:t>
      </w:r>
      <w:r w:rsidR="00251A3F" w:rsidRPr="00C94FC2">
        <w:rPr>
          <w:rFonts w:asciiTheme="minorHAnsi" w:hAnsiTheme="minorHAnsi"/>
          <w:b w:val="0"/>
          <w:color w:val="auto"/>
          <w:sz w:val="22"/>
        </w:rPr>
        <w:t>Director, Director, Business Development, Head Office Children’s Services and Business Development Unit (Part of the UK wide Senior Business Development Team)</w:t>
      </w:r>
    </w:p>
    <w:p w:rsidR="00251A3F" w:rsidRPr="00C94FC2" w:rsidRDefault="00251A3F" w:rsidP="003459D1">
      <w:pPr>
        <w:pStyle w:val="Bold"/>
        <w:numPr>
          <w:ilvl w:val="0"/>
          <w:numId w:val="3"/>
        </w:numPr>
        <w:spacing w:after="0"/>
        <w:rPr>
          <w:rFonts w:asciiTheme="minorHAnsi" w:hAnsiTheme="minorHAnsi"/>
          <w:b w:val="0"/>
          <w:sz w:val="22"/>
        </w:rPr>
      </w:pPr>
      <w:r w:rsidRPr="00C94FC2">
        <w:rPr>
          <w:rFonts w:asciiTheme="minorHAnsi" w:hAnsiTheme="minorHAnsi"/>
          <w:b w:val="0"/>
          <w:sz w:val="22"/>
        </w:rPr>
        <w:t>Business Development colleagues based in other Regions and Nations, Assistant Director Children’s Services, Assistant Director Finance, Resources, Assistant Director People, Assistant Director Property, Facilities Management and Regional Office Teams</w:t>
      </w:r>
      <w:r w:rsidR="00684884" w:rsidRPr="00C94FC2">
        <w:rPr>
          <w:rFonts w:asciiTheme="minorHAnsi" w:hAnsiTheme="minorHAnsi"/>
          <w:b w:val="0"/>
          <w:sz w:val="22"/>
        </w:rPr>
        <w:t xml:space="preserve">. </w:t>
      </w:r>
      <w:r w:rsidRPr="00C94FC2">
        <w:rPr>
          <w:rFonts w:asciiTheme="minorHAnsi" w:hAnsiTheme="minorHAnsi"/>
          <w:b w:val="0"/>
          <w:sz w:val="22"/>
        </w:rPr>
        <w:t xml:space="preserve">Working with these </w:t>
      </w:r>
      <w:proofErr w:type="gramStart"/>
      <w:r w:rsidRPr="00C94FC2">
        <w:rPr>
          <w:rFonts w:asciiTheme="minorHAnsi" w:hAnsiTheme="minorHAnsi"/>
          <w:b w:val="0"/>
          <w:sz w:val="22"/>
        </w:rPr>
        <w:t>colleagues</w:t>
      </w:r>
      <w:proofErr w:type="gramEnd"/>
      <w:r w:rsidRPr="00C94FC2">
        <w:rPr>
          <w:rFonts w:asciiTheme="minorHAnsi" w:hAnsiTheme="minorHAnsi"/>
          <w:b w:val="0"/>
          <w:sz w:val="22"/>
        </w:rPr>
        <w:t xml:space="preserve"> in operations and support services to create the ‘bid team’ that ensures bid success and appropriate risk management.  </w:t>
      </w:r>
    </w:p>
    <w:p w:rsidR="00A36ED8" w:rsidRPr="00C94FC2" w:rsidRDefault="00A36ED8" w:rsidP="00A36ED8">
      <w:pPr>
        <w:pStyle w:val="Bold"/>
        <w:spacing w:after="0"/>
        <w:rPr>
          <w:rFonts w:asciiTheme="minorHAnsi" w:hAnsiTheme="minorHAnsi"/>
          <w:b w:val="0"/>
          <w:sz w:val="22"/>
        </w:rPr>
      </w:pPr>
    </w:p>
    <w:p w:rsidR="00A36ED8" w:rsidRPr="00C94FC2" w:rsidRDefault="00A36ED8" w:rsidP="00A36ED8">
      <w:pPr>
        <w:pStyle w:val="Bold"/>
        <w:spacing w:after="0"/>
        <w:rPr>
          <w:rFonts w:asciiTheme="minorHAnsi" w:hAnsiTheme="minorHAnsi"/>
          <w:b w:val="0"/>
          <w:sz w:val="22"/>
        </w:rPr>
      </w:pPr>
    </w:p>
    <w:p w:rsidR="00AC1383" w:rsidRPr="00C94FC2" w:rsidRDefault="003B7D85" w:rsidP="003459D1">
      <w:pPr>
        <w:jc w:val="left"/>
        <w:rPr>
          <w:rFonts w:asciiTheme="minorHAnsi" w:hAnsiTheme="minorHAnsi" w:cs="Gill Sans"/>
          <w:sz w:val="22"/>
          <w:szCs w:val="22"/>
        </w:rPr>
      </w:pPr>
      <w:r w:rsidRPr="00C94FC2">
        <w:rPr>
          <w:rFonts w:asciiTheme="minorHAnsi" w:hAnsiTheme="minorHAnsi" w:cs="Gill Sans"/>
          <w:b/>
          <w:bCs/>
          <w:sz w:val="22"/>
          <w:szCs w:val="22"/>
        </w:rPr>
        <w:t>Job Purpose</w:t>
      </w:r>
      <w:r w:rsidR="00AC1383" w:rsidRPr="00C94FC2">
        <w:rPr>
          <w:rFonts w:asciiTheme="minorHAnsi" w:hAnsiTheme="minorHAnsi" w:cs="Gill Sans"/>
          <w:b/>
          <w:bCs/>
          <w:sz w:val="22"/>
          <w:szCs w:val="22"/>
        </w:rPr>
        <w:t>:</w:t>
      </w:r>
    </w:p>
    <w:p w:rsidR="005C11C9" w:rsidRPr="00C94FC2" w:rsidRDefault="005C11C9"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To manage the Business Development function in</w:t>
      </w:r>
      <w:r w:rsidR="001D5633" w:rsidRPr="00C94FC2">
        <w:rPr>
          <w:rFonts w:asciiTheme="minorHAnsi" w:hAnsiTheme="minorHAnsi" w:cs="Arial"/>
          <w:sz w:val="22"/>
          <w:szCs w:val="22"/>
        </w:rPr>
        <w:t xml:space="preserve"> Northern Ireland</w:t>
      </w:r>
      <w:r w:rsidRPr="00C94FC2">
        <w:rPr>
          <w:rFonts w:asciiTheme="minorHAnsi" w:hAnsiTheme="minorHAnsi" w:cs="Arial"/>
          <w:sz w:val="22"/>
          <w:szCs w:val="22"/>
        </w:rPr>
        <w:t xml:space="preserve">, providing support to localities as part of a UK wide Senior Business Development Management Team. To contribute directly to the growth of Children’s Services through market specialism in a priority Barnardo's growth area. </w:t>
      </w:r>
    </w:p>
    <w:p w:rsidR="00AC1383" w:rsidRPr="00C94FC2" w:rsidRDefault="00AC1383" w:rsidP="003459D1">
      <w:pPr>
        <w:jc w:val="left"/>
        <w:rPr>
          <w:rFonts w:asciiTheme="minorHAnsi" w:hAnsiTheme="minorHAnsi" w:cs="Gill Sans"/>
          <w:sz w:val="22"/>
          <w:szCs w:val="22"/>
        </w:rPr>
      </w:pPr>
    </w:p>
    <w:p w:rsidR="00A36ED8" w:rsidRPr="00C94FC2" w:rsidRDefault="00A36ED8" w:rsidP="003459D1">
      <w:pPr>
        <w:jc w:val="left"/>
        <w:rPr>
          <w:rFonts w:asciiTheme="minorHAnsi" w:hAnsiTheme="minorHAnsi" w:cs="Gill Sans"/>
          <w:sz w:val="22"/>
          <w:szCs w:val="22"/>
        </w:rPr>
      </w:pPr>
    </w:p>
    <w:p w:rsidR="00AC1383" w:rsidRPr="00C94FC2" w:rsidRDefault="003B7D85" w:rsidP="003459D1">
      <w:pPr>
        <w:jc w:val="left"/>
        <w:rPr>
          <w:rFonts w:asciiTheme="minorHAnsi" w:hAnsiTheme="minorHAnsi" w:cs="Gill Sans"/>
          <w:sz w:val="22"/>
          <w:szCs w:val="22"/>
        </w:rPr>
      </w:pPr>
      <w:r w:rsidRPr="00C94FC2">
        <w:rPr>
          <w:rFonts w:asciiTheme="minorHAnsi" w:hAnsiTheme="minorHAnsi" w:cs="Gill Sans"/>
          <w:b/>
          <w:bCs/>
          <w:sz w:val="22"/>
          <w:szCs w:val="22"/>
        </w:rPr>
        <w:t>Key Responsibilities</w:t>
      </w:r>
      <w:r w:rsidR="00AC1383" w:rsidRPr="00C94FC2">
        <w:rPr>
          <w:rFonts w:asciiTheme="minorHAnsi" w:hAnsiTheme="minorHAnsi" w:cs="Gill Sans"/>
          <w:b/>
          <w:bCs/>
          <w:sz w:val="22"/>
          <w:szCs w:val="22"/>
        </w:rPr>
        <w:t>:</w:t>
      </w:r>
    </w:p>
    <w:p w:rsidR="00F01F87" w:rsidRPr="00C94FC2" w:rsidRDefault="005C11C9" w:rsidP="003459D1">
      <w:pPr>
        <w:jc w:val="left"/>
        <w:rPr>
          <w:rFonts w:asciiTheme="minorHAnsi" w:hAnsiTheme="minorHAnsi" w:cs="Arial"/>
          <w:sz w:val="22"/>
          <w:szCs w:val="22"/>
        </w:rPr>
      </w:pPr>
      <w:r w:rsidRPr="00C94FC2">
        <w:rPr>
          <w:rFonts w:asciiTheme="minorHAnsi" w:hAnsiTheme="minorHAnsi" w:cs="Arial"/>
          <w:sz w:val="22"/>
          <w:szCs w:val="22"/>
        </w:rPr>
        <w:t>To act as a lead within the BDU on the following key functions:</w:t>
      </w:r>
    </w:p>
    <w:p w:rsidR="00B70EBE" w:rsidRPr="00C94FC2" w:rsidRDefault="005C11C9"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Focal point for engagement with operations and other key stakeholders, ensuring joined up work programmes between commercial and operational parts of the business</w:t>
      </w:r>
      <w:r w:rsidR="00B70EBE" w:rsidRPr="00C94FC2">
        <w:rPr>
          <w:rFonts w:asciiTheme="minorHAnsi" w:hAnsiTheme="minorHAnsi" w:cs="Arial"/>
          <w:sz w:val="22"/>
          <w:szCs w:val="22"/>
        </w:rPr>
        <w:t xml:space="preserve">  </w:t>
      </w:r>
    </w:p>
    <w:p w:rsidR="00B70EBE" w:rsidRPr="00C94FC2" w:rsidRDefault="00A36ED8"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Motivate, lead and stretch</w:t>
      </w:r>
      <w:r w:rsidR="00B70EBE" w:rsidRPr="00C94FC2">
        <w:rPr>
          <w:rFonts w:asciiTheme="minorHAnsi" w:hAnsiTheme="minorHAnsi" w:cs="Arial"/>
          <w:sz w:val="22"/>
          <w:szCs w:val="22"/>
        </w:rPr>
        <w:t xml:space="preserve"> team of Business Development Managers and Executives, recruiting new staff where necessary </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Project lead/management support for high value/high risk and strategic tenders, quality assure submission of bids/proposals </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Market intelligence and insight, developing strategy to achieve Children’s Services growth, contributing to Business Development Business Planning </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Project lead/management support for implementation and roll out of successful bids</w:t>
      </w:r>
    </w:p>
    <w:p w:rsidR="00684884" w:rsidRPr="00C94FC2" w:rsidRDefault="00684884" w:rsidP="003459D1">
      <w:pPr>
        <w:jc w:val="left"/>
        <w:rPr>
          <w:rFonts w:asciiTheme="minorHAnsi" w:hAnsiTheme="minorHAnsi" w:cs="Arial"/>
          <w:sz w:val="22"/>
          <w:szCs w:val="22"/>
        </w:rPr>
      </w:pPr>
    </w:p>
    <w:p w:rsidR="00F01F87" w:rsidRPr="00C94FC2" w:rsidRDefault="00F01F87" w:rsidP="003459D1">
      <w:pPr>
        <w:jc w:val="left"/>
        <w:rPr>
          <w:rFonts w:asciiTheme="minorHAnsi" w:hAnsiTheme="minorHAnsi" w:cs="Arial"/>
          <w:sz w:val="22"/>
          <w:szCs w:val="22"/>
        </w:rPr>
      </w:pPr>
    </w:p>
    <w:p w:rsidR="00AC1383" w:rsidRPr="00C94FC2" w:rsidRDefault="003B7D85" w:rsidP="003459D1">
      <w:pPr>
        <w:pStyle w:val="Heading2"/>
        <w:jc w:val="left"/>
        <w:rPr>
          <w:rFonts w:asciiTheme="minorHAnsi" w:hAnsiTheme="minorHAnsi"/>
          <w:sz w:val="22"/>
          <w:szCs w:val="22"/>
        </w:rPr>
      </w:pPr>
      <w:r w:rsidRPr="00C94FC2">
        <w:rPr>
          <w:rFonts w:asciiTheme="minorHAnsi" w:hAnsiTheme="minorHAnsi"/>
          <w:sz w:val="22"/>
          <w:szCs w:val="22"/>
        </w:rPr>
        <w:t>Main Tasks:</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Lead on high value/high risk and strategic bids, working with colleagues in operations and support services to create the ‘bid team’.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R</w:t>
      </w:r>
      <w:r w:rsidR="00B70EBE" w:rsidRPr="00C94FC2">
        <w:rPr>
          <w:rFonts w:asciiTheme="minorHAnsi" w:hAnsiTheme="minorHAnsi" w:cs="Arial"/>
          <w:sz w:val="22"/>
          <w:szCs w:val="22"/>
        </w:rPr>
        <w:t xml:space="preserve">esponsible for the safe custody of personal information that may be received through tender documents (i.e. TUPE) and supervision of how this information is used within Barnardo's. Is also responsible for custody of information that is sensitive to the commercial interests of Barnardo's.  </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Lead on proposal strategy, bid/no bid and qualify out decisions, formulation of bid strategy leading to successful bids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Provide</w:t>
      </w:r>
      <w:r w:rsidR="00B70EBE" w:rsidRPr="00C94FC2">
        <w:rPr>
          <w:rFonts w:asciiTheme="minorHAnsi" w:hAnsiTheme="minorHAnsi" w:cs="Arial"/>
          <w:sz w:val="22"/>
          <w:szCs w:val="22"/>
        </w:rPr>
        <w:t xml:space="preserve"> management oversight, supervision and challenge on high value, high risk, high priority tenders for both new and existing services/projects; uses feedback and learning from successful and unsuccessful tenders both developed in own team and in other regions/nations is used to improve bid quality and tender success rates.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Provide</w:t>
      </w:r>
      <w:r w:rsidR="00B70EBE" w:rsidRPr="00C94FC2">
        <w:rPr>
          <w:rFonts w:asciiTheme="minorHAnsi" w:hAnsiTheme="minorHAnsi" w:cs="Arial"/>
          <w:sz w:val="22"/>
          <w:szCs w:val="22"/>
        </w:rPr>
        <w:t xml:space="preserve"> challenge and quality assurance to the Bid management, risk assessment/mitigation and development proposal process. Implements robust systems to monitor and quality assure proposal management based on agreed standards.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Supervise, motivate, mentor and stretch </w:t>
      </w:r>
      <w:r w:rsidR="00DF60A3" w:rsidRPr="00C94FC2">
        <w:rPr>
          <w:rFonts w:asciiTheme="minorHAnsi" w:hAnsiTheme="minorHAnsi" w:cs="Arial"/>
          <w:sz w:val="22"/>
          <w:szCs w:val="22"/>
        </w:rPr>
        <w:t xml:space="preserve">the </w:t>
      </w:r>
      <w:r w:rsidRPr="00C94FC2">
        <w:rPr>
          <w:rFonts w:asciiTheme="minorHAnsi" w:hAnsiTheme="minorHAnsi" w:cs="Arial"/>
          <w:sz w:val="22"/>
          <w:szCs w:val="22"/>
        </w:rPr>
        <w:t>Business Developmen</w:t>
      </w:r>
      <w:r w:rsidR="001D56FD">
        <w:rPr>
          <w:rFonts w:asciiTheme="minorHAnsi" w:hAnsiTheme="minorHAnsi" w:cs="Arial"/>
          <w:sz w:val="22"/>
          <w:szCs w:val="22"/>
        </w:rPr>
        <w:t>t T</w:t>
      </w:r>
      <w:r w:rsidR="00DF60A3" w:rsidRPr="00C94FC2">
        <w:rPr>
          <w:rFonts w:asciiTheme="minorHAnsi" w:hAnsiTheme="minorHAnsi" w:cs="Arial"/>
          <w:sz w:val="22"/>
          <w:szCs w:val="22"/>
        </w:rPr>
        <w:t>eam</w:t>
      </w:r>
      <w:r w:rsidRPr="00C94FC2">
        <w:rPr>
          <w:rFonts w:asciiTheme="minorHAnsi" w:hAnsiTheme="minorHAnsi" w:cs="Arial"/>
          <w:sz w:val="22"/>
          <w:szCs w:val="22"/>
        </w:rPr>
        <w:t xml:space="preserve">, ensuring their professional development and that their workloads are managed.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Accountable for timeliness</w:t>
      </w:r>
      <w:r w:rsidR="003459D1" w:rsidRPr="00C94FC2">
        <w:rPr>
          <w:rFonts w:asciiTheme="minorHAnsi" w:hAnsiTheme="minorHAnsi" w:cs="Arial"/>
          <w:sz w:val="22"/>
          <w:szCs w:val="22"/>
        </w:rPr>
        <w:t xml:space="preserve"> of team’s tender submissions, i</w:t>
      </w:r>
      <w:r w:rsidRPr="00C94FC2">
        <w:rPr>
          <w:rFonts w:asciiTheme="minorHAnsi" w:hAnsiTheme="minorHAnsi" w:cs="Arial"/>
          <w:sz w:val="22"/>
          <w:szCs w:val="22"/>
        </w:rPr>
        <w:t xml:space="preserve">dentifies internal and external good practice re tendering and bid implementation and share effectively across BDU and operations.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Lead on presentation, negotiation and dialogue with commissioners.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Use and embed updated project management methodologies and lead on the roll out of new process</w:t>
      </w:r>
      <w:r w:rsidR="003459D1" w:rsidRPr="00C94FC2">
        <w:rPr>
          <w:rFonts w:asciiTheme="minorHAnsi" w:hAnsiTheme="minorHAnsi" w:cs="Arial"/>
          <w:sz w:val="22"/>
          <w:szCs w:val="22"/>
        </w:rPr>
        <w:t>es and project management tools.</w:t>
      </w:r>
      <w:r w:rsidRPr="00C94FC2">
        <w:rPr>
          <w:rFonts w:asciiTheme="minorHAnsi" w:hAnsiTheme="minorHAnsi" w:cs="Arial"/>
          <w:sz w:val="22"/>
          <w:szCs w:val="22"/>
        </w:rPr>
        <w:t xml:space="preserve">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Develop</w:t>
      </w:r>
      <w:r w:rsidR="00B70EBE" w:rsidRPr="00C94FC2">
        <w:rPr>
          <w:rFonts w:asciiTheme="minorHAnsi" w:hAnsiTheme="minorHAnsi" w:cs="Arial"/>
          <w:sz w:val="22"/>
          <w:szCs w:val="22"/>
        </w:rPr>
        <w:t xml:space="preserve"> risk mitigation strategy, working with internal operational and support services to implement actions </w:t>
      </w:r>
      <w:r w:rsidR="003459D1" w:rsidRPr="00C94FC2">
        <w:rPr>
          <w:rFonts w:asciiTheme="minorHAnsi" w:hAnsiTheme="minorHAnsi" w:cs="Arial"/>
          <w:sz w:val="22"/>
          <w:szCs w:val="22"/>
        </w:rPr>
        <w:t>and overcome challenges.</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Represent Barnardo’s at internal and external meetings/events, leading on bid presentations, negotiations and competitive dialogue.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Develop</w:t>
      </w:r>
      <w:r w:rsidR="00B70EBE" w:rsidRPr="00C94FC2">
        <w:rPr>
          <w:rFonts w:asciiTheme="minorHAnsi" w:hAnsiTheme="minorHAnsi" w:cs="Arial"/>
          <w:sz w:val="22"/>
          <w:szCs w:val="22"/>
        </w:rPr>
        <w:t xml:space="preserve"> partnerships with national/local organisations to facilitate business opportunities and market Barnardo's products and services</w:t>
      </w:r>
      <w:r w:rsidR="003459D1" w:rsidRPr="00C94FC2">
        <w:rPr>
          <w:rFonts w:asciiTheme="minorHAnsi" w:hAnsiTheme="minorHAnsi" w:cs="Arial"/>
          <w:sz w:val="22"/>
          <w:szCs w:val="22"/>
        </w:rPr>
        <w:t>.</w:t>
      </w:r>
      <w:r w:rsidR="00B70EBE" w:rsidRPr="00C94FC2">
        <w:rPr>
          <w:rFonts w:asciiTheme="minorHAnsi" w:hAnsiTheme="minorHAnsi" w:cs="Arial"/>
          <w:sz w:val="22"/>
          <w:szCs w:val="22"/>
        </w:rPr>
        <w:t xml:space="preserve">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Maintain good relationships with existing clients and develop relationships with new clients and key stakeholders up to senior management level in order to generate business opportunities</w:t>
      </w:r>
      <w:r w:rsidR="003459D1" w:rsidRPr="00C94FC2">
        <w:rPr>
          <w:rFonts w:asciiTheme="minorHAnsi" w:hAnsiTheme="minorHAnsi" w:cs="Arial"/>
          <w:sz w:val="22"/>
          <w:szCs w:val="22"/>
        </w:rPr>
        <w:t>.</w:t>
      </w:r>
      <w:r w:rsidRPr="00C94FC2">
        <w:rPr>
          <w:rFonts w:asciiTheme="minorHAnsi" w:hAnsiTheme="minorHAnsi" w:cs="Arial"/>
          <w:sz w:val="22"/>
          <w:szCs w:val="22"/>
        </w:rPr>
        <w:t xml:space="preserve">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Deliver regularly updated management information to UK Directors, Region/Nation Directors, Project Sponsors, including financial analysis</w:t>
      </w:r>
      <w:r w:rsidR="003459D1" w:rsidRPr="00C94FC2">
        <w:rPr>
          <w:rFonts w:asciiTheme="minorHAnsi" w:hAnsiTheme="minorHAnsi" w:cs="Arial"/>
          <w:sz w:val="22"/>
          <w:szCs w:val="22"/>
        </w:rPr>
        <w:t>.</w:t>
      </w:r>
      <w:r w:rsidRPr="00C94FC2">
        <w:rPr>
          <w:rFonts w:asciiTheme="minorHAnsi" w:hAnsiTheme="minorHAnsi" w:cs="Arial"/>
          <w:sz w:val="22"/>
          <w:szCs w:val="22"/>
        </w:rPr>
        <w:t xml:space="preserve">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Deep knowledge and insight into current developments, policy changes and competitor activity in Children’s Services, looks for ways to use this knowledge to innovate in service delivery and provide challenge to existing ways of working</w:t>
      </w:r>
      <w:r w:rsidR="003459D1" w:rsidRPr="00C94FC2">
        <w:rPr>
          <w:rFonts w:asciiTheme="minorHAnsi" w:hAnsiTheme="minorHAnsi" w:cs="Arial"/>
          <w:sz w:val="22"/>
          <w:szCs w:val="22"/>
        </w:rPr>
        <w:t>.</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Assist in the process of promoting Barnardo’s as the top provider and market leader in Children’s Services</w:t>
      </w:r>
      <w:r w:rsidR="003459D1" w:rsidRPr="00C94FC2">
        <w:rPr>
          <w:rFonts w:asciiTheme="minorHAnsi" w:hAnsiTheme="minorHAnsi" w:cs="Arial"/>
          <w:sz w:val="22"/>
          <w:szCs w:val="22"/>
        </w:rPr>
        <w:t>.</w:t>
      </w:r>
    </w:p>
    <w:p w:rsidR="00B70EBE" w:rsidRPr="00C94FC2" w:rsidRDefault="00B70EBE" w:rsidP="003459D1">
      <w:pPr>
        <w:pStyle w:val="ListParagraph"/>
        <w:jc w:val="left"/>
        <w:rPr>
          <w:rFonts w:asciiTheme="minorHAnsi" w:hAnsiTheme="minorHAnsi" w:cs="Arial"/>
          <w:b/>
          <w:sz w:val="22"/>
          <w:szCs w:val="22"/>
        </w:rPr>
      </w:pPr>
    </w:p>
    <w:p w:rsidR="00B70EBE" w:rsidRPr="00C94FC2" w:rsidRDefault="00B70EBE" w:rsidP="003459D1">
      <w:pPr>
        <w:tabs>
          <w:tab w:val="left" w:pos="142"/>
        </w:tabs>
        <w:jc w:val="left"/>
        <w:rPr>
          <w:rFonts w:asciiTheme="minorHAnsi" w:hAnsiTheme="minorHAnsi" w:cs="Arial"/>
          <w:b/>
          <w:sz w:val="22"/>
          <w:szCs w:val="22"/>
        </w:rPr>
      </w:pPr>
    </w:p>
    <w:p w:rsidR="00B70EBE" w:rsidRPr="00C94FC2" w:rsidRDefault="00B70EBE" w:rsidP="00A36ED8">
      <w:pPr>
        <w:pStyle w:val="Boldandblue"/>
        <w:spacing w:after="0"/>
        <w:rPr>
          <w:rFonts w:asciiTheme="minorHAnsi" w:hAnsiTheme="minorHAnsi"/>
          <w:b w:val="0"/>
          <w:color w:val="auto"/>
          <w:sz w:val="22"/>
        </w:rPr>
      </w:pPr>
      <w:r w:rsidRPr="00C94FC2">
        <w:rPr>
          <w:rFonts w:asciiTheme="minorHAnsi" w:hAnsiTheme="minorHAnsi"/>
          <w:b w:val="0"/>
          <w:color w:val="auto"/>
          <w:sz w:val="22"/>
        </w:rPr>
        <w:t>This Job Description and Person Specification reflect the duties of the post as they exist at this time and may be subject to changed based on the needs of the Department Programme.  The post-holder may be required to undertake other duties commensurate with the salary and competence requirements of this post from time to time as required.</w:t>
      </w:r>
    </w:p>
    <w:p w:rsidR="00A36ED8" w:rsidRPr="00C94FC2" w:rsidRDefault="00A36ED8" w:rsidP="00A36ED8">
      <w:pPr>
        <w:pStyle w:val="Boldandblue"/>
        <w:spacing w:after="0"/>
        <w:rPr>
          <w:rFonts w:asciiTheme="minorHAnsi" w:hAnsiTheme="minorHAnsi"/>
          <w:b w:val="0"/>
          <w:color w:val="auto"/>
          <w:sz w:val="22"/>
        </w:rPr>
      </w:pPr>
    </w:p>
    <w:p w:rsidR="00AD5211" w:rsidRPr="00C94FC2" w:rsidRDefault="00AD5211" w:rsidP="00AD5211">
      <w:pPr>
        <w:rPr>
          <w:rFonts w:asciiTheme="minorHAnsi" w:hAnsiTheme="minorHAnsi"/>
          <w:b/>
          <w:sz w:val="22"/>
          <w:szCs w:val="22"/>
          <w:u w:val="single"/>
        </w:rPr>
      </w:pPr>
    </w:p>
    <w:p w:rsidR="00AD5211" w:rsidRPr="00C94FC2" w:rsidRDefault="00AD5211" w:rsidP="00AD5211">
      <w:pPr>
        <w:rPr>
          <w:rFonts w:asciiTheme="minorHAnsi" w:hAnsiTheme="minorHAnsi"/>
          <w:b/>
          <w:sz w:val="22"/>
          <w:szCs w:val="22"/>
        </w:rPr>
      </w:pPr>
      <w:r w:rsidRPr="00C94FC2">
        <w:rPr>
          <w:rFonts w:asciiTheme="minorHAnsi" w:hAnsiTheme="minorHAnsi"/>
          <w:b/>
          <w:sz w:val="22"/>
          <w:szCs w:val="22"/>
        </w:rPr>
        <w:t>Pre-employment checks will be required for the role</w:t>
      </w:r>
    </w:p>
    <w:p w:rsidR="00A36ED8" w:rsidRPr="00C94FC2" w:rsidRDefault="00A36ED8" w:rsidP="00A36ED8">
      <w:pPr>
        <w:pStyle w:val="Boldandblue"/>
        <w:spacing w:after="0"/>
        <w:rPr>
          <w:rFonts w:asciiTheme="minorHAnsi" w:hAnsiTheme="minorHAnsi"/>
          <w:sz w:val="22"/>
        </w:rPr>
      </w:pPr>
    </w:p>
    <w:p w:rsidR="00030CD6" w:rsidRPr="00C94FC2" w:rsidRDefault="00030CD6" w:rsidP="00030CD6">
      <w:pPr>
        <w:spacing w:after="120"/>
        <w:ind w:left="360"/>
        <w:jc w:val="left"/>
        <w:rPr>
          <w:rFonts w:asciiTheme="minorHAnsi" w:hAnsiTheme="minorHAnsi" w:cs="Gill Sans"/>
          <w:bCs/>
          <w:sz w:val="22"/>
          <w:szCs w:val="22"/>
        </w:rPr>
      </w:pPr>
    </w:p>
    <w:p w:rsidR="00030CD6" w:rsidRPr="00C94FC2" w:rsidRDefault="00030CD6" w:rsidP="00030CD6">
      <w:pPr>
        <w:spacing w:after="120"/>
        <w:ind w:left="360"/>
        <w:jc w:val="left"/>
        <w:rPr>
          <w:rFonts w:asciiTheme="minorHAnsi" w:hAnsiTheme="minorHAnsi" w:cs="Gill Sans"/>
          <w:bCs/>
          <w:sz w:val="22"/>
          <w:szCs w:val="22"/>
        </w:rPr>
      </w:pPr>
    </w:p>
    <w:p w:rsidR="00030CD6" w:rsidRPr="00C94FC2" w:rsidRDefault="00030CD6" w:rsidP="00030CD6">
      <w:pPr>
        <w:jc w:val="left"/>
        <w:rPr>
          <w:rFonts w:asciiTheme="minorHAnsi" w:hAnsiTheme="minorHAnsi" w:cs="Arial"/>
          <w:b/>
          <w:bCs/>
          <w:sz w:val="22"/>
          <w:szCs w:val="22"/>
          <w:lang w:eastAsia="en-US"/>
        </w:rPr>
      </w:pPr>
      <w:r w:rsidRPr="00C94FC2">
        <w:rPr>
          <w:rFonts w:asciiTheme="minorHAnsi" w:hAnsiTheme="minorHAnsi" w:cs="Arial"/>
          <w:bCs/>
          <w:noProof/>
          <w:spacing w:val="-3"/>
          <w:sz w:val="22"/>
          <w:szCs w:val="22"/>
        </w:rPr>
        <w:drawing>
          <wp:inline distT="0" distB="0" distL="0" distR="0" wp14:anchorId="4020E432" wp14:editId="48DF2110">
            <wp:extent cx="1471882" cy="693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882" cy="693420"/>
                    </a:xfrm>
                    <a:prstGeom prst="rect">
                      <a:avLst/>
                    </a:prstGeom>
                    <a:noFill/>
                    <a:ln>
                      <a:noFill/>
                    </a:ln>
                  </pic:spPr>
                </pic:pic>
              </a:graphicData>
            </a:graphic>
          </wp:inline>
        </w:drawing>
      </w:r>
    </w:p>
    <w:p w:rsidR="00030CD6" w:rsidRPr="00C94FC2" w:rsidRDefault="00030CD6" w:rsidP="00030CD6">
      <w:pPr>
        <w:jc w:val="center"/>
        <w:rPr>
          <w:rFonts w:asciiTheme="minorHAnsi" w:hAnsiTheme="minorHAnsi" w:cs="Arial"/>
          <w:b/>
          <w:bCs/>
          <w:sz w:val="22"/>
          <w:szCs w:val="22"/>
          <w:lang w:eastAsia="en-US"/>
        </w:rPr>
      </w:pPr>
    </w:p>
    <w:p w:rsidR="00030CD6" w:rsidRPr="00C94FC2" w:rsidRDefault="00030CD6" w:rsidP="00030CD6">
      <w:pPr>
        <w:pBdr>
          <w:top w:val="single" w:sz="4" w:space="1" w:color="auto"/>
          <w:left w:val="single" w:sz="4" w:space="4" w:color="auto"/>
          <w:bottom w:val="single" w:sz="4" w:space="1" w:color="auto"/>
          <w:right w:val="single" w:sz="4" w:space="4" w:color="auto"/>
        </w:pBdr>
        <w:shd w:val="clear" w:color="auto" w:fill="99CC00"/>
        <w:jc w:val="center"/>
        <w:rPr>
          <w:rFonts w:asciiTheme="minorHAnsi" w:hAnsiTheme="minorHAnsi" w:cs="Arial"/>
          <w:b/>
          <w:bCs/>
          <w:sz w:val="22"/>
          <w:szCs w:val="22"/>
          <w:lang w:eastAsia="en-US"/>
        </w:rPr>
      </w:pPr>
      <w:r w:rsidRPr="00C94FC2">
        <w:rPr>
          <w:rFonts w:asciiTheme="minorHAnsi" w:hAnsiTheme="minorHAnsi" w:cs="Arial"/>
          <w:b/>
          <w:bCs/>
          <w:sz w:val="22"/>
          <w:szCs w:val="22"/>
          <w:lang w:eastAsia="en-US"/>
        </w:rPr>
        <w:t>PERSON SPECIFICATION</w:t>
      </w:r>
    </w:p>
    <w:p w:rsidR="00030CD6" w:rsidRPr="00C94FC2" w:rsidRDefault="00030CD6" w:rsidP="00030CD6">
      <w:pPr>
        <w:jc w:val="left"/>
        <w:rPr>
          <w:rFonts w:asciiTheme="minorHAnsi" w:hAnsiTheme="minorHAnsi" w:cs="Arial"/>
          <w:b/>
          <w:bCs/>
          <w:sz w:val="22"/>
          <w:szCs w:val="22"/>
          <w:lang w:eastAsia="en-US"/>
        </w:rPr>
      </w:pPr>
    </w:p>
    <w:p w:rsidR="00030CD6" w:rsidRPr="00C94FC2" w:rsidRDefault="00030CD6" w:rsidP="00030CD6">
      <w:pPr>
        <w:jc w:val="center"/>
        <w:rPr>
          <w:rFonts w:asciiTheme="minorHAnsi" w:hAnsiTheme="minorHAnsi" w:cs="Arial"/>
          <w:bCs/>
          <w:i/>
          <w:sz w:val="22"/>
          <w:szCs w:val="22"/>
          <w:lang w:eastAsia="en-US"/>
        </w:rPr>
      </w:pPr>
      <w:r w:rsidRPr="00C94FC2">
        <w:rPr>
          <w:rFonts w:asciiTheme="minorHAnsi" w:hAnsiTheme="minorHAnsi" w:cs="Arial"/>
          <w:bCs/>
          <w:i/>
          <w:sz w:val="22"/>
          <w:szCs w:val="22"/>
          <w:lang w:eastAsia="en-US"/>
        </w:rPr>
        <w:t>All criteria are essential unless indicated as desirable (D).</w:t>
      </w:r>
    </w:p>
    <w:p w:rsidR="00030CD6" w:rsidRPr="00C94FC2" w:rsidRDefault="00030CD6" w:rsidP="00030CD6">
      <w:pPr>
        <w:jc w:val="left"/>
        <w:rPr>
          <w:rFonts w:asciiTheme="minorHAnsi" w:hAnsiTheme="minorHAnsi" w:cs="Arial"/>
          <w:b/>
          <w:bCs/>
          <w:sz w:val="22"/>
          <w:szCs w:val="22"/>
          <w:lang w:eastAsia="en-US"/>
        </w:rPr>
      </w:pPr>
    </w:p>
    <w:p w:rsidR="00A36ED8" w:rsidRPr="00C94FC2" w:rsidRDefault="00A36ED8" w:rsidP="00A36ED8">
      <w:pPr>
        <w:ind w:left="2880" w:hanging="2880"/>
        <w:rPr>
          <w:rFonts w:asciiTheme="minorHAnsi" w:hAnsiTheme="minorHAnsi" w:cs="Gill Sans"/>
          <w:b/>
          <w:sz w:val="22"/>
          <w:szCs w:val="22"/>
        </w:rPr>
      </w:pPr>
      <w:r w:rsidRPr="00C94FC2">
        <w:rPr>
          <w:rFonts w:asciiTheme="minorHAnsi" w:hAnsiTheme="minorHAnsi" w:cs="Gill Sans"/>
          <w:b/>
          <w:bCs/>
          <w:sz w:val="22"/>
          <w:szCs w:val="22"/>
        </w:rPr>
        <w:t>Job Title:</w:t>
      </w:r>
      <w:r w:rsidRPr="00C94FC2">
        <w:rPr>
          <w:rFonts w:asciiTheme="minorHAnsi" w:hAnsiTheme="minorHAnsi" w:cs="Gill Sans"/>
          <w:b/>
          <w:sz w:val="22"/>
          <w:szCs w:val="22"/>
        </w:rPr>
        <w:tab/>
      </w:r>
      <w:r w:rsidRPr="00C94FC2">
        <w:rPr>
          <w:rFonts w:asciiTheme="minorHAnsi" w:hAnsiTheme="minorHAnsi"/>
          <w:b/>
          <w:sz w:val="22"/>
          <w:szCs w:val="22"/>
        </w:rPr>
        <w:t>Assistant Director of Business Development</w:t>
      </w:r>
      <w:r w:rsidR="001D5633" w:rsidRPr="00C94FC2">
        <w:rPr>
          <w:rFonts w:asciiTheme="minorHAnsi" w:hAnsiTheme="minorHAnsi"/>
          <w:b/>
          <w:sz w:val="22"/>
          <w:szCs w:val="22"/>
        </w:rPr>
        <w:t xml:space="preserve"> </w:t>
      </w:r>
    </w:p>
    <w:p w:rsidR="00030CD6" w:rsidRPr="00C94FC2" w:rsidRDefault="00030CD6" w:rsidP="00030CD6">
      <w:pPr>
        <w:jc w:val="left"/>
        <w:rPr>
          <w:rFonts w:asciiTheme="minorHAnsi" w:hAnsiTheme="minorHAnsi" w:cs="Arial"/>
          <w:b/>
          <w:bCs/>
          <w:sz w:val="22"/>
          <w:szCs w:val="22"/>
          <w:lang w:eastAsia="en-US"/>
        </w:rPr>
      </w:pPr>
    </w:p>
    <w:p w:rsidR="00030CD6" w:rsidRPr="00C94FC2" w:rsidRDefault="00030CD6" w:rsidP="003459D1">
      <w:pPr>
        <w:jc w:val="left"/>
        <w:rPr>
          <w:rFonts w:asciiTheme="minorHAnsi" w:hAnsiTheme="minorHAnsi" w:cs="Arial"/>
          <w:bCs/>
          <w:i/>
          <w:sz w:val="22"/>
          <w:szCs w:val="22"/>
          <w:lang w:eastAsia="en-US"/>
        </w:rPr>
      </w:pPr>
      <w:r w:rsidRPr="00C94FC2">
        <w:rPr>
          <w:rFonts w:asciiTheme="minorHAnsi" w:hAnsiTheme="minorHAnsi" w:cs="Arial"/>
          <w:b/>
          <w:bCs/>
          <w:sz w:val="22"/>
          <w:szCs w:val="22"/>
          <w:lang w:eastAsia="en-US"/>
        </w:rPr>
        <w:t>Please note:</w:t>
      </w:r>
      <w:r w:rsidR="00A36ED8" w:rsidRPr="00C94FC2">
        <w:rPr>
          <w:rFonts w:asciiTheme="minorHAnsi" w:hAnsiTheme="minorHAnsi" w:cs="Arial"/>
          <w:b/>
          <w:bCs/>
          <w:sz w:val="22"/>
          <w:szCs w:val="22"/>
          <w:lang w:eastAsia="en-US"/>
        </w:rPr>
        <w:t xml:space="preserve"> </w:t>
      </w:r>
      <w:r w:rsidRPr="00C94FC2">
        <w:rPr>
          <w:rFonts w:asciiTheme="minorHAnsi" w:hAnsiTheme="minorHAnsi" w:cs="Arial"/>
          <w:bCs/>
          <w:sz w:val="22"/>
          <w:szCs w:val="22"/>
          <w:lang w:eastAsia="en-US"/>
        </w:rPr>
        <w:t>Applicants must demonstrate in their application form that they currently use the skills outlined below or have used them previously in employment, education, training, volunteering etc.</w:t>
      </w:r>
    </w:p>
    <w:p w:rsidR="00030CD6" w:rsidRPr="00C94FC2" w:rsidRDefault="00030CD6" w:rsidP="003459D1">
      <w:pPr>
        <w:jc w:val="left"/>
        <w:rPr>
          <w:rFonts w:asciiTheme="minorHAnsi" w:hAnsiTheme="minorHAnsi" w:cs="Arial"/>
          <w:b/>
          <w:bCs/>
          <w:sz w:val="22"/>
          <w:szCs w:val="22"/>
          <w:lang w:eastAsia="en-US"/>
        </w:rPr>
      </w:pPr>
    </w:p>
    <w:p w:rsidR="00030CD6" w:rsidRPr="00C94FC2" w:rsidRDefault="00030CD6" w:rsidP="003459D1">
      <w:pPr>
        <w:jc w:val="left"/>
        <w:rPr>
          <w:rFonts w:asciiTheme="minorHAnsi" w:hAnsiTheme="minorHAnsi" w:cs="Arial"/>
          <w:b/>
          <w:bCs/>
          <w:sz w:val="22"/>
          <w:szCs w:val="22"/>
          <w:lang w:eastAsia="en-US"/>
        </w:rPr>
      </w:pPr>
      <w:r w:rsidRPr="00C94FC2">
        <w:rPr>
          <w:rFonts w:asciiTheme="minorHAnsi" w:hAnsiTheme="minorHAnsi" w:cs="Arial"/>
          <w:b/>
          <w:bCs/>
          <w:sz w:val="22"/>
          <w:szCs w:val="22"/>
          <w:lang w:eastAsia="en-US"/>
        </w:rPr>
        <w:t>Education/Knowledge</w:t>
      </w:r>
    </w:p>
    <w:p w:rsidR="00030CD6" w:rsidRPr="00C94FC2" w:rsidRDefault="00A36ED8"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Excellent </w:t>
      </w:r>
      <w:r w:rsidR="00030CD6" w:rsidRPr="00C94FC2">
        <w:rPr>
          <w:rFonts w:asciiTheme="minorHAnsi" w:hAnsiTheme="minorHAnsi" w:cs="Arial"/>
          <w:sz w:val="22"/>
          <w:szCs w:val="22"/>
        </w:rPr>
        <w:t>command of English and Maths</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Educated to degree level in a relevant field, for example Business/</w:t>
      </w:r>
      <w:r w:rsidR="00A36ED8" w:rsidRPr="00C94FC2">
        <w:rPr>
          <w:rFonts w:asciiTheme="minorHAnsi" w:hAnsiTheme="minorHAnsi" w:cs="Arial"/>
          <w:sz w:val="22"/>
          <w:szCs w:val="22"/>
        </w:rPr>
        <w:t xml:space="preserve"> </w:t>
      </w:r>
      <w:r w:rsidRPr="00C94FC2">
        <w:rPr>
          <w:rFonts w:asciiTheme="minorHAnsi" w:hAnsiTheme="minorHAnsi" w:cs="Arial"/>
          <w:sz w:val="22"/>
          <w:szCs w:val="22"/>
        </w:rPr>
        <w:t xml:space="preserve">Management Qualification such as MBA or DMS, Accountancy, Law, </w:t>
      </w:r>
      <w:proofErr w:type="spellStart"/>
      <w:r w:rsidRPr="00C94FC2">
        <w:rPr>
          <w:rFonts w:asciiTheme="minorHAnsi" w:hAnsiTheme="minorHAnsi" w:cs="Arial"/>
          <w:sz w:val="22"/>
          <w:szCs w:val="22"/>
        </w:rPr>
        <w:t>DipSW</w:t>
      </w:r>
      <w:proofErr w:type="spellEnd"/>
      <w:r w:rsidRPr="00C94FC2">
        <w:rPr>
          <w:rFonts w:asciiTheme="minorHAnsi" w:hAnsiTheme="minorHAnsi" w:cs="Arial"/>
          <w:sz w:val="22"/>
          <w:szCs w:val="22"/>
        </w:rPr>
        <w:t xml:space="preserve"> and/or membership of a major professional body as in accountancy, the law, social work, etc.</w:t>
      </w:r>
    </w:p>
    <w:p w:rsidR="00BD1167"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Strong, proven, successful track record of writing for tenders and winning new business</w:t>
      </w:r>
      <w:r w:rsidR="003459D1" w:rsidRPr="00C94FC2">
        <w:rPr>
          <w:rFonts w:asciiTheme="minorHAnsi" w:hAnsiTheme="minorHAnsi" w:cs="Arial"/>
          <w:sz w:val="22"/>
          <w:szCs w:val="22"/>
        </w:rPr>
        <w:t>.</w:t>
      </w:r>
    </w:p>
    <w:p w:rsidR="00030CD6" w:rsidRPr="00C94FC2" w:rsidRDefault="00030CD6" w:rsidP="003459D1">
      <w:pPr>
        <w:jc w:val="left"/>
        <w:rPr>
          <w:rFonts w:asciiTheme="minorHAnsi" w:hAnsiTheme="minorHAnsi" w:cs="Gill Sans"/>
          <w:b/>
          <w:sz w:val="22"/>
          <w:szCs w:val="22"/>
        </w:rPr>
      </w:pPr>
    </w:p>
    <w:p w:rsidR="00030CD6" w:rsidRPr="00C94FC2" w:rsidRDefault="00030CD6" w:rsidP="003459D1">
      <w:pPr>
        <w:jc w:val="left"/>
        <w:rPr>
          <w:rFonts w:asciiTheme="minorHAnsi" w:hAnsiTheme="minorHAnsi" w:cs="Arial"/>
          <w:b/>
          <w:bCs/>
          <w:sz w:val="22"/>
          <w:szCs w:val="22"/>
          <w:lang w:eastAsia="en-US"/>
        </w:rPr>
      </w:pPr>
      <w:r w:rsidRPr="00C94FC2">
        <w:rPr>
          <w:rFonts w:asciiTheme="minorHAnsi" w:hAnsiTheme="minorHAnsi" w:cs="Arial"/>
          <w:b/>
          <w:bCs/>
          <w:sz w:val="22"/>
          <w:szCs w:val="22"/>
          <w:lang w:eastAsia="en-US"/>
        </w:rPr>
        <w:t>Experience</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Extensive experience in Business Development in Children’s Services or related markets, for example Adult Social Services, Health, Public Sector Contracting</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Experience of delivering growth strategies</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Leading new business presentations to internal/external audiences</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Working in children’s services/social care market, demonstrates experience/</w:t>
      </w:r>
      <w:r w:rsidR="00A36ED8" w:rsidRPr="00C94FC2">
        <w:rPr>
          <w:rFonts w:asciiTheme="minorHAnsi" w:hAnsiTheme="minorHAnsi" w:cs="Arial"/>
          <w:sz w:val="22"/>
          <w:szCs w:val="22"/>
        </w:rPr>
        <w:t xml:space="preserve"> </w:t>
      </w:r>
      <w:r w:rsidRPr="00C94FC2">
        <w:rPr>
          <w:rFonts w:asciiTheme="minorHAnsi" w:hAnsiTheme="minorHAnsi" w:cs="Arial"/>
          <w:sz w:val="22"/>
          <w:szCs w:val="22"/>
        </w:rPr>
        <w:t>knowledge in at least one of Barnardo's service/product areas</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Influencing at a senior level</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Line management, including professional development of line reports</w:t>
      </w:r>
      <w:r w:rsidR="003459D1" w:rsidRPr="00C94FC2">
        <w:rPr>
          <w:rFonts w:asciiTheme="minorHAnsi" w:hAnsiTheme="minorHAnsi" w:cs="Arial"/>
          <w:sz w:val="22"/>
          <w:szCs w:val="22"/>
        </w:rPr>
        <w:t>.</w:t>
      </w:r>
    </w:p>
    <w:p w:rsidR="00030CD6" w:rsidRPr="00C94FC2" w:rsidRDefault="00030CD6" w:rsidP="003459D1">
      <w:pPr>
        <w:pStyle w:val="ListParagraph"/>
        <w:jc w:val="left"/>
        <w:rPr>
          <w:rFonts w:asciiTheme="minorHAnsi" w:hAnsiTheme="minorHAnsi" w:cs="Arial"/>
          <w:b/>
          <w:bCs/>
          <w:sz w:val="22"/>
          <w:szCs w:val="22"/>
          <w:lang w:eastAsia="en-US"/>
        </w:rPr>
      </w:pPr>
    </w:p>
    <w:p w:rsidR="00030CD6" w:rsidRPr="00C94FC2" w:rsidRDefault="00030CD6" w:rsidP="003459D1">
      <w:pPr>
        <w:jc w:val="left"/>
        <w:rPr>
          <w:rFonts w:asciiTheme="minorHAnsi" w:hAnsiTheme="minorHAnsi" w:cs="Arial"/>
          <w:b/>
          <w:bCs/>
          <w:sz w:val="22"/>
          <w:szCs w:val="22"/>
          <w:lang w:eastAsia="en-US"/>
        </w:rPr>
      </w:pPr>
      <w:r w:rsidRPr="00C94FC2">
        <w:rPr>
          <w:rFonts w:asciiTheme="minorHAnsi" w:hAnsiTheme="minorHAnsi" w:cs="Arial"/>
          <w:b/>
          <w:bCs/>
          <w:sz w:val="22"/>
          <w:szCs w:val="22"/>
          <w:lang w:eastAsia="en-US"/>
        </w:rPr>
        <w:t>Skills/Abilities</w:t>
      </w:r>
    </w:p>
    <w:p w:rsidR="00030CD6" w:rsidRPr="00C94FC2" w:rsidRDefault="00030CD6" w:rsidP="00A36ED8">
      <w:pPr>
        <w:pStyle w:val="ListParagraph"/>
        <w:numPr>
          <w:ilvl w:val="0"/>
          <w:numId w:val="6"/>
        </w:numPr>
        <w:jc w:val="left"/>
        <w:rPr>
          <w:rFonts w:asciiTheme="minorHAnsi" w:hAnsiTheme="minorHAnsi" w:cs="Arial"/>
          <w:b/>
          <w:bCs/>
          <w:sz w:val="22"/>
          <w:szCs w:val="22"/>
          <w:lang w:eastAsia="en-US"/>
        </w:rPr>
      </w:pPr>
      <w:r w:rsidRPr="00C94FC2">
        <w:rPr>
          <w:rFonts w:asciiTheme="minorHAnsi" w:hAnsiTheme="minorHAnsi" w:cs="Arial"/>
          <w:sz w:val="22"/>
          <w:szCs w:val="22"/>
        </w:rPr>
        <w:t>Excellent communication, leadership and management</w:t>
      </w:r>
      <w:r w:rsidR="003459D1" w:rsidRPr="00C94FC2">
        <w:rPr>
          <w:rFonts w:asciiTheme="minorHAnsi" w:hAnsiTheme="minorHAnsi" w:cs="Arial"/>
          <w:sz w:val="22"/>
          <w:szCs w:val="22"/>
        </w:rPr>
        <w:t>.</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Ability to develop and maintain strong working relationships with senior managers</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 xml:space="preserve">Ability to implement effective tendering systems and deliver multiple projects and on time.  </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Excellent organisational skills, attention to detail and proof reading, leading to the highest quality proposal submissions</w:t>
      </w:r>
      <w:r w:rsidR="003459D1" w:rsidRPr="00C94FC2">
        <w:rPr>
          <w:rFonts w:asciiTheme="minorHAnsi" w:hAnsiTheme="minorHAnsi" w:cs="Arial"/>
          <w:bCs/>
          <w:sz w:val="22"/>
          <w:szCs w:val="22"/>
          <w:lang w:eastAsia="en-US"/>
        </w:rPr>
        <w:t>.</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Knowledge and understanding of public services markets and challenges.</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Strong negotiator, with the ability to identify and influence key decision makers.</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sz w:val="22"/>
          <w:szCs w:val="22"/>
        </w:rPr>
        <w:t>Undertake risk assessment of proposals, including contracts and implement mitigation strategies</w:t>
      </w:r>
      <w:r w:rsidR="003459D1" w:rsidRPr="00C94FC2">
        <w:rPr>
          <w:rFonts w:asciiTheme="minorHAnsi" w:hAnsiTheme="minorHAnsi" w:cs="Arial"/>
          <w:sz w:val="22"/>
          <w:szCs w:val="22"/>
        </w:rPr>
        <w:t>.</w:t>
      </w:r>
    </w:p>
    <w:p w:rsidR="00030CD6" w:rsidRPr="00C94FC2" w:rsidRDefault="00030CD6" w:rsidP="003459D1">
      <w:pPr>
        <w:jc w:val="left"/>
        <w:rPr>
          <w:rFonts w:asciiTheme="minorHAnsi" w:hAnsiTheme="minorHAnsi"/>
          <w:b/>
          <w:sz w:val="22"/>
          <w:szCs w:val="22"/>
        </w:rPr>
      </w:pPr>
    </w:p>
    <w:p w:rsidR="00030CD6" w:rsidRPr="00C94FC2" w:rsidRDefault="00030CD6" w:rsidP="003459D1">
      <w:pPr>
        <w:pStyle w:val="BodyText"/>
        <w:jc w:val="left"/>
        <w:rPr>
          <w:rFonts w:asciiTheme="minorHAnsi" w:hAnsiTheme="minorHAnsi" w:cs="Gill Sans"/>
          <w:b/>
          <w:bCs/>
        </w:rPr>
      </w:pPr>
      <w:r w:rsidRPr="00C94FC2">
        <w:rPr>
          <w:rFonts w:asciiTheme="minorHAnsi" w:hAnsiTheme="minorHAnsi" w:cs="Gill Sans"/>
          <w:b/>
          <w:bCs/>
        </w:rPr>
        <w:t>Circumstances</w:t>
      </w:r>
    </w:p>
    <w:p w:rsidR="00030CD6" w:rsidRPr="00C94FC2" w:rsidRDefault="00030CD6" w:rsidP="003459D1">
      <w:pPr>
        <w:pStyle w:val="BodyText"/>
        <w:jc w:val="left"/>
        <w:rPr>
          <w:rFonts w:asciiTheme="minorHAnsi" w:hAnsiTheme="minorHAnsi"/>
        </w:rPr>
      </w:pPr>
      <w:r w:rsidRPr="00C94FC2">
        <w:rPr>
          <w:rFonts w:asciiTheme="minorHAnsi" w:hAnsiTheme="minorHAnsi"/>
        </w:rPr>
        <w:t xml:space="preserve">Some travel and </w:t>
      </w:r>
      <w:r w:rsidR="003459D1" w:rsidRPr="00C94FC2">
        <w:rPr>
          <w:rFonts w:asciiTheme="minorHAnsi" w:hAnsiTheme="minorHAnsi"/>
        </w:rPr>
        <w:t>overnight stays may be required.</w:t>
      </w:r>
    </w:p>
    <w:p w:rsidR="00D73BB6" w:rsidRPr="00C94FC2" w:rsidRDefault="00D73BB6" w:rsidP="003459D1">
      <w:pPr>
        <w:jc w:val="left"/>
        <w:rPr>
          <w:rFonts w:asciiTheme="minorHAnsi" w:hAnsiTheme="minorHAnsi"/>
          <w:b/>
          <w:sz w:val="22"/>
          <w:szCs w:val="22"/>
        </w:rPr>
      </w:pPr>
    </w:p>
    <w:p w:rsidR="00A36ED8" w:rsidRDefault="00A36ED8" w:rsidP="003459D1">
      <w:pPr>
        <w:jc w:val="left"/>
        <w:rPr>
          <w:rFonts w:asciiTheme="minorHAnsi" w:hAnsiTheme="minorHAnsi"/>
          <w:b/>
          <w:sz w:val="22"/>
          <w:szCs w:val="22"/>
        </w:rPr>
      </w:pPr>
    </w:p>
    <w:p w:rsidR="00C94FC2" w:rsidRDefault="00C94FC2" w:rsidP="003459D1">
      <w:pPr>
        <w:jc w:val="left"/>
        <w:rPr>
          <w:rFonts w:asciiTheme="minorHAnsi" w:hAnsiTheme="minorHAnsi"/>
          <w:b/>
          <w:sz w:val="22"/>
          <w:szCs w:val="22"/>
        </w:rPr>
      </w:pPr>
    </w:p>
    <w:p w:rsidR="00C94FC2" w:rsidRDefault="00C94FC2" w:rsidP="003459D1">
      <w:pPr>
        <w:jc w:val="left"/>
        <w:rPr>
          <w:rFonts w:asciiTheme="minorHAnsi" w:hAnsiTheme="minorHAnsi"/>
          <w:b/>
          <w:sz w:val="22"/>
          <w:szCs w:val="22"/>
        </w:rPr>
      </w:pPr>
    </w:p>
    <w:p w:rsidR="00C94FC2" w:rsidRDefault="00C94FC2" w:rsidP="003459D1">
      <w:pPr>
        <w:jc w:val="left"/>
        <w:rPr>
          <w:rFonts w:asciiTheme="minorHAnsi" w:hAnsiTheme="minorHAnsi"/>
          <w:b/>
          <w:sz w:val="22"/>
          <w:szCs w:val="22"/>
        </w:rPr>
      </w:pPr>
    </w:p>
    <w:p w:rsidR="00C94FC2" w:rsidRPr="00C94FC2" w:rsidRDefault="00C94FC2" w:rsidP="003459D1">
      <w:pPr>
        <w:jc w:val="left"/>
        <w:rPr>
          <w:rFonts w:asciiTheme="minorHAnsi" w:hAnsiTheme="minorHAnsi"/>
          <w:b/>
          <w:sz w:val="22"/>
          <w:szCs w:val="22"/>
        </w:rPr>
      </w:pPr>
    </w:p>
    <w:p w:rsidR="003459D1" w:rsidRPr="00C94FC2" w:rsidRDefault="003459D1" w:rsidP="003459D1">
      <w:pPr>
        <w:jc w:val="left"/>
        <w:rPr>
          <w:rFonts w:asciiTheme="minorHAnsi" w:hAnsiTheme="minorHAnsi" w:cs="Tahoma"/>
          <w:color w:val="000000"/>
          <w:sz w:val="22"/>
          <w:szCs w:val="22"/>
        </w:rPr>
      </w:pPr>
      <w:r w:rsidRPr="00C94FC2">
        <w:rPr>
          <w:rFonts w:asciiTheme="minorHAnsi" w:hAnsiTheme="minorHAnsi" w:cs="Tahoma"/>
          <w:b/>
          <w:bCs/>
          <w:color w:val="000000"/>
          <w:sz w:val="22"/>
          <w:szCs w:val="22"/>
        </w:rPr>
        <w:t>Barnardo’s Basis and Values, and Equality &amp; Diversity Code of Conduct</w:t>
      </w:r>
    </w:p>
    <w:p w:rsidR="003459D1" w:rsidRPr="00C94FC2" w:rsidRDefault="003459D1" w:rsidP="00A36ED8">
      <w:pPr>
        <w:jc w:val="left"/>
        <w:rPr>
          <w:rFonts w:asciiTheme="minorHAnsi" w:hAnsiTheme="minorHAnsi" w:cs="Tahoma"/>
          <w:color w:val="000000"/>
          <w:sz w:val="22"/>
          <w:szCs w:val="22"/>
        </w:rPr>
      </w:pPr>
      <w:r w:rsidRPr="00C94FC2">
        <w:rPr>
          <w:rFonts w:asciiTheme="minorHAnsi" w:hAnsiTheme="minorHAnsi" w:cs="Tahoma"/>
          <w:color w:val="000000"/>
          <w:sz w:val="22"/>
          <w:szCs w:val="22"/>
        </w:rPr>
        <w:t>Actively demonstrate Barnardo's Basis and Values and Equality &amp; Diversity Code of Conduct in all areas of work:</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Respecting the unique worth of every person</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Encouraging people to fulfil their potential</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Working with hope</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Exercising responsible stewardship</w:t>
      </w:r>
    </w:p>
    <w:p w:rsidR="003459D1" w:rsidRPr="00C94FC2" w:rsidRDefault="003459D1" w:rsidP="003459D1">
      <w:pPr>
        <w:spacing w:after="240"/>
        <w:jc w:val="left"/>
        <w:rPr>
          <w:rFonts w:asciiTheme="minorHAnsi" w:hAnsiTheme="minorHAnsi" w:cs="Tahoma"/>
          <w:color w:val="000000"/>
          <w:sz w:val="22"/>
          <w:szCs w:val="22"/>
        </w:rPr>
      </w:pPr>
    </w:p>
    <w:p w:rsidR="003459D1" w:rsidRPr="00C94FC2" w:rsidRDefault="003459D1" w:rsidP="00A36ED8">
      <w:pPr>
        <w:jc w:val="left"/>
        <w:rPr>
          <w:rFonts w:asciiTheme="minorHAnsi" w:hAnsiTheme="minorHAnsi" w:cs="Tahoma"/>
          <w:color w:val="000000"/>
          <w:sz w:val="22"/>
          <w:szCs w:val="22"/>
        </w:rPr>
      </w:pPr>
      <w:r w:rsidRPr="00C94FC2">
        <w:rPr>
          <w:rFonts w:asciiTheme="minorHAnsi" w:hAnsiTheme="minorHAnsi" w:cs="Tahoma"/>
          <w:b/>
          <w:bCs/>
          <w:color w:val="000000"/>
          <w:sz w:val="22"/>
          <w:szCs w:val="22"/>
        </w:rPr>
        <w:t>Leadership and Management Behaviours</w:t>
      </w:r>
    </w:p>
    <w:p w:rsidR="003459D1" w:rsidRPr="00C94FC2" w:rsidRDefault="003459D1" w:rsidP="003459D1">
      <w:pPr>
        <w:jc w:val="left"/>
        <w:rPr>
          <w:rFonts w:asciiTheme="minorHAnsi" w:hAnsiTheme="minorHAnsi" w:cs="Arial"/>
          <w:sz w:val="22"/>
          <w:szCs w:val="22"/>
        </w:rPr>
      </w:pPr>
      <w:r w:rsidRPr="00C94FC2">
        <w:rPr>
          <w:rFonts w:asciiTheme="minorHAnsi" w:hAnsiTheme="minorHAnsi" w:cs="Arial"/>
          <w:sz w:val="22"/>
          <w:szCs w:val="22"/>
        </w:rPr>
        <w:t>Act as a role model for the Barnardo's Leadership and Management behaviours:</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Driven to deliver</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Leading and engaging</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Strategic thinking</w:t>
      </w:r>
    </w:p>
    <w:p w:rsidR="00030CD6" w:rsidRPr="00C94FC2" w:rsidRDefault="00030CD6" w:rsidP="003459D1">
      <w:pPr>
        <w:jc w:val="left"/>
        <w:rPr>
          <w:rFonts w:asciiTheme="minorHAnsi" w:hAnsiTheme="minorHAnsi" w:cs="Arial"/>
          <w:bCs/>
          <w:sz w:val="22"/>
          <w:szCs w:val="22"/>
          <w:lang w:eastAsia="en-US"/>
        </w:rPr>
      </w:pPr>
    </w:p>
    <w:p w:rsidR="003459D1" w:rsidRPr="00C94FC2" w:rsidRDefault="003459D1" w:rsidP="003459D1">
      <w:pPr>
        <w:jc w:val="left"/>
        <w:rPr>
          <w:rFonts w:asciiTheme="minorHAnsi" w:hAnsiTheme="minorHAnsi" w:cs="Arial"/>
          <w:bCs/>
          <w:sz w:val="22"/>
          <w:szCs w:val="22"/>
          <w:lang w:eastAsia="en-US"/>
        </w:rPr>
      </w:pPr>
    </w:p>
    <w:p w:rsidR="00BD1167" w:rsidRPr="00C94FC2" w:rsidRDefault="00BD1167" w:rsidP="003459D1">
      <w:pPr>
        <w:pStyle w:val="Heading2"/>
        <w:jc w:val="left"/>
        <w:rPr>
          <w:rFonts w:asciiTheme="minorHAnsi" w:hAnsiTheme="minorHAnsi"/>
          <w:sz w:val="22"/>
          <w:szCs w:val="22"/>
        </w:rPr>
      </w:pPr>
      <w:r w:rsidRPr="00C94FC2">
        <w:rPr>
          <w:rFonts w:asciiTheme="minorHAnsi" w:hAnsiTheme="minorHAnsi"/>
          <w:sz w:val="22"/>
          <w:szCs w:val="22"/>
        </w:rPr>
        <w:t>Competencies</w:t>
      </w:r>
    </w:p>
    <w:p w:rsidR="00BD1167" w:rsidRPr="00C94FC2" w:rsidRDefault="00BD1167" w:rsidP="003459D1">
      <w:pPr>
        <w:jc w:val="left"/>
        <w:rPr>
          <w:rFonts w:asciiTheme="minorHAnsi" w:hAnsiTheme="minorHAnsi" w:cs="Gill Sans"/>
          <w:sz w:val="22"/>
          <w:szCs w:val="22"/>
        </w:rPr>
      </w:pPr>
      <w:r w:rsidRPr="00C94FC2">
        <w:rPr>
          <w:rFonts w:asciiTheme="minorHAnsi" w:hAnsiTheme="minorHAnsi" w:cs="Gill Sans"/>
          <w:sz w:val="22"/>
          <w:szCs w:val="22"/>
        </w:rPr>
        <w:t>Listed below are key competencies, which describe how the job must be carried out in order to achieve the objectives set.</w:t>
      </w:r>
    </w:p>
    <w:p w:rsidR="00030CD6" w:rsidRPr="00C94FC2" w:rsidRDefault="00030CD6" w:rsidP="003459D1">
      <w:pPr>
        <w:jc w:val="left"/>
        <w:rPr>
          <w:rFonts w:asciiTheme="minorHAnsi" w:hAnsiTheme="minorHAnsi" w:cs="Gill Sans"/>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Business initiative</w:t>
      </w:r>
    </w:p>
    <w:p w:rsidR="00030CD6" w:rsidRPr="00C94FC2" w:rsidRDefault="00030CD6" w:rsidP="003459D1">
      <w:pPr>
        <w:jc w:val="left"/>
        <w:rPr>
          <w:rFonts w:asciiTheme="minorHAnsi" w:hAnsiTheme="minorHAnsi" w:cs="Arial"/>
          <w:sz w:val="22"/>
          <w:szCs w:val="22"/>
        </w:rPr>
      </w:pPr>
      <w:r w:rsidRPr="00C94FC2">
        <w:rPr>
          <w:rFonts w:asciiTheme="minorHAnsi" w:hAnsiTheme="minorHAnsi" w:cs="Arial"/>
          <w:sz w:val="22"/>
          <w:szCs w:val="22"/>
        </w:rPr>
        <w:t xml:space="preserve">Shows the independence and self-reliance to explore new avenues and approaches in response to, or anticipating the needs of situations without being asked.  </w:t>
      </w:r>
      <w:proofErr w:type="gramStart"/>
      <w:r w:rsidRPr="00C94FC2">
        <w:rPr>
          <w:rFonts w:asciiTheme="minorHAnsi" w:hAnsiTheme="minorHAnsi" w:cs="Arial"/>
          <w:sz w:val="22"/>
          <w:szCs w:val="22"/>
        </w:rPr>
        <w:t>Thinks ahead of the present to act on future needs and opportunities.</w:t>
      </w:r>
      <w:proofErr w:type="gramEnd"/>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Planning and Organising</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Ensures the successful achievement of results through the effective planning and management of resources, which are in line with the organisation’s strategic direction.</w:t>
      </w:r>
      <w:proofErr w:type="gramEnd"/>
      <w:r w:rsidRPr="00C94FC2">
        <w:rPr>
          <w:rFonts w:asciiTheme="minorHAnsi" w:hAnsiTheme="minorHAnsi" w:cs="Arial"/>
          <w:sz w:val="22"/>
          <w:szCs w:val="22"/>
        </w:rPr>
        <w:t xml:space="preserve"> An ability to think through and adopt a clear, sensible step-by step approach to planning and organising work, making effective use of time and resources in order to get the job done as effectively as possible.</w:t>
      </w:r>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Strategic Orientation</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The ability to link long-range visions and concepts to daily work.</w:t>
      </w:r>
      <w:proofErr w:type="gramEnd"/>
      <w:r w:rsidRPr="00C94FC2">
        <w:rPr>
          <w:rFonts w:asciiTheme="minorHAnsi" w:hAnsiTheme="minorHAnsi" w:cs="Arial"/>
          <w:sz w:val="22"/>
          <w:szCs w:val="22"/>
        </w:rPr>
        <w:t xml:space="preserve"> At the lowest level it includes simple understanding of </w:t>
      </w:r>
      <w:proofErr w:type="gramStart"/>
      <w:r w:rsidRPr="00C94FC2">
        <w:rPr>
          <w:rFonts w:asciiTheme="minorHAnsi" w:hAnsiTheme="minorHAnsi" w:cs="Arial"/>
          <w:sz w:val="22"/>
          <w:szCs w:val="22"/>
        </w:rPr>
        <w:t>strategies,</w:t>
      </w:r>
      <w:proofErr w:type="gramEnd"/>
      <w:r w:rsidRPr="00C94FC2">
        <w:rPr>
          <w:rFonts w:asciiTheme="minorHAnsi" w:hAnsiTheme="minorHAnsi" w:cs="Arial"/>
          <w:sz w:val="22"/>
          <w:szCs w:val="22"/>
        </w:rPr>
        <w:t xml:space="preserve"> at the highest level it is a sophisticated awareness of the impact of the world at large on strategies and how in turn that affects choices.</w:t>
      </w:r>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Team Leadership</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The need to lead groups of people to work effectively together.</w:t>
      </w:r>
      <w:proofErr w:type="gramEnd"/>
      <w:r w:rsidRPr="00C94FC2">
        <w:rPr>
          <w:rFonts w:asciiTheme="minorHAnsi" w:hAnsiTheme="minorHAnsi" w:cs="Arial"/>
          <w:sz w:val="22"/>
          <w:szCs w:val="22"/>
        </w:rPr>
        <w:t xml:space="preserve"> </w:t>
      </w:r>
      <w:proofErr w:type="gramStart"/>
      <w:r w:rsidRPr="00C94FC2">
        <w:rPr>
          <w:rFonts w:asciiTheme="minorHAnsi" w:hAnsiTheme="minorHAnsi" w:cs="Arial"/>
          <w:sz w:val="22"/>
          <w:szCs w:val="22"/>
        </w:rPr>
        <w:t>The intention to take a role as leader of a team/group.</w:t>
      </w:r>
      <w:proofErr w:type="gramEnd"/>
      <w:r w:rsidRPr="00C94FC2">
        <w:rPr>
          <w:rFonts w:asciiTheme="minorHAnsi" w:hAnsiTheme="minorHAnsi" w:cs="Arial"/>
          <w:sz w:val="22"/>
          <w:szCs w:val="22"/>
        </w:rPr>
        <w:t xml:space="preserve"> ‘Team’ is understood as any group in which the person takes on a leadership role.</w:t>
      </w:r>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Developing Others</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Genuine intent to foster the long-term learning/development of others.</w:t>
      </w:r>
      <w:proofErr w:type="gramEnd"/>
      <w:r w:rsidRPr="00C94FC2">
        <w:rPr>
          <w:rFonts w:asciiTheme="minorHAnsi" w:hAnsiTheme="minorHAnsi" w:cs="Arial"/>
          <w:sz w:val="22"/>
          <w:szCs w:val="22"/>
        </w:rPr>
        <w:t xml:space="preserve">  </w:t>
      </w:r>
      <w:proofErr w:type="gramStart"/>
      <w:r w:rsidRPr="00C94FC2">
        <w:rPr>
          <w:rFonts w:asciiTheme="minorHAnsi" w:hAnsiTheme="minorHAnsi" w:cs="Arial"/>
          <w:sz w:val="22"/>
          <w:szCs w:val="22"/>
        </w:rPr>
        <w:t>Develops others to achieve excellence through detailed feedback on current performance, knowledgeable support and meaningful assignments, recognising and celebrating individual success and achievement.</w:t>
      </w:r>
      <w:proofErr w:type="gramEnd"/>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Problem solving and time management</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The ability to analyse in a logical way and identify patterns and connections which are not immediately obvious.</w:t>
      </w:r>
      <w:proofErr w:type="gramEnd"/>
      <w:r w:rsidRPr="00C94FC2">
        <w:rPr>
          <w:rFonts w:asciiTheme="minorHAnsi" w:hAnsiTheme="minorHAnsi" w:cs="Arial"/>
          <w:sz w:val="22"/>
          <w:szCs w:val="22"/>
        </w:rPr>
        <w:t xml:space="preserve"> </w:t>
      </w:r>
      <w:proofErr w:type="gramStart"/>
      <w:r w:rsidRPr="00C94FC2">
        <w:rPr>
          <w:rFonts w:asciiTheme="minorHAnsi" w:hAnsiTheme="minorHAnsi" w:cs="Arial"/>
          <w:sz w:val="22"/>
          <w:szCs w:val="22"/>
        </w:rPr>
        <w:t>The ability to sift out the essential elements from a mass of complex information and integrate and synthesise ideas and information into a coherent whole.</w:t>
      </w:r>
      <w:proofErr w:type="gramEnd"/>
    </w:p>
    <w:p w:rsidR="00030CD6" w:rsidRPr="00C94FC2" w:rsidRDefault="00030CD6" w:rsidP="003459D1">
      <w:pPr>
        <w:jc w:val="left"/>
        <w:rPr>
          <w:rFonts w:asciiTheme="minorHAnsi" w:hAnsiTheme="minorHAnsi" w:cs="Arial"/>
          <w:b/>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lastRenderedPageBreak/>
        <w:t>Concern for accuracy</w:t>
      </w:r>
    </w:p>
    <w:p w:rsidR="00030CD6" w:rsidRPr="00C94FC2" w:rsidRDefault="00030CD6" w:rsidP="003459D1">
      <w:pPr>
        <w:jc w:val="left"/>
        <w:rPr>
          <w:rFonts w:asciiTheme="minorHAnsi" w:hAnsiTheme="minorHAnsi" w:cs="Arial"/>
          <w:b/>
          <w:sz w:val="22"/>
          <w:szCs w:val="22"/>
        </w:rPr>
      </w:pPr>
      <w:proofErr w:type="gramStart"/>
      <w:r w:rsidRPr="00C94FC2">
        <w:rPr>
          <w:rFonts w:asciiTheme="minorHAnsi" w:hAnsiTheme="minorHAnsi" w:cs="Arial"/>
          <w:sz w:val="22"/>
          <w:szCs w:val="22"/>
        </w:rPr>
        <w:t>Acts to minimise errors and inaccuracies, maintaining high standards of accuracy and correctness in dealing with information and data.</w:t>
      </w:r>
      <w:proofErr w:type="gramEnd"/>
      <w:r w:rsidRPr="00C94FC2">
        <w:rPr>
          <w:rFonts w:asciiTheme="minorHAnsi" w:hAnsiTheme="minorHAnsi" w:cs="Arial"/>
          <w:sz w:val="22"/>
          <w:szCs w:val="22"/>
        </w:rPr>
        <w:t xml:space="preserve"> </w:t>
      </w:r>
      <w:proofErr w:type="gramStart"/>
      <w:r w:rsidRPr="00C94FC2">
        <w:rPr>
          <w:rFonts w:asciiTheme="minorHAnsi" w:hAnsiTheme="minorHAnsi" w:cs="Arial"/>
          <w:sz w:val="22"/>
          <w:szCs w:val="22"/>
        </w:rPr>
        <w:t>Adopting an orderly and precise approach to work paying careful attention to following standard procedures and ways of working</w:t>
      </w:r>
      <w:r w:rsidR="003459D1" w:rsidRPr="00C94FC2">
        <w:rPr>
          <w:rFonts w:asciiTheme="minorHAnsi" w:hAnsiTheme="minorHAnsi" w:cs="Arial"/>
          <w:sz w:val="22"/>
          <w:szCs w:val="22"/>
        </w:rPr>
        <w:t>.</w:t>
      </w:r>
      <w:proofErr w:type="gramEnd"/>
    </w:p>
    <w:p w:rsidR="00D73BB6" w:rsidRPr="00C94FC2" w:rsidRDefault="00D73BB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bCs/>
          <w:sz w:val="22"/>
          <w:szCs w:val="22"/>
          <w:lang w:val="en-US"/>
        </w:rPr>
      </w:pPr>
      <w:r w:rsidRPr="00C94FC2">
        <w:rPr>
          <w:rFonts w:asciiTheme="minorHAnsi" w:hAnsiTheme="minorHAnsi" w:cs="Arial"/>
          <w:b/>
          <w:bCs/>
          <w:sz w:val="22"/>
          <w:szCs w:val="22"/>
          <w:lang w:val="en-US"/>
        </w:rPr>
        <w:t>Team Working</w:t>
      </w:r>
    </w:p>
    <w:p w:rsidR="00030CD6" w:rsidRPr="00C94FC2" w:rsidRDefault="00030CD6" w:rsidP="003459D1">
      <w:pPr>
        <w:jc w:val="left"/>
        <w:rPr>
          <w:rFonts w:asciiTheme="minorHAnsi" w:hAnsiTheme="minorHAnsi" w:cs="Arial"/>
          <w:sz w:val="22"/>
          <w:szCs w:val="22"/>
        </w:rPr>
      </w:pPr>
      <w:r w:rsidRPr="00C94FC2">
        <w:rPr>
          <w:rFonts w:asciiTheme="minorHAnsi" w:hAnsiTheme="minorHAnsi" w:cs="Arial"/>
          <w:sz w:val="22"/>
          <w:szCs w:val="22"/>
        </w:rPr>
        <w:t>Ability to working collaboratively and share information within and across the organisation and contribute to the effective delivery of Barnardo’s services. Builds and maintains good working relationships with colleagues to foster team spirit, commitment to the team and achievement of shared goals.</w:t>
      </w:r>
    </w:p>
    <w:p w:rsidR="00030CD6" w:rsidRPr="00C94FC2" w:rsidRDefault="00030CD6" w:rsidP="00030CD6">
      <w:pPr>
        <w:rPr>
          <w:rFonts w:asciiTheme="minorHAnsi" w:hAnsiTheme="minorHAnsi" w:cs="Gill Sans"/>
          <w:sz w:val="22"/>
          <w:szCs w:val="22"/>
        </w:rPr>
      </w:pPr>
    </w:p>
    <w:p w:rsidR="00BD1167" w:rsidRPr="00C94FC2" w:rsidRDefault="00BD1167" w:rsidP="00BD1167">
      <w:pPr>
        <w:pStyle w:val="Heading5"/>
        <w:rPr>
          <w:rFonts w:asciiTheme="minorHAnsi" w:hAnsiTheme="minorHAnsi" w:cs="Gill Sans"/>
        </w:rPr>
      </w:pPr>
    </w:p>
    <w:p w:rsidR="00BD1167" w:rsidRPr="00C94FC2" w:rsidRDefault="00BD1167" w:rsidP="00BD1167">
      <w:pPr>
        <w:rPr>
          <w:rFonts w:asciiTheme="minorHAnsi" w:hAnsiTheme="minorHAnsi"/>
          <w:sz w:val="22"/>
          <w:szCs w:val="22"/>
        </w:rPr>
      </w:pPr>
    </w:p>
    <w:p w:rsidR="00981CD9" w:rsidRDefault="00981CD9">
      <w:pPr>
        <w:jc w:val="left"/>
        <w:rPr>
          <w:rFonts w:asciiTheme="minorHAnsi" w:hAnsiTheme="minorHAnsi"/>
          <w:sz w:val="22"/>
          <w:szCs w:val="22"/>
        </w:rPr>
      </w:pPr>
      <w:r>
        <w:rPr>
          <w:rFonts w:asciiTheme="minorHAnsi" w:hAnsiTheme="minorHAnsi"/>
          <w:sz w:val="22"/>
          <w:szCs w:val="22"/>
        </w:rPr>
        <w:br w:type="page"/>
      </w:r>
    </w:p>
    <w:p w:rsidR="00477F81" w:rsidRDefault="00477F81" w:rsidP="00030CD6">
      <w:pPr>
        <w:jc w:val="center"/>
        <w:rPr>
          <w:rFonts w:asciiTheme="minorHAnsi" w:hAnsiTheme="minorHAnsi"/>
          <w:sz w:val="22"/>
          <w:szCs w:val="22"/>
        </w:rPr>
      </w:pPr>
      <w:bookmarkStart w:id="0" w:name="_GoBack"/>
      <w:bookmarkEnd w:id="0"/>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8121"/>
        <w:gridCol w:w="46"/>
      </w:tblGrid>
      <w:tr w:rsidR="008F3A6C" w:rsidTr="008F3A6C">
        <w:trPr>
          <w:gridAfter w:val="1"/>
          <w:wAfter w:w="46" w:type="dxa"/>
        </w:trPr>
        <w:tc>
          <w:tcPr>
            <w:tcW w:w="11011" w:type="dxa"/>
            <w:gridSpan w:val="2"/>
            <w:tcBorders>
              <w:top w:val="single" w:sz="4" w:space="0" w:color="auto"/>
              <w:left w:val="single" w:sz="4" w:space="0" w:color="auto"/>
              <w:bottom w:val="single" w:sz="4" w:space="0" w:color="auto"/>
              <w:right w:val="single" w:sz="4" w:space="0" w:color="auto"/>
            </w:tcBorders>
            <w:shd w:val="clear" w:color="auto" w:fill="99CC00"/>
          </w:tcPr>
          <w:p w:rsidR="008F3A6C" w:rsidRDefault="008F3A6C">
            <w:pPr>
              <w:autoSpaceDE w:val="0"/>
              <w:autoSpaceDN w:val="0"/>
              <w:adjustRightInd w:val="0"/>
              <w:jc w:val="center"/>
              <w:rPr>
                <w:rFonts w:ascii="Calibri" w:hAnsi="Calibri" w:cs="Arial"/>
                <w:b/>
                <w:sz w:val="22"/>
                <w:szCs w:val="22"/>
                <w:lang w:eastAsia="en-US"/>
              </w:rPr>
            </w:pPr>
          </w:p>
          <w:p w:rsidR="008F3A6C" w:rsidRDefault="008F3A6C">
            <w:pPr>
              <w:autoSpaceDE w:val="0"/>
              <w:autoSpaceDN w:val="0"/>
              <w:adjustRightInd w:val="0"/>
              <w:jc w:val="center"/>
              <w:rPr>
                <w:rFonts w:ascii="Calibri" w:hAnsi="Calibri" w:cs="Arial"/>
                <w:b/>
                <w:sz w:val="22"/>
                <w:szCs w:val="22"/>
              </w:rPr>
            </w:pPr>
            <w:r>
              <w:rPr>
                <w:rFonts w:ascii="Calibri" w:hAnsi="Calibri" w:cs="Arial"/>
                <w:b/>
                <w:sz w:val="22"/>
                <w:szCs w:val="22"/>
              </w:rPr>
              <w:t>OUTLINE TERMS &amp; CONDITIONS OF EMPLOYMENT</w:t>
            </w:r>
          </w:p>
          <w:p w:rsidR="008F3A6C" w:rsidRDefault="008F3A6C">
            <w:pPr>
              <w:autoSpaceDE w:val="0"/>
              <w:autoSpaceDN w:val="0"/>
              <w:adjustRightInd w:val="0"/>
              <w:rPr>
                <w:rFonts w:ascii="Calibri" w:hAnsi="Calibri" w:cs="Arial"/>
                <w:b/>
                <w:sz w:val="22"/>
                <w:szCs w:val="22"/>
                <w:u w:val="single"/>
                <w:lang w:eastAsia="en-US"/>
              </w:rPr>
            </w:pPr>
          </w:p>
        </w:tc>
      </w:tr>
      <w:tr w:rsidR="008F3A6C" w:rsidTr="008F3A6C">
        <w:trPr>
          <w:gridAfter w:val="1"/>
          <w:wAfter w:w="46" w:type="dxa"/>
        </w:trPr>
        <w:tc>
          <w:tcPr>
            <w:tcW w:w="11011" w:type="dxa"/>
            <w:gridSpan w:val="2"/>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jc w:val="center"/>
              <w:rPr>
                <w:rFonts w:ascii="Calibri" w:hAnsi="Calibri" w:cs="Arial"/>
                <w:sz w:val="22"/>
                <w:szCs w:val="22"/>
                <w:lang w:eastAsia="en-US"/>
              </w:rPr>
            </w:pPr>
          </w:p>
          <w:p w:rsidR="008F3A6C" w:rsidRDefault="008F3A6C">
            <w:pPr>
              <w:autoSpaceDE w:val="0"/>
              <w:autoSpaceDN w:val="0"/>
              <w:adjustRightInd w:val="0"/>
              <w:jc w:val="center"/>
              <w:rPr>
                <w:rFonts w:ascii="Calibri" w:hAnsi="Calibri" w:cs="Arial"/>
                <w:sz w:val="22"/>
                <w:szCs w:val="22"/>
              </w:rPr>
            </w:pPr>
            <w:r>
              <w:rPr>
                <w:rFonts w:ascii="Calibri" w:hAnsi="Calibri" w:cs="Arial"/>
                <w:sz w:val="22"/>
                <w:szCs w:val="22"/>
              </w:rPr>
              <w:t>The following information represents the key terms &amp; conditions of this post and should not be viewed as a Contract of Employment.</w:t>
            </w:r>
          </w:p>
          <w:p w:rsidR="008F3A6C" w:rsidRDefault="008F3A6C">
            <w:pPr>
              <w:autoSpaceDE w:val="0"/>
              <w:autoSpaceDN w:val="0"/>
              <w:adjustRightInd w:val="0"/>
              <w:rPr>
                <w:rFonts w:ascii="Calibri" w:hAnsi="Calibri" w:cs="Arial"/>
                <w:sz w:val="22"/>
                <w:szCs w:val="22"/>
                <w:lang w:eastAsia="en-US"/>
              </w:rPr>
            </w:pPr>
          </w:p>
        </w:tc>
      </w:tr>
      <w:tr w:rsidR="008F3A6C" w:rsidTr="008F3A6C">
        <w:trPr>
          <w:gridAfter w:val="1"/>
          <w:wAfter w:w="46" w:type="dxa"/>
          <w:trHeight w:val="605"/>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Salary:</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sz w:val="22"/>
                <w:szCs w:val="22"/>
                <w:lang w:eastAsia="en-US"/>
              </w:rPr>
            </w:pPr>
          </w:p>
          <w:p w:rsidR="008F3A6C" w:rsidRDefault="00F93618">
            <w:pPr>
              <w:rPr>
                <w:rFonts w:ascii="Calibri" w:hAnsi="Calibri" w:cs="Arial"/>
                <w:sz w:val="22"/>
                <w:szCs w:val="22"/>
              </w:rPr>
            </w:pPr>
            <w:r>
              <w:rPr>
                <w:rFonts w:ascii="Calibri" w:hAnsi="Calibri" w:cs="Arial"/>
                <w:sz w:val="22"/>
                <w:szCs w:val="22"/>
              </w:rPr>
              <w:t xml:space="preserve">£42,882 - £52,961 </w:t>
            </w:r>
            <w:r w:rsidR="008F3A6C">
              <w:rPr>
                <w:rFonts w:ascii="Calibri" w:hAnsi="Calibri" w:cs="Arial"/>
                <w:sz w:val="22"/>
                <w:szCs w:val="22"/>
              </w:rPr>
              <w:t>per annum.  Grade D48A</w:t>
            </w:r>
          </w:p>
          <w:p w:rsidR="008F3A6C" w:rsidRDefault="008F3A6C">
            <w:pPr>
              <w:autoSpaceDE w:val="0"/>
              <w:autoSpaceDN w:val="0"/>
              <w:adjustRightInd w:val="0"/>
              <w:rPr>
                <w:rFonts w:ascii="Calibri" w:hAnsi="Calibri" w:cs="Arial"/>
                <w:sz w:val="22"/>
                <w:szCs w:val="22"/>
              </w:rPr>
            </w:pPr>
          </w:p>
          <w:p w:rsidR="008F3A6C" w:rsidRDefault="008F3A6C">
            <w:pPr>
              <w:autoSpaceDE w:val="0"/>
              <w:autoSpaceDN w:val="0"/>
              <w:adjustRightInd w:val="0"/>
              <w:rPr>
                <w:rFonts w:ascii="Calibri" w:hAnsi="Calibri" w:cs="Arial"/>
                <w:sz w:val="22"/>
                <w:szCs w:val="22"/>
              </w:rPr>
            </w:pPr>
            <w:r>
              <w:rPr>
                <w:rFonts w:ascii="Calibri" w:hAnsi="Calibri" w:cs="Arial"/>
                <w:sz w:val="22"/>
                <w:szCs w:val="22"/>
              </w:rPr>
              <w:t xml:space="preserve">Starting salary will normally be at the minimum of the pay range </w:t>
            </w:r>
          </w:p>
          <w:p w:rsidR="008F3A6C" w:rsidRDefault="008F3A6C">
            <w:pPr>
              <w:autoSpaceDE w:val="0"/>
              <w:autoSpaceDN w:val="0"/>
              <w:adjustRightInd w:val="0"/>
              <w:rPr>
                <w:rFonts w:ascii="Calibri" w:hAnsi="Calibri" w:cs="Arial"/>
                <w:sz w:val="22"/>
                <w:szCs w:val="22"/>
                <w:lang w:eastAsia="en-US"/>
              </w:rPr>
            </w:pP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Hours:</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sz w:val="22"/>
                <w:szCs w:val="22"/>
                <w:lang w:eastAsia="en-US"/>
              </w:rPr>
            </w:pPr>
          </w:p>
          <w:p w:rsidR="008F3A6C" w:rsidRDefault="008F3A6C">
            <w:pPr>
              <w:autoSpaceDE w:val="0"/>
              <w:autoSpaceDN w:val="0"/>
              <w:adjustRightInd w:val="0"/>
              <w:rPr>
                <w:rFonts w:ascii="Calibri" w:hAnsi="Calibri" w:cs="Arial"/>
                <w:sz w:val="22"/>
                <w:szCs w:val="22"/>
              </w:rPr>
            </w:pPr>
            <w:r>
              <w:rPr>
                <w:rFonts w:ascii="Calibri" w:hAnsi="Calibri" w:cs="Arial"/>
                <w:sz w:val="22"/>
                <w:szCs w:val="22"/>
              </w:rPr>
              <w:t xml:space="preserve">36.25 hours per week to meet the exigencies of the service.  </w:t>
            </w:r>
          </w:p>
          <w:p w:rsidR="008F3A6C" w:rsidRDefault="008F3A6C" w:rsidP="008F3A6C">
            <w:pPr>
              <w:autoSpaceDE w:val="0"/>
              <w:autoSpaceDN w:val="0"/>
              <w:adjustRightInd w:val="0"/>
              <w:rPr>
                <w:rFonts w:ascii="Calibri" w:hAnsi="Calibri" w:cs="Arial"/>
                <w:sz w:val="22"/>
                <w:szCs w:val="22"/>
                <w:lang w:eastAsia="en-US"/>
              </w:rPr>
            </w:pP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Place of Work:</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sz w:val="22"/>
                <w:szCs w:val="22"/>
                <w:lang w:eastAsia="en-US"/>
              </w:rPr>
            </w:pPr>
          </w:p>
          <w:p w:rsidR="008F3A6C" w:rsidRDefault="008F3A6C">
            <w:pPr>
              <w:tabs>
                <w:tab w:val="left" w:pos="426"/>
              </w:tabs>
              <w:rPr>
                <w:rFonts w:ascii="Calibri" w:hAnsi="Calibri" w:cs="Arial"/>
                <w:sz w:val="22"/>
                <w:szCs w:val="22"/>
              </w:rPr>
            </w:pPr>
            <w:r>
              <w:rPr>
                <w:rFonts w:ascii="Calibri" w:hAnsi="Calibri" w:cs="Arial"/>
                <w:sz w:val="22"/>
                <w:szCs w:val="22"/>
              </w:rPr>
              <w:t>You will be based in NI Regional Office.  However, you may be required to work at any place where work has to be performed on behalf of Barnardo’s as it may reasonably determine.</w:t>
            </w:r>
          </w:p>
          <w:p w:rsidR="008F3A6C" w:rsidRDefault="008F3A6C">
            <w:pPr>
              <w:autoSpaceDE w:val="0"/>
              <w:autoSpaceDN w:val="0"/>
              <w:adjustRightInd w:val="0"/>
              <w:rPr>
                <w:rFonts w:ascii="Calibri" w:hAnsi="Calibri" w:cs="Arial"/>
                <w:sz w:val="22"/>
                <w:szCs w:val="22"/>
                <w:lang w:eastAsia="en-US"/>
              </w:rPr>
            </w:pP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Pay Periods:</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sz w:val="22"/>
                <w:szCs w:val="22"/>
                <w:lang w:eastAsia="en-US"/>
              </w:rPr>
            </w:pPr>
          </w:p>
          <w:p w:rsidR="008F3A6C" w:rsidRDefault="008F3A6C">
            <w:pPr>
              <w:autoSpaceDE w:val="0"/>
              <w:autoSpaceDN w:val="0"/>
              <w:adjustRightInd w:val="0"/>
              <w:rPr>
                <w:rFonts w:ascii="Calibri" w:hAnsi="Calibri" w:cs="Arial"/>
                <w:sz w:val="22"/>
                <w:szCs w:val="22"/>
                <w:lang w:eastAsia="en-US"/>
              </w:rPr>
            </w:pPr>
            <w:r>
              <w:rPr>
                <w:rFonts w:ascii="Calibri" w:hAnsi="Calibri"/>
                <w:sz w:val="22"/>
                <w:szCs w:val="22"/>
              </w:rPr>
              <w:t>23</w:t>
            </w:r>
            <w:r>
              <w:rPr>
                <w:rFonts w:ascii="Calibri" w:hAnsi="Calibri"/>
                <w:sz w:val="22"/>
                <w:szCs w:val="22"/>
                <w:vertAlign w:val="superscript"/>
              </w:rPr>
              <w:t>rd</w:t>
            </w:r>
            <w:r>
              <w:rPr>
                <w:rFonts w:ascii="Calibri" w:hAnsi="Calibri"/>
                <w:sz w:val="22"/>
                <w:szCs w:val="22"/>
              </w:rPr>
              <w:t xml:space="preserve"> monthly; direct to building society/bank account</w:t>
            </w: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Probationary Period:</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rPr>
                <w:rFonts w:ascii="Calibri" w:hAnsi="Calibri"/>
                <w:sz w:val="22"/>
                <w:szCs w:val="22"/>
                <w:lang w:eastAsia="en-US"/>
              </w:rPr>
            </w:pPr>
          </w:p>
          <w:p w:rsidR="008F3A6C" w:rsidRDefault="008F3A6C">
            <w:pPr>
              <w:rPr>
                <w:rFonts w:ascii="Calibri" w:hAnsi="Calibri"/>
                <w:sz w:val="22"/>
                <w:szCs w:val="22"/>
              </w:rPr>
            </w:pPr>
            <w:r>
              <w:rPr>
                <w:rFonts w:ascii="Calibri" w:hAnsi="Calibri"/>
                <w:sz w:val="22"/>
                <w:szCs w:val="22"/>
              </w:rPr>
              <w:t>Normally six months</w:t>
            </w:r>
          </w:p>
          <w:p w:rsidR="008F3A6C" w:rsidRDefault="008F3A6C">
            <w:pPr>
              <w:autoSpaceDE w:val="0"/>
              <w:autoSpaceDN w:val="0"/>
              <w:adjustRightInd w:val="0"/>
              <w:rPr>
                <w:rFonts w:ascii="Calibri" w:hAnsi="Calibri" w:cs="Arial"/>
                <w:sz w:val="22"/>
                <w:szCs w:val="22"/>
                <w:lang w:eastAsia="en-US"/>
              </w:rPr>
            </w:pP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Appraisal:</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sz w:val="22"/>
                <w:szCs w:val="22"/>
                <w:lang w:eastAsia="en-US"/>
              </w:rPr>
            </w:pPr>
          </w:p>
          <w:p w:rsidR="008F3A6C" w:rsidRDefault="008F3A6C">
            <w:pPr>
              <w:autoSpaceDE w:val="0"/>
              <w:autoSpaceDN w:val="0"/>
              <w:adjustRightInd w:val="0"/>
              <w:rPr>
                <w:rFonts w:ascii="Calibri" w:hAnsi="Calibri" w:cs="Arial"/>
                <w:sz w:val="22"/>
                <w:szCs w:val="22"/>
                <w:lang w:eastAsia="en-US"/>
              </w:rPr>
            </w:pPr>
            <w:r>
              <w:rPr>
                <w:rFonts w:ascii="Calibri" w:hAnsi="Calibri" w:cs="Arial"/>
                <w:sz w:val="22"/>
                <w:szCs w:val="22"/>
              </w:rPr>
              <w:t>Annual</w:t>
            </w: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Holidays:</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sz w:val="22"/>
                <w:szCs w:val="22"/>
                <w:lang w:eastAsia="en-US"/>
              </w:rPr>
            </w:pPr>
          </w:p>
          <w:p w:rsidR="008F3A6C" w:rsidRDefault="008F3A6C">
            <w:pPr>
              <w:ind w:left="-108" w:right="-1044" w:firstLine="108"/>
              <w:rPr>
                <w:rFonts w:ascii="Calibri" w:hAnsi="Calibri"/>
                <w:sz w:val="22"/>
                <w:szCs w:val="22"/>
              </w:rPr>
            </w:pPr>
            <w:r>
              <w:rPr>
                <w:rFonts w:ascii="Calibri" w:hAnsi="Calibri"/>
                <w:sz w:val="22"/>
                <w:szCs w:val="22"/>
              </w:rPr>
              <w:t xml:space="preserve">26 days per annum. Leave entitlement is increased by 3 days on completion of </w:t>
            </w:r>
          </w:p>
          <w:p w:rsidR="008F3A6C" w:rsidRDefault="008F3A6C">
            <w:pPr>
              <w:ind w:left="-108" w:right="-1044" w:firstLine="108"/>
              <w:rPr>
                <w:rFonts w:ascii="Calibri" w:hAnsi="Calibri"/>
                <w:sz w:val="22"/>
                <w:szCs w:val="22"/>
              </w:rPr>
            </w:pPr>
            <w:r>
              <w:rPr>
                <w:rFonts w:ascii="Calibri" w:hAnsi="Calibri"/>
                <w:sz w:val="22"/>
                <w:szCs w:val="22"/>
              </w:rPr>
              <w:t>5 years’ Barnardo’s service.  In addition, ten statutory holidays are granted.</w:t>
            </w:r>
          </w:p>
          <w:p w:rsidR="008F3A6C" w:rsidRDefault="008F3A6C">
            <w:pPr>
              <w:autoSpaceDE w:val="0"/>
              <w:autoSpaceDN w:val="0"/>
              <w:adjustRightInd w:val="0"/>
              <w:rPr>
                <w:rFonts w:ascii="Calibri" w:hAnsi="Calibri" w:cs="Arial"/>
                <w:b/>
                <w:i/>
                <w:sz w:val="22"/>
                <w:szCs w:val="22"/>
                <w:lang w:eastAsia="en-US"/>
              </w:rPr>
            </w:pP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Pension:</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sz w:val="22"/>
                <w:szCs w:val="22"/>
                <w:lang w:eastAsia="en-US"/>
              </w:rPr>
            </w:pPr>
          </w:p>
          <w:p w:rsidR="008F3A6C" w:rsidRDefault="008F3A6C">
            <w:pPr>
              <w:autoSpaceDE w:val="0"/>
              <w:autoSpaceDN w:val="0"/>
              <w:adjustRightInd w:val="0"/>
              <w:rPr>
                <w:rFonts w:ascii="Calibri" w:hAnsi="Calibri" w:cs="Arial"/>
                <w:sz w:val="22"/>
                <w:szCs w:val="22"/>
                <w:lang w:eastAsia="en-US"/>
              </w:rPr>
            </w:pPr>
            <w:r>
              <w:rPr>
                <w:rFonts w:ascii="Calibri" w:hAnsi="Calibri"/>
                <w:sz w:val="22"/>
                <w:szCs w:val="22"/>
              </w:rPr>
              <w:t>Auto enrolment to Barnardo’s Retirement Savings Plan</w:t>
            </w: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lang w:eastAsia="en-US"/>
              </w:rPr>
            </w:pPr>
            <w:r>
              <w:rPr>
                <w:rFonts w:ascii="Calibri" w:hAnsi="Calibri" w:cs="Arial"/>
                <w:b/>
                <w:sz w:val="22"/>
                <w:szCs w:val="22"/>
              </w:rPr>
              <w:t>Smoking Policy:</w:t>
            </w: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rPr>
                <w:rFonts w:ascii="Calibri" w:hAnsi="Calibri"/>
                <w:sz w:val="22"/>
                <w:szCs w:val="22"/>
                <w:lang w:eastAsia="en-US"/>
              </w:rPr>
            </w:pPr>
          </w:p>
          <w:p w:rsidR="008F3A6C" w:rsidRDefault="008F3A6C">
            <w:pPr>
              <w:rPr>
                <w:rFonts w:ascii="Calibri" w:hAnsi="Calibri"/>
                <w:sz w:val="22"/>
                <w:szCs w:val="22"/>
              </w:rPr>
            </w:pPr>
            <w:r>
              <w:rPr>
                <w:rFonts w:ascii="Calibri" w:hAnsi="Calibri"/>
                <w:sz w:val="22"/>
                <w:szCs w:val="22"/>
              </w:rPr>
              <w:t>Barnardo’s operates a non-smoking policy</w:t>
            </w:r>
          </w:p>
          <w:p w:rsidR="008F3A6C" w:rsidRDefault="008F3A6C">
            <w:pPr>
              <w:rPr>
                <w:rFonts w:ascii="Calibri" w:hAnsi="Calibri"/>
                <w:sz w:val="22"/>
                <w:szCs w:val="22"/>
                <w:lang w:eastAsia="en-US"/>
              </w:rPr>
            </w:pPr>
          </w:p>
        </w:tc>
      </w:tr>
      <w:tr w:rsidR="008F3A6C" w:rsidTr="008F3A6C">
        <w:tc>
          <w:tcPr>
            <w:tcW w:w="11057" w:type="dxa"/>
            <w:gridSpan w:val="3"/>
            <w:tcBorders>
              <w:top w:val="single" w:sz="4" w:space="0" w:color="auto"/>
              <w:left w:val="single" w:sz="4" w:space="0" w:color="auto"/>
              <w:bottom w:val="single" w:sz="4" w:space="0" w:color="auto"/>
              <w:right w:val="single" w:sz="4" w:space="0" w:color="auto"/>
            </w:tcBorders>
            <w:shd w:val="clear" w:color="auto" w:fill="99CC00"/>
          </w:tcPr>
          <w:p w:rsidR="008F3A6C" w:rsidRDefault="008F3A6C">
            <w:pPr>
              <w:jc w:val="center"/>
              <w:rPr>
                <w:rFonts w:ascii="Calibri" w:hAnsi="Calibri"/>
                <w:b/>
                <w:sz w:val="22"/>
                <w:szCs w:val="22"/>
                <w:lang w:eastAsia="en-US"/>
              </w:rPr>
            </w:pPr>
            <w:r>
              <w:rPr>
                <w:rFonts w:ascii="Calibri" w:hAnsi="Calibri"/>
                <w:b/>
                <w:sz w:val="22"/>
                <w:szCs w:val="22"/>
              </w:rPr>
              <w:t xml:space="preserve">CLOSING DATE FOR RECEIPT OF COMPLETED APPLICATIONS IS: </w:t>
            </w:r>
          </w:p>
          <w:p w:rsidR="008F3A6C" w:rsidRDefault="008F3A6C">
            <w:pPr>
              <w:jc w:val="center"/>
              <w:rPr>
                <w:rFonts w:ascii="Calibri" w:hAnsi="Calibri"/>
                <w:b/>
                <w:sz w:val="22"/>
                <w:szCs w:val="22"/>
              </w:rPr>
            </w:pPr>
          </w:p>
          <w:p w:rsidR="008F3A6C" w:rsidRDefault="00F93618">
            <w:pPr>
              <w:jc w:val="center"/>
              <w:rPr>
                <w:rFonts w:ascii="Calibri" w:hAnsi="Calibri"/>
                <w:b/>
                <w:sz w:val="22"/>
                <w:szCs w:val="22"/>
              </w:rPr>
            </w:pPr>
            <w:r>
              <w:rPr>
                <w:rFonts w:ascii="Calibri" w:hAnsi="Calibri"/>
                <w:b/>
                <w:sz w:val="22"/>
                <w:szCs w:val="22"/>
              </w:rPr>
              <w:t xml:space="preserve">4.00 pm </w:t>
            </w:r>
            <w:r w:rsidR="00C151AF">
              <w:rPr>
                <w:rFonts w:ascii="Calibri" w:hAnsi="Calibri"/>
                <w:b/>
                <w:sz w:val="22"/>
                <w:szCs w:val="22"/>
              </w:rPr>
              <w:t>1</w:t>
            </w:r>
            <w:r w:rsidR="00C151AF" w:rsidRPr="00C151AF">
              <w:rPr>
                <w:rFonts w:ascii="Calibri" w:hAnsi="Calibri"/>
                <w:b/>
                <w:sz w:val="22"/>
                <w:szCs w:val="22"/>
                <w:vertAlign w:val="superscript"/>
              </w:rPr>
              <w:t>st</w:t>
            </w:r>
            <w:r w:rsidR="00C151AF">
              <w:rPr>
                <w:rFonts w:ascii="Calibri" w:hAnsi="Calibri"/>
                <w:b/>
                <w:sz w:val="22"/>
                <w:szCs w:val="22"/>
              </w:rPr>
              <w:t xml:space="preserve"> September 2017</w:t>
            </w:r>
          </w:p>
          <w:p w:rsidR="008F3A6C" w:rsidRDefault="008F3A6C">
            <w:pPr>
              <w:jc w:val="center"/>
              <w:rPr>
                <w:rFonts w:ascii="Calibri" w:hAnsi="Calibri"/>
                <w:b/>
                <w:sz w:val="22"/>
                <w:szCs w:val="22"/>
              </w:rPr>
            </w:pPr>
          </w:p>
          <w:p w:rsidR="008F3A6C" w:rsidRDefault="008F3A6C">
            <w:pPr>
              <w:jc w:val="center"/>
              <w:rPr>
                <w:rFonts w:ascii="Calibri" w:hAnsi="Calibri"/>
                <w:b/>
                <w:sz w:val="22"/>
                <w:szCs w:val="22"/>
              </w:rPr>
            </w:pPr>
            <w:r>
              <w:rPr>
                <w:rFonts w:ascii="Calibri" w:hAnsi="Calibri"/>
                <w:b/>
                <w:sz w:val="22"/>
                <w:szCs w:val="22"/>
              </w:rPr>
              <w:t xml:space="preserve">Interviews to be confirmed </w:t>
            </w:r>
          </w:p>
          <w:p w:rsidR="008F3A6C" w:rsidRDefault="008F3A6C">
            <w:pPr>
              <w:jc w:val="center"/>
              <w:rPr>
                <w:rFonts w:ascii="Calibri" w:hAnsi="Calibri"/>
                <w:b/>
                <w:sz w:val="22"/>
                <w:szCs w:val="22"/>
              </w:rPr>
            </w:pPr>
            <w:r>
              <w:rPr>
                <w:rFonts w:ascii="Calibri" w:hAnsi="Calibri"/>
                <w:b/>
                <w:sz w:val="22"/>
                <w:szCs w:val="22"/>
              </w:rPr>
              <w:t xml:space="preserve"> </w:t>
            </w:r>
          </w:p>
          <w:p w:rsidR="008F3A6C" w:rsidRDefault="008F3A6C">
            <w:pPr>
              <w:jc w:val="center"/>
              <w:rPr>
                <w:rFonts w:ascii="Calibri" w:hAnsi="Calibri"/>
                <w:b/>
                <w:sz w:val="22"/>
                <w:szCs w:val="22"/>
                <w:lang w:eastAsia="en-US"/>
              </w:rPr>
            </w:pPr>
            <w:r>
              <w:rPr>
                <w:rFonts w:ascii="Verdana" w:hAnsi="Verdana"/>
                <w:b/>
                <w:sz w:val="20"/>
                <w:szCs w:val="20"/>
              </w:rPr>
              <w:t>A waiting list of suitable candidates may be held for up to nine months for similar posts which may become available</w:t>
            </w:r>
          </w:p>
        </w:tc>
      </w:tr>
    </w:tbl>
    <w:p w:rsidR="008F3A6C" w:rsidRPr="00C94FC2" w:rsidRDefault="008F3A6C" w:rsidP="00030CD6">
      <w:pPr>
        <w:jc w:val="center"/>
        <w:rPr>
          <w:rFonts w:asciiTheme="minorHAnsi" w:hAnsiTheme="minorHAnsi"/>
          <w:sz w:val="22"/>
          <w:szCs w:val="22"/>
        </w:rPr>
      </w:pPr>
    </w:p>
    <w:sectPr w:rsidR="008F3A6C" w:rsidRPr="00C94FC2" w:rsidSect="00A36ED8">
      <w:headerReference w:type="default" r:id="rId9"/>
      <w:footerReference w:type="default" r:id="rId10"/>
      <w:pgSz w:w="11906" w:h="16838"/>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08" w:rsidRDefault="00B56808">
      <w:r>
        <w:separator/>
      </w:r>
    </w:p>
  </w:endnote>
  <w:endnote w:type="continuationSeparator" w:id="0">
    <w:p w:rsidR="00B56808" w:rsidRDefault="00B5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Tahoma"/>
    <w:charset w:val="00"/>
    <w:family w:val="swiss"/>
    <w:pitch w:val="variable"/>
    <w:sig w:usb0="00000207" w:usb1="00000000" w:usb2="00000000" w:usb3="00000000" w:csb0="00000097" w:csb1="00000000"/>
  </w:font>
  <w:font w:name="Gill Sans">
    <w:altName w:val="Century Gothic"/>
    <w:charset w:val="00"/>
    <w:family w:val="swiss"/>
    <w:pitch w:val="variable"/>
    <w:sig w:usb0="00000207" w:usb1="00000000" w:usb2="00000000" w:usb3="00000000" w:csb0="00000097" w:csb1="00000000"/>
  </w:font>
  <w:font w:name="Gill Alt One MT">
    <w:altName w:val="Gill Sans MT"/>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48" w:rsidRPr="00030CD6" w:rsidRDefault="00180448" w:rsidP="00A36ED8">
    <w:pPr>
      <w:pStyle w:val="Footer"/>
      <w:tabs>
        <w:tab w:val="clear" w:pos="8306"/>
        <w:tab w:val="right" w:pos="9072"/>
      </w:tabs>
      <w:rPr>
        <w:rFonts w:ascii="Verdana" w:hAnsi="Verdana"/>
        <w:sz w:val="22"/>
        <w:szCs w:val="22"/>
      </w:rPr>
    </w:pPr>
    <w:r w:rsidRPr="00030CD6">
      <w:rPr>
        <w:rFonts w:ascii="Verdana" w:hAnsi="Verdana"/>
        <w:snapToGrid w:val="0"/>
        <w:sz w:val="22"/>
        <w:szCs w:val="22"/>
        <w:lang w:eastAsia="en-US"/>
      </w:rPr>
      <w:t xml:space="preserve">Page </w:t>
    </w:r>
    <w:r w:rsidRPr="00030CD6">
      <w:rPr>
        <w:rFonts w:ascii="Verdana" w:hAnsi="Verdana"/>
        <w:snapToGrid w:val="0"/>
        <w:sz w:val="22"/>
        <w:szCs w:val="22"/>
        <w:lang w:eastAsia="en-US"/>
      </w:rPr>
      <w:fldChar w:fldCharType="begin"/>
    </w:r>
    <w:r w:rsidRPr="00030CD6">
      <w:rPr>
        <w:rFonts w:ascii="Verdana" w:hAnsi="Verdana"/>
        <w:snapToGrid w:val="0"/>
        <w:sz w:val="22"/>
        <w:szCs w:val="22"/>
        <w:lang w:eastAsia="en-US"/>
      </w:rPr>
      <w:instrText xml:space="preserve"> PAGE </w:instrText>
    </w:r>
    <w:r w:rsidRPr="00030CD6">
      <w:rPr>
        <w:rFonts w:ascii="Verdana" w:hAnsi="Verdana"/>
        <w:snapToGrid w:val="0"/>
        <w:sz w:val="22"/>
        <w:szCs w:val="22"/>
        <w:lang w:eastAsia="en-US"/>
      </w:rPr>
      <w:fldChar w:fldCharType="separate"/>
    </w:r>
    <w:r w:rsidR="00981CD9">
      <w:rPr>
        <w:rFonts w:ascii="Verdana" w:hAnsi="Verdana"/>
        <w:noProof/>
        <w:snapToGrid w:val="0"/>
        <w:sz w:val="22"/>
        <w:szCs w:val="22"/>
        <w:lang w:eastAsia="en-US"/>
      </w:rPr>
      <w:t>4</w:t>
    </w:r>
    <w:r w:rsidRPr="00030CD6">
      <w:rPr>
        <w:rFonts w:ascii="Verdana" w:hAnsi="Verdana"/>
        <w:snapToGrid w:val="0"/>
        <w:sz w:val="22"/>
        <w:szCs w:val="22"/>
        <w:lang w:eastAsia="en-US"/>
      </w:rPr>
      <w:fldChar w:fldCharType="end"/>
    </w:r>
    <w:r w:rsidRPr="00030CD6">
      <w:rPr>
        <w:rFonts w:ascii="Verdana" w:hAnsi="Verdana"/>
        <w:snapToGrid w:val="0"/>
        <w:sz w:val="22"/>
        <w:szCs w:val="22"/>
        <w:lang w:eastAsia="en-US"/>
      </w:rPr>
      <w:t xml:space="preserve"> of </w:t>
    </w:r>
    <w:r w:rsidRPr="00030CD6">
      <w:rPr>
        <w:rFonts w:ascii="Verdana" w:hAnsi="Verdana"/>
        <w:snapToGrid w:val="0"/>
        <w:sz w:val="22"/>
        <w:szCs w:val="22"/>
        <w:lang w:eastAsia="en-US"/>
      </w:rPr>
      <w:fldChar w:fldCharType="begin"/>
    </w:r>
    <w:r w:rsidRPr="00030CD6">
      <w:rPr>
        <w:rFonts w:ascii="Verdana" w:hAnsi="Verdana"/>
        <w:snapToGrid w:val="0"/>
        <w:sz w:val="22"/>
        <w:szCs w:val="22"/>
        <w:lang w:eastAsia="en-US"/>
      </w:rPr>
      <w:instrText xml:space="preserve"> NUMPAGES </w:instrText>
    </w:r>
    <w:r w:rsidRPr="00030CD6">
      <w:rPr>
        <w:rFonts w:ascii="Verdana" w:hAnsi="Verdana"/>
        <w:snapToGrid w:val="0"/>
        <w:sz w:val="22"/>
        <w:szCs w:val="22"/>
        <w:lang w:eastAsia="en-US"/>
      </w:rPr>
      <w:fldChar w:fldCharType="separate"/>
    </w:r>
    <w:r w:rsidR="00981CD9">
      <w:rPr>
        <w:rFonts w:ascii="Verdana" w:hAnsi="Verdana"/>
        <w:noProof/>
        <w:snapToGrid w:val="0"/>
        <w:sz w:val="22"/>
        <w:szCs w:val="22"/>
        <w:lang w:eastAsia="en-US"/>
      </w:rPr>
      <w:t>6</w:t>
    </w:r>
    <w:r w:rsidRPr="00030CD6">
      <w:rPr>
        <w:rFonts w:ascii="Verdana" w:hAnsi="Verdana"/>
        <w:snapToGrid w:val="0"/>
        <w:sz w:val="22"/>
        <w:szCs w:val="22"/>
        <w:lang w:eastAsia="en-US"/>
      </w:rPr>
      <w:fldChar w:fldCharType="end"/>
    </w:r>
    <w:r w:rsidR="00A36ED8">
      <w:rPr>
        <w:rFonts w:ascii="Verdana" w:hAnsi="Verdana"/>
        <w:snapToGrid w:val="0"/>
        <w:sz w:val="22"/>
        <w:szCs w:val="22"/>
        <w:lang w:eastAsia="en-US"/>
      </w:rPr>
      <w:tab/>
    </w:r>
    <w:r w:rsidR="00A36ED8">
      <w:rPr>
        <w:rFonts w:ascii="Verdana" w:hAnsi="Verdana"/>
        <w:snapToGrid w:val="0"/>
        <w:sz w:val="22"/>
        <w:szCs w:val="22"/>
        <w:lang w:eastAsia="en-US"/>
      </w:rPr>
      <w:tab/>
    </w:r>
    <w:r w:rsidR="00030CD6" w:rsidRPr="00030CD6">
      <w:rPr>
        <w:rFonts w:ascii="Verdana" w:hAnsi="Verdana"/>
        <w:snapToGrid w:val="0"/>
        <w:sz w:val="22"/>
        <w:szCs w:val="22"/>
        <w:lang w:eastAsia="en-US"/>
      </w:rPr>
      <w:t xml:space="preserve">Job Evaluation Ref: </w:t>
    </w:r>
    <w:r w:rsidR="00A36ED8">
      <w:rPr>
        <w:rFonts w:ascii="Verdana" w:hAnsi="Verdana"/>
        <w:snapToGrid w:val="0"/>
        <w:sz w:val="22"/>
        <w:szCs w:val="22"/>
        <w:lang w:eastAsia="en-US"/>
      </w:rPr>
      <w:t>JE</w:t>
    </w:r>
    <w:r w:rsidR="00F01F87" w:rsidRPr="00030CD6">
      <w:rPr>
        <w:rFonts w:ascii="Verdana" w:hAnsi="Verdana"/>
        <w:snapToGrid w:val="0"/>
        <w:sz w:val="22"/>
        <w:szCs w:val="22"/>
        <w:lang w:eastAsia="en-US"/>
      </w:rPr>
      <w:t>2013-008</w:t>
    </w:r>
    <w:r w:rsidR="00030CD6" w:rsidRPr="00030CD6">
      <w:rPr>
        <w:rFonts w:ascii="Verdana" w:hAnsi="Verdana"/>
        <w:snapToGrid w:val="0"/>
        <w:sz w:val="22"/>
        <w:szCs w:val="22"/>
        <w:lang w:eastAsia="en-US"/>
      </w:rPr>
      <w:t>GEN</w:t>
    </w:r>
    <w:r w:rsidR="00030CD6">
      <w:rPr>
        <w:rFonts w:ascii="Verdana" w:hAnsi="Verdana"/>
        <w:snapToGrid w:val="0"/>
        <w:sz w:val="22"/>
        <w:szCs w:val="22"/>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08" w:rsidRDefault="00B56808">
      <w:r>
        <w:separator/>
      </w:r>
    </w:p>
  </w:footnote>
  <w:footnote w:type="continuationSeparator" w:id="0">
    <w:p w:rsidR="00B56808" w:rsidRDefault="00B5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F0" w:rsidRDefault="00B636F0">
    <w:pPr>
      <w:pStyle w:val="Header"/>
    </w:pPr>
  </w:p>
  <w:p w:rsidR="00030CD6" w:rsidRPr="00030CD6" w:rsidRDefault="00A36ED8" w:rsidP="00A36ED8">
    <w:pPr>
      <w:pStyle w:val="Header"/>
      <w:tabs>
        <w:tab w:val="clear" w:pos="8306"/>
        <w:tab w:val="right" w:pos="9072"/>
      </w:tabs>
      <w:rPr>
        <w:sz w:val="22"/>
      </w:rPr>
    </w:pPr>
    <w:r>
      <w:rPr>
        <w:rFonts w:ascii="Verdana" w:hAnsi="Verdana" w:cs="Gill Sans"/>
        <w:sz w:val="22"/>
      </w:rPr>
      <w:t xml:space="preserve">Job Title: </w:t>
    </w:r>
    <w:r w:rsidR="0034367D" w:rsidRPr="0034367D">
      <w:rPr>
        <w:rFonts w:ascii="Verdana" w:hAnsi="Verdana" w:cs="Gill Sans"/>
        <w:sz w:val="22"/>
      </w:rPr>
      <w:t xml:space="preserve">Assistant Director of Business Development </w:t>
    </w:r>
    <w:r w:rsidR="0034367D">
      <w:rPr>
        <w:rFonts w:ascii="Verdana" w:hAnsi="Verdana" w:cs="Gill Sans"/>
        <w:sz w:val="22"/>
      </w:rPr>
      <w:t xml:space="preserve">          </w:t>
    </w:r>
    <w:r>
      <w:rPr>
        <w:rFonts w:ascii="Verdana" w:hAnsi="Verdana" w:cs="Gill Sans"/>
        <w:sz w:val="22"/>
      </w:rPr>
      <w:tab/>
    </w:r>
    <w:r w:rsidR="00030CD6" w:rsidRPr="00030CD6">
      <w:rPr>
        <w:rFonts w:ascii="Verdana" w:hAnsi="Verdana" w:cs="Gill Sans"/>
        <w:sz w:val="22"/>
      </w:rPr>
      <w:t xml:space="preserve">Grade: </w:t>
    </w:r>
    <w:r w:rsidR="00AD5211">
      <w:rPr>
        <w:rFonts w:ascii="Verdana" w:hAnsi="Verdana" w:cs="Gill Sans"/>
        <w:sz w:val="22"/>
      </w:rPr>
      <w:t>48A (</w:t>
    </w:r>
    <w:r w:rsidR="00030CD6" w:rsidRPr="00030CD6">
      <w:rPr>
        <w:rFonts w:ascii="Verdana" w:hAnsi="Verdana" w:cs="Gill Sans"/>
        <w:sz w:val="22"/>
      </w:rPr>
      <w:t>48-56</w:t>
    </w:r>
    <w:r w:rsidR="00AD5211">
      <w:rPr>
        <w:rFonts w:ascii="Verdana" w:hAnsi="Verdana" w:cs="Gill Sans"/>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E1B"/>
    <w:multiLevelType w:val="hybridMultilevel"/>
    <w:tmpl w:val="A5E85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105CE4"/>
    <w:multiLevelType w:val="hybridMultilevel"/>
    <w:tmpl w:val="BAB42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39B207E"/>
    <w:multiLevelType w:val="hybridMultilevel"/>
    <w:tmpl w:val="9056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BD0164"/>
    <w:multiLevelType w:val="hybridMultilevel"/>
    <w:tmpl w:val="F6B2A1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3587B6F"/>
    <w:multiLevelType w:val="hybridMultilevel"/>
    <w:tmpl w:val="3CC4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8912F1"/>
    <w:multiLevelType w:val="hybridMultilevel"/>
    <w:tmpl w:val="BB24F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C2"/>
    <w:rsid w:val="00030CD6"/>
    <w:rsid w:val="00051A1D"/>
    <w:rsid w:val="0006038C"/>
    <w:rsid w:val="00125FF0"/>
    <w:rsid w:val="00180448"/>
    <w:rsid w:val="001C2E0C"/>
    <w:rsid w:val="001D5633"/>
    <w:rsid w:val="001D56FD"/>
    <w:rsid w:val="00251A3F"/>
    <w:rsid w:val="002952C7"/>
    <w:rsid w:val="003204EC"/>
    <w:rsid w:val="00324ADE"/>
    <w:rsid w:val="0033589E"/>
    <w:rsid w:val="0034367D"/>
    <w:rsid w:val="003459D1"/>
    <w:rsid w:val="003476D5"/>
    <w:rsid w:val="00376910"/>
    <w:rsid w:val="003B7D85"/>
    <w:rsid w:val="00465F19"/>
    <w:rsid w:val="00472431"/>
    <w:rsid w:val="00477F81"/>
    <w:rsid w:val="0049166F"/>
    <w:rsid w:val="004F15D4"/>
    <w:rsid w:val="00542609"/>
    <w:rsid w:val="00582B61"/>
    <w:rsid w:val="005C11C9"/>
    <w:rsid w:val="00624771"/>
    <w:rsid w:val="00684884"/>
    <w:rsid w:val="006E0DCD"/>
    <w:rsid w:val="008E21EC"/>
    <w:rsid w:val="008F3A6C"/>
    <w:rsid w:val="00912634"/>
    <w:rsid w:val="009158C0"/>
    <w:rsid w:val="009232E3"/>
    <w:rsid w:val="00981CD9"/>
    <w:rsid w:val="00A36ED8"/>
    <w:rsid w:val="00A908B6"/>
    <w:rsid w:val="00AA6E24"/>
    <w:rsid w:val="00AC1383"/>
    <w:rsid w:val="00AD5211"/>
    <w:rsid w:val="00AF33DA"/>
    <w:rsid w:val="00AF776F"/>
    <w:rsid w:val="00B249AE"/>
    <w:rsid w:val="00B56808"/>
    <w:rsid w:val="00B636F0"/>
    <w:rsid w:val="00B70EBE"/>
    <w:rsid w:val="00BC33E0"/>
    <w:rsid w:val="00BD1167"/>
    <w:rsid w:val="00BE18E2"/>
    <w:rsid w:val="00BE5CF6"/>
    <w:rsid w:val="00C038A3"/>
    <w:rsid w:val="00C151AF"/>
    <w:rsid w:val="00C47E6B"/>
    <w:rsid w:val="00C86EC4"/>
    <w:rsid w:val="00C94FC2"/>
    <w:rsid w:val="00CB2116"/>
    <w:rsid w:val="00CD11FD"/>
    <w:rsid w:val="00D276B4"/>
    <w:rsid w:val="00D57B09"/>
    <w:rsid w:val="00D73BB6"/>
    <w:rsid w:val="00D742A2"/>
    <w:rsid w:val="00D80488"/>
    <w:rsid w:val="00DB5C31"/>
    <w:rsid w:val="00DF60A3"/>
    <w:rsid w:val="00DF61AC"/>
    <w:rsid w:val="00E01A6B"/>
    <w:rsid w:val="00E43BC2"/>
    <w:rsid w:val="00E70C14"/>
    <w:rsid w:val="00E87F5F"/>
    <w:rsid w:val="00F01F87"/>
    <w:rsid w:val="00F93618"/>
    <w:rsid w:val="00FB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ill Sans Light" w:hAnsi="Gill Sans Light" w:cs="Gill Sans Light"/>
      <w:sz w:val="24"/>
      <w:szCs w:val="24"/>
    </w:rPr>
  </w:style>
  <w:style w:type="paragraph" w:styleId="Heading1">
    <w:name w:val="heading 1"/>
    <w:basedOn w:val="Normal"/>
    <w:next w:val="Normal"/>
    <w:qFormat/>
    <w:pPr>
      <w:keepNext/>
      <w:jc w:val="center"/>
      <w:outlineLvl w:val="0"/>
    </w:pPr>
    <w:rPr>
      <w:rFonts w:ascii="Gill Sans" w:hAnsi="Gill Sans" w:cs="Gill Sans"/>
      <w:b/>
      <w:bCs/>
    </w:rPr>
  </w:style>
  <w:style w:type="paragraph" w:styleId="Heading2">
    <w:name w:val="heading 2"/>
    <w:basedOn w:val="Normal"/>
    <w:next w:val="Normal"/>
    <w:qFormat/>
    <w:pPr>
      <w:keepNext/>
      <w:outlineLvl w:val="1"/>
    </w:pPr>
    <w:rPr>
      <w:rFonts w:ascii="Gill Sans" w:hAnsi="Gill Sans" w:cs="Gill Sans"/>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sz w:val="22"/>
      <w:szCs w:val="22"/>
      <w:u w:val="single"/>
    </w:rPr>
  </w:style>
  <w:style w:type="paragraph" w:styleId="Heading5">
    <w:name w:val="heading 5"/>
    <w:basedOn w:val="Normal"/>
    <w:next w:val="Normal"/>
    <w:qFormat/>
    <w:pPr>
      <w:keepNext/>
      <w:outlineLvl w:val="4"/>
    </w:pPr>
    <w:rPr>
      <w:rFonts w:ascii="Gill Alt One MT" w:hAnsi="Gill Alt One MT" w:cs="Gill Alt One MT"/>
      <w:b/>
      <w:bCs/>
      <w:sz w:val="22"/>
      <w:szCs w:val="22"/>
    </w:rPr>
  </w:style>
  <w:style w:type="paragraph" w:styleId="Heading6">
    <w:name w:val="heading 6"/>
    <w:basedOn w:val="Normal"/>
    <w:next w:val="Normal"/>
    <w:qFormat/>
    <w:pPr>
      <w:keepNext/>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outlineLvl w:val="5"/>
    </w:pPr>
    <w:rPr>
      <w:rFonts w:ascii="CG Times" w:hAnsi="CG Times" w:cs="CG Times"/>
      <w:b/>
      <w:bCs/>
      <w:u w:val="single"/>
    </w:rPr>
  </w:style>
  <w:style w:type="paragraph" w:styleId="Heading7">
    <w:name w:val="heading 7"/>
    <w:basedOn w:val="Normal"/>
    <w:next w:val="Normal"/>
    <w:qFormat/>
    <w:pPr>
      <w:keepNext/>
      <w:widowControl w:val="0"/>
      <w:numPr>
        <w:ilvl w:val="12"/>
      </w:numPr>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outlineLvl w:val="6"/>
    </w:pPr>
    <w:rPr>
      <w:rFonts w:ascii="Gill Sans" w:hAnsi="Gill Sans" w:cs="Gill Sans"/>
      <w:i/>
      <w:iCs/>
    </w:rPr>
  </w:style>
  <w:style w:type="paragraph" w:styleId="Heading8">
    <w:name w:val="heading 8"/>
    <w:basedOn w:val="Normal"/>
    <w:next w:val="Normal"/>
    <w:qFormat/>
    <w:pPr>
      <w:keepNext/>
      <w:widowControl w:val="0"/>
      <w:jc w:val="left"/>
      <w:outlineLvl w:val="7"/>
    </w:pPr>
    <w:rPr>
      <w:rFonts w:ascii="Gill Sans" w:hAnsi="Gill Sans" w:cs="Gill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rFonts w:ascii="CG Times" w:hAnsi="CG Times" w:cs="CG Times"/>
    </w:rPr>
  </w:style>
  <w:style w:type="paragraph" w:styleId="BodyText">
    <w:name w:val="Body Text"/>
    <w:basedOn w:val="Normal"/>
    <w:rPr>
      <w:rFonts w:ascii="Gill Alt One MT" w:hAnsi="Gill Alt One MT" w:cs="Gill Alt One MT"/>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EndnoteText">
    <w:name w:val="endnote text"/>
    <w:basedOn w:val="Normal"/>
    <w:semiHidden/>
    <w:pPr>
      <w:widowControl w:val="0"/>
      <w:jc w:val="left"/>
    </w:pPr>
    <w:rPr>
      <w:rFonts w:ascii="CG Times" w:hAnsi="CG Times" w:cs="CG Times"/>
    </w:rPr>
  </w:style>
  <w:style w:type="character" w:styleId="FootnoteReference">
    <w:name w:val="footnote reference"/>
    <w:basedOn w:val="DefaultParagraphFont"/>
    <w:semiHidden/>
    <w:rPr>
      <w:vertAlign w:val="superscript"/>
    </w:rPr>
  </w:style>
  <w:style w:type="paragraph" w:styleId="BodyText3">
    <w:name w:val="Body Text 3"/>
    <w:basedOn w:val="Normal"/>
    <w:pPr>
      <w:jc w:val="left"/>
    </w:pPr>
    <w:rPr>
      <w:rFonts w:ascii="Gill Alt One MT" w:hAnsi="Gill Alt One MT" w:cs="Gill Alt One MT"/>
      <w:sz w:val="22"/>
      <w:szCs w:val="22"/>
    </w:rPr>
  </w:style>
  <w:style w:type="paragraph" w:styleId="BalloonText">
    <w:name w:val="Balloon Text"/>
    <w:basedOn w:val="Normal"/>
    <w:semiHidden/>
    <w:rsid w:val="00E70C14"/>
    <w:rPr>
      <w:rFonts w:ascii="Tahoma" w:hAnsi="Tahoma" w:cs="Tahoma"/>
      <w:sz w:val="16"/>
      <w:szCs w:val="16"/>
    </w:rPr>
  </w:style>
  <w:style w:type="table" w:styleId="TableGrid">
    <w:name w:val="Table Grid"/>
    <w:basedOn w:val="TableNormal"/>
    <w:rsid w:val="003B7D85"/>
    <w:pPr>
      <w:spacing w:before="60" w:after="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F87"/>
    <w:pPr>
      <w:ind w:left="720"/>
    </w:pPr>
  </w:style>
  <w:style w:type="paragraph" w:customStyle="1" w:styleId="Boldandblue">
    <w:name w:val="Bold and blue"/>
    <w:basedOn w:val="Normal"/>
    <w:rsid w:val="00B70EBE"/>
    <w:pPr>
      <w:spacing w:after="240"/>
      <w:jc w:val="left"/>
    </w:pPr>
    <w:rPr>
      <w:rFonts w:ascii="Verdana" w:hAnsi="Verdana" w:cs="Arial"/>
      <w:b/>
      <w:bCs/>
      <w:color w:val="0000FF"/>
      <w:sz w:val="20"/>
      <w:szCs w:val="22"/>
      <w:lang w:eastAsia="en-US"/>
    </w:rPr>
  </w:style>
  <w:style w:type="paragraph" w:customStyle="1" w:styleId="Bold">
    <w:name w:val="Bold"/>
    <w:basedOn w:val="Normal"/>
    <w:rsid w:val="00251A3F"/>
    <w:pPr>
      <w:spacing w:after="240"/>
      <w:jc w:val="left"/>
    </w:pPr>
    <w:rPr>
      <w:rFonts w:ascii="Verdana" w:hAnsi="Verdana" w:cs="Arial"/>
      <w:b/>
      <w:bCs/>
      <w:color w:val="000000"/>
      <w:sz w:val="20"/>
      <w:szCs w:val="22"/>
      <w:lang w:eastAsia="en-US"/>
    </w:rPr>
  </w:style>
  <w:style w:type="character" w:styleId="CommentReference">
    <w:name w:val="annotation reference"/>
    <w:basedOn w:val="DefaultParagraphFont"/>
    <w:rsid w:val="001C2E0C"/>
    <w:rPr>
      <w:sz w:val="16"/>
      <w:szCs w:val="16"/>
    </w:rPr>
  </w:style>
  <w:style w:type="paragraph" w:styleId="CommentText">
    <w:name w:val="annotation text"/>
    <w:basedOn w:val="Normal"/>
    <w:link w:val="CommentTextChar"/>
    <w:rsid w:val="001C2E0C"/>
    <w:rPr>
      <w:sz w:val="20"/>
      <w:szCs w:val="20"/>
    </w:rPr>
  </w:style>
  <w:style w:type="character" w:customStyle="1" w:styleId="CommentTextChar">
    <w:name w:val="Comment Text Char"/>
    <w:basedOn w:val="DefaultParagraphFont"/>
    <w:link w:val="CommentText"/>
    <w:rsid w:val="001C2E0C"/>
    <w:rPr>
      <w:rFonts w:ascii="Gill Sans Light" w:hAnsi="Gill Sans Light" w:cs="Gill Sans Light"/>
    </w:rPr>
  </w:style>
  <w:style w:type="paragraph" w:styleId="CommentSubject">
    <w:name w:val="annotation subject"/>
    <w:basedOn w:val="CommentText"/>
    <w:next w:val="CommentText"/>
    <w:link w:val="CommentSubjectChar"/>
    <w:rsid w:val="001C2E0C"/>
    <w:rPr>
      <w:b/>
      <w:bCs/>
    </w:rPr>
  </w:style>
  <w:style w:type="character" w:customStyle="1" w:styleId="CommentSubjectChar">
    <w:name w:val="Comment Subject Char"/>
    <w:basedOn w:val="CommentTextChar"/>
    <w:link w:val="CommentSubject"/>
    <w:rsid w:val="001C2E0C"/>
    <w:rPr>
      <w:rFonts w:ascii="Gill Sans Light" w:hAnsi="Gill Sans Light" w:cs="Gill Sans 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ill Sans Light" w:hAnsi="Gill Sans Light" w:cs="Gill Sans Light"/>
      <w:sz w:val="24"/>
      <w:szCs w:val="24"/>
    </w:rPr>
  </w:style>
  <w:style w:type="paragraph" w:styleId="Heading1">
    <w:name w:val="heading 1"/>
    <w:basedOn w:val="Normal"/>
    <w:next w:val="Normal"/>
    <w:qFormat/>
    <w:pPr>
      <w:keepNext/>
      <w:jc w:val="center"/>
      <w:outlineLvl w:val="0"/>
    </w:pPr>
    <w:rPr>
      <w:rFonts w:ascii="Gill Sans" w:hAnsi="Gill Sans" w:cs="Gill Sans"/>
      <w:b/>
      <w:bCs/>
    </w:rPr>
  </w:style>
  <w:style w:type="paragraph" w:styleId="Heading2">
    <w:name w:val="heading 2"/>
    <w:basedOn w:val="Normal"/>
    <w:next w:val="Normal"/>
    <w:qFormat/>
    <w:pPr>
      <w:keepNext/>
      <w:outlineLvl w:val="1"/>
    </w:pPr>
    <w:rPr>
      <w:rFonts w:ascii="Gill Sans" w:hAnsi="Gill Sans" w:cs="Gill Sans"/>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sz w:val="22"/>
      <w:szCs w:val="22"/>
      <w:u w:val="single"/>
    </w:rPr>
  </w:style>
  <w:style w:type="paragraph" w:styleId="Heading5">
    <w:name w:val="heading 5"/>
    <w:basedOn w:val="Normal"/>
    <w:next w:val="Normal"/>
    <w:qFormat/>
    <w:pPr>
      <w:keepNext/>
      <w:outlineLvl w:val="4"/>
    </w:pPr>
    <w:rPr>
      <w:rFonts w:ascii="Gill Alt One MT" w:hAnsi="Gill Alt One MT" w:cs="Gill Alt One MT"/>
      <w:b/>
      <w:bCs/>
      <w:sz w:val="22"/>
      <w:szCs w:val="22"/>
    </w:rPr>
  </w:style>
  <w:style w:type="paragraph" w:styleId="Heading6">
    <w:name w:val="heading 6"/>
    <w:basedOn w:val="Normal"/>
    <w:next w:val="Normal"/>
    <w:qFormat/>
    <w:pPr>
      <w:keepNext/>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outlineLvl w:val="5"/>
    </w:pPr>
    <w:rPr>
      <w:rFonts w:ascii="CG Times" w:hAnsi="CG Times" w:cs="CG Times"/>
      <w:b/>
      <w:bCs/>
      <w:u w:val="single"/>
    </w:rPr>
  </w:style>
  <w:style w:type="paragraph" w:styleId="Heading7">
    <w:name w:val="heading 7"/>
    <w:basedOn w:val="Normal"/>
    <w:next w:val="Normal"/>
    <w:qFormat/>
    <w:pPr>
      <w:keepNext/>
      <w:widowControl w:val="0"/>
      <w:numPr>
        <w:ilvl w:val="12"/>
      </w:numPr>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outlineLvl w:val="6"/>
    </w:pPr>
    <w:rPr>
      <w:rFonts w:ascii="Gill Sans" w:hAnsi="Gill Sans" w:cs="Gill Sans"/>
      <w:i/>
      <w:iCs/>
    </w:rPr>
  </w:style>
  <w:style w:type="paragraph" w:styleId="Heading8">
    <w:name w:val="heading 8"/>
    <w:basedOn w:val="Normal"/>
    <w:next w:val="Normal"/>
    <w:qFormat/>
    <w:pPr>
      <w:keepNext/>
      <w:widowControl w:val="0"/>
      <w:jc w:val="left"/>
      <w:outlineLvl w:val="7"/>
    </w:pPr>
    <w:rPr>
      <w:rFonts w:ascii="Gill Sans" w:hAnsi="Gill Sans" w:cs="Gill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rFonts w:ascii="CG Times" w:hAnsi="CG Times" w:cs="CG Times"/>
    </w:rPr>
  </w:style>
  <w:style w:type="paragraph" w:styleId="BodyText">
    <w:name w:val="Body Text"/>
    <w:basedOn w:val="Normal"/>
    <w:rPr>
      <w:rFonts w:ascii="Gill Alt One MT" w:hAnsi="Gill Alt One MT" w:cs="Gill Alt One MT"/>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EndnoteText">
    <w:name w:val="endnote text"/>
    <w:basedOn w:val="Normal"/>
    <w:semiHidden/>
    <w:pPr>
      <w:widowControl w:val="0"/>
      <w:jc w:val="left"/>
    </w:pPr>
    <w:rPr>
      <w:rFonts w:ascii="CG Times" w:hAnsi="CG Times" w:cs="CG Times"/>
    </w:rPr>
  </w:style>
  <w:style w:type="character" w:styleId="FootnoteReference">
    <w:name w:val="footnote reference"/>
    <w:basedOn w:val="DefaultParagraphFont"/>
    <w:semiHidden/>
    <w:rPr>
      <w:vertAlign w:val="superscript"/>
    </w:rPr>
  </w:style>
  <w:style w:type="paragraph" w:styleId="BodyText3">
    <w:name w:val="Body Text 3"/>
    <w:basedOn w:val="Normal"/>
    <w:pPr>
      <w:jc w:val="left"/>
    </w:pPr>
    <w:rPr>
      <w:rFonts w:ascii="Gill Alt One MT" w:hAnsi="Gill Alt One MT" w:cs="Gill Alt One MT"/>
      <w:sz w:val="22"/>
      <w:szCs w:val="22"/>
    </w:rPr>
  </w:style>
  <w:style w:type="paragraph" w:styleId="BalloonText">
    <w:name w:val="Balloon Text"/>
    <w:basedOn w:val="Normal"/>
    <w:semiHidden/>
    <w:rsid w:val="00E70C14"/>
    <w:rPr>
      <w:rFonts w:ascii="Tahoma" w:hAnsi="Tahoma" w:cs="Tahoma"/>
      <w:sz w:val="16"/>
      <w:szCs w:val="16"/>
    </w:rPr>
  </w:style>
  <w:style w:type="table" w:styleId="TableGrid">
    <w:name w:val="Table Grid"/>
    <w:basedOn w:val="TableNormal"/>
    <w:rsid w:val="003B7D85"/>
    <w:pPr>
      <w:spacing w:before="60" w:after="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F87"/>
    <w:pPr>
      <w:ind w:left="720"/>
    </w:pPr>
  </w:style>
  <w:style w:type="paragraph" w:customStyle="1" w:styleId="Boldandblue">
    <w:name w:val="Bold and blue"/>
    <w:basedOn w:val="Normal"/>
    <w:rsid w:val="00B70EBE"/>
    <w:pPr>
      <w:spacing w:after="240"/>
      <w:jc w:val="left"/>
    </w:pPr>
    <w:rPr>
      <w:rFonts w:ascii="Verdana" w:hAnsi="Verdana" w:cs="Arial"/>
      <w:b/>
      <w:bCs/>
      <w:color w:val="0000FF"/>
      <w:sz w:val="20"/>
      <w:szCs w:val="22"/>
      <w:lang w:eastAsia="en-US"/>
    </w:rPr>
  </w:style>
  <w:style w:type="paragraph" w:customStyle="1" w:styleId="Bold">
    <w:name w:val="Bold"/>
    <w:basedOn w:val="Normal"/>
    <w:rsid w:val="00251A3F"/>
    <w:pPr>
      <w:spacing w:after="240"/>
      <w:jc w:val="left"/>
    </w:pPr>
    <w:rPr>
      <w:rFonts w:ascii="Verdana" w:hAnsi="Verdana" w:cs="Arial"/>
      <w:b/>
      <w:bCs/>
      <w:color w:val="000000"/>
      <w:sz w:val="20"/>
      <w:szCs w:val="22"/>
      <w:lang w:eastAsia="en-US"/>
    </w:rPr>
  </w:style>
  <w:style w:type="character" w:styleId="CommentReference">
    <w:name w:val="annotation reference"/>
    <w:basedOn w:val="DefaultParagraphFont"/>
    <w:rsid w:val="001C2E0C"/>
    <w:rPr>
      <w:sz w:val="16"/>
      <w:szCs w:val="16"/>
    </w:rPr>
  </w:style>
  <w:style w:type="paragraph" w:styleId="CommentText">
    <w:name w:val="annotation text"/>
    <w:basedOn w:val="Normal"/>
    <w:link w:val="CommentTextChar"/>
    <w:rsid w:val="001C2E0C"/>
    <w:rPr>
      <w:sz w:val="20"/>
      <w:szCs w:val="20"/>
    </w:rPr>
  </w:style>
  <w:style w:type="character" w:customStyle="1" w:styleId="CommentTextChar">
    <w:name w:val="Comment Text Char"/>
    <w:basedOn w:val="DefaultParagraphFont"/>
    <w:link w:val="CommentText"/>
    <w:rsid w:val="001C2E0C"/>
    <w:rPr>
      <w:rFonts w:ascii="Gill Sans Light" w:hAnsi="Gill Sans Light" w:cs="Gill Sans Light"/>
    </w:rPr>
  </w:style>
  <w:style w:type="paragraph" w:styleId="CommentSubject">
    <w:name w:val="annotation subject"/>
    <w:basedOn w:val="CommentText"/>
    <w:next w:val="CommentText"/>
    <w:link w:val="CommentSubjectChar"/>
    <w:rsid w:val="001C2E0C"/>
    <w:rPr>
      <w:b/>
      <w:bCs/>
    </w:rPr>
  </w:style>
  <w:style w:type="character" w:customStyle="1" w:styleId="CommentSubjectChar">
    <w:name w:val="Comment Subject Char"/>
    <w:basedOn w:val="CommentTextChar"/>
    <w:link w:val="CommentSubject"/>
    <w:rsid w:val="001C2E0C"/>
    <w:rPr>
      <w:rFonts w:ascii="Gill Sans Light" w:hAnsi="Gill Sans Light" w:cs="Gill Sans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48267">
      <w:bodyDiv w:val="1"/>
      <w:marLeft w:val="0"/>
      <w:marRight w:val="0"/>
      <w:marTop w:val="0"/>
      <w:marBottom w:val="0"/>
      <w:divBdr>
        <w:top w:val="none" w:sz="0" w:space="0" w:color="auto"/>
        <w:left w:val="none" w:sz="0" w:space="0" w:color="auto"/>
        <w:bottom w:val="none" w:sz="0" w:space="0" w:color="auto"/>
        <w:right w:val="none" w:sz="0" w:space="0" w:color="auto"/>
      </w:divBdr>
    </w:div>
    <w:div w:id="1680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1577</Words>
  <Characters>9541</Characters>
  <Application>Microsoft Office Word</Application>
  <DocSecurity>0</DocSecurity>
  <Lines>279</Lines>
  <Paragraphs>118</Paragraphs>
  <ScaleCrop>false</ScaleCrop>
  <HeadingPairs>
    <vt:vector size="2" baseType="variant">
      <vt:variant>
        <vt:lpstr>Title</vt:lpstr>
      </vt:variant>
      <vt:variant>
        <vt:i4>1</vt:i4>
      </vt:variant>
    </vt:vector>
  </HeadingPairs>
  <TitlesOfParts>
    <vt:vector size="1" baseType="lpstr">
      <vt:lpstr></vt:lpstr>
    </vt:vector>
  </TitlesOfParts>
  <Company>Barnardos</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Barnardos</dc:creator>
  <cp:lastModifiedBy>Kerry Kenny</cp:lastModifiedBy>
  <cp:revision>3</cp:revision>
  <cp:lastPrinted>2006-08-23T10:09:00Z</cp:lastPrinted>
  <dcterms:created xsi:type="dcterms:W3CDTF">2017-08-21T12:59:00Z</dcterms:created>
  <dcterms:modified xsi:type="dcterms:W3CDTF">2017-08-21T13:05:00Z</dcterms:modified>
</cp:coreProperties>
</file>