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BC" w:rsidRPr="00443833" w:rsidRDefault="001F1313" w:rsidP="001F131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LOWER ORMEAU RESIDENTS ACTION GROUP</w:t>
      </w:r>
    </w:p>
    <w:p w:rsidR="00356EBC" w:rsidRPr="00443833" w:rsidRDefault="00356EBC" w:rsidP="00356EBC">
      <w:pPr>
        <w:rPr>
          <w:rFonts w:ascii="Arial" w:hAnsi="Arial" w:cs="Arial"/>
        </w:rPr>
      </w:pPr>
    </w:p>
    <w:p w:rsidR="00356EBC" w:rsidRPr="00443833" w:rsidRDefault="00356EBC" w:rsidP="00356EBC">
      <w:pPr>
        <w:rPr>
          <w:rFonts w:ascii="Arial" w:hAnsi="Arial" w:cs="Arial"/>
          <w:b/>
          <w:bCs/>
        </w:rPr>
      </w:pPr>
      <w:r w:rsidRPr="00443833">
        <w:rPr>
          <w:rFonts w:ascii="Arial" w:hAnsi="Arial" w:cs="Arial"/>
          <w:b/>
          <w:bCs/>
        </w:rPr>
        <w:t>POST:</w:t>
      </w:r>
      <w:r w:rsidRPr="00443833">
        <w:rPr>
          <w:rFonts w:ascii="Arial" w:hAnsi="Arial" w:cs="Arial"/>
          <w:b/>
          <w:bCs/>
        </w:rPr>
        <w:tab/>
      </w:r>
      <w:r w:rsidR="00443833">
        <w:rPr>
          <w:rFonts w:ascii="Arial" w:hAnsi="Arial" w:cs="Arial"/>
        </w:rPr>
        <w:tab/>
      </w:r>
      <w:r w:rsidR="00443833">
        <w:rPr>
          <w:rFonts w:ascii="Arial" w:hAnsi="Arial" w:cs="Arial"/>
        </w:rPr>
        <w:tab/>
      </w:r>
      <w:r w:rsidR="00443833">
        <w:rPr>
          <w:rFonts w:ascii="Arial" w:hAnsi="Arial" w:cs="Arial"/>
        </w:rPr>
        <w:tab/>
      </w:r>
      <w:r w:rsidRPr="00443833">
        <w:rPr>
          <w:rFonts w:ascii="Arial" w:hAnsi="Arial" w:cs="Arial"/>
        </w:rPr>
        <w:t>Inner Sou</w:t>
      </w:r>
      <w:r w:rsidR="00AC04F3">
        <w:rPr>
          <w:rFonts w:ascii="Arial" w:hAnsi="Arial" w:cs="Arial"/>
        </w:rPr>
        <w:t>th Healthy Living Centre Co-ordinator</w:t>
      </w:r>
    </w:p>
    <w:p w:rsidR="00356EBC" w:rsidRPr="00443833" w:rsidRDefault="00356EBC" w:rsidP="00356EBC">
      <w:pPr>
        <w:rPr>
          <w:rFonts w:ascii="Arial" w:hAnsi="Arial" w:cs="Arial"/>
        </w:rPr>
      </w:pPr>
    </w:p>
    <w:p w:rsidR="00356EBC" w:rsidRPr="00443833" w:rsidRDefault="00356EBC" w:rsidP="00356EBC">
      <w:pPr>
        <w:rPr>
          <w:rFonts w:ascii="Arial" w:hAnsi="Arial" w:cs="Arial"/>
          <w:b/>
          <w:bCs/>
        </w:rPr>
      </w:pPr>
      <w:r w:rsidRPr="00443833">
        <w:rPr>
          <w:rFonts w:ascii="Arial" w:hAnsi="Arial" w:cs="Arial"/>
          <w:b/>
          <w:bCs/>
        </w:rPr>
        <w:t>RESPONSIBLE TO:</w:t>
      </w:r>
      <w:r w:rsidRPr="00443833">
        <w:rPr>
          <w:rFonts w:ascii="Arial" w:hAnsi="Arial" w:cs="Arial"/>
          <w:b/>
          <w:bCs/>
        </w:rPr>
        <w:tab/>
      </w:r>
      <w:r w:rsidRPr="00443833">
        <w:rPr>
          <w:rFonts w:ascii="Arial" w:hAnsi="Arial" w:cs="Arial"/>
          <w:b/>
          <w:bCs/>
        </w:rPr>
        <w:tab/>
      </w:r>
      <w:r w:rsidR="00105874" w:rsidRPr="00443833">
        <w:rPr>
          <w:rFonts w:ascii="Arial" w:hAnsi="Arial" w:cs="Arial"/>
          <w:bCs/>
        </w:rPr>
        <w:t xml:space="preserve">LORAG </w:t>
      </w:r>
      <w:r w:rsidR="00AD6288">
        <w:rPr>
          <w:rFonts w:ascii="Arial" w:hAnsi="Arial" w:cs="Arial"/>
          <w:bCs/>
        </w:rPr>
        <w:t>Director of Services</w:t>
      </w:r>
    </w:p>
    <w:p w:rsidR="00356EBC" w:rsidRPr="00443833" w:rsidRDefault="00356EBC" w:rsidP="00356EBC">
      <w:pPr>
        <w:rPr>
          <w:rFonts w:ascii="Arial" w:hAnsi="Arial" w:cs="Arial"/>
        </w:rPr>
      </w:pPr>
    </w:p>
    <w:p w:rsidR="00356EBC" w:rsidRPr="00443833" w:rsidRDefault="001F1313" w:rsidP="001F1313">
      <w:pPr>
        <w:ind w:left="3600" w:hanging="3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LOCATION:</w:t>
      </w:r>
      <w:r>
        <w:rPr>
          <w:rFonts w:ascii="Arial" w:hAnsi="Arial" w:cs="Arial"/>
          <w:b/>
          <w:bCs/>
        </w:rPr>
        <w:tab/>
      </w:r>
      <w:r w:rsidR="00356EBC" w:rsidRPr="00443833">
        <w:rPr>
          <w:rFonts w:ascii="Arial" w:hAnsi="Arial" w:cs="Arial"/>
        </w:rPr>
        <w:t xml:space="preserve">Shaftesbury Community &amp; Recreation </w:t>
      </w:r>
      <w:r>
        <w:rPr>
          <w:rFonts w:ascii="Arial" w:hAnsi="Arial" w:cs="Arial"/>
        </w:rPr>
        <w:t xml:space="preserve">Centre </w:t>
      </w:r>
      <w:r w:rsidR="00356EBC" w:rsidRPr="00443833">
        <w:rPr>
          <w:rFonts w:ascii="Arial" w:hAnsi="Arial" w:cs="Arial"/>
        </w:rPr>
        <w:t>(HLC)</w:t>
      </w:r>
    </w:p>
    <w:p w:rsidR="00356EBC" w:rsidRPr="00443833" w:rsidRDefault="00356EBC" w:rsidP="00356EBC">
      <w:pPr>
        <w:rPr>
          <w:rFonts w:ascii="Arial" w:hAnsi="Arial" w:cs="Arial"/>
          <w:b/>
        </w:rPr>
      </w:pPr>
    </w:p>
    <w:p w:rsidR="00356EBC" w:rsidRDefault="00356EBC" w:rsidP="00356EBC">
      <w:pPr>
        <w:rPr>
          <w:rFonts w:ascii="Arial" w:hAnsi="Arial" w:cs="Arial"/>
        </w:rPr>
      </w:pPr>
      <w:r w:rsidRPr="00443833">
        <w:rPr>
          <w:rFonts w:ascii="Arial" w:hAnsi="Arial" w:cs="Arial"/>
          <w:b/>
        </w:rPr>
        <w:t>HOURS OF DUTY:</w:t>
      </w:r>
      <w:r w:rsidRPr="00443833">
        <w:rPr>
          <w:rFonts w:ascii="Arial" w:hAnsi="Arial" w:cs="Arial"/>
          <w:b/>
        </w:rPr>
        <w:tab/>
      </w:r>
      <w:r w:rsidRPr="00443833">
        <w:rPr>
          <w:rFonts w:ascii="Arial" w:hAnsi="Arial" w:cs="Arial"/>
          <w:b/>
        </w:rPr>
        <w:tab/>
      </w:r>
      <w:r w:rsidRPr="00443833">
        <w:rPr>
          <w:rFonts w:ascii="Arial" w:hAnsi="Arial" w:cs="Arial"/>
          <w:b/>
        </w:rPr>
        <w:tab/>
      </w:r>
      <w:r w:rsidR="00610B8F">
        <w:rPr>
          <w:rFonts w:ascii="Arial" w:hAnsi="Arial" w:cs="Arial"/>
        </w:rPr>
        <w:t>30</w:t>
      </w:r>
      <w:r w:rsidR="00AE0FD9">
        <w:rPr>
          <w:rFonts w:ascii="Arial" w:hAnsi="Arial" w:cs="Arial"/>
        </w:rPr>
        <w:t xml:space="preserve"> hours</w:t>
      </w:r>
    </w:p>
    <w:p w:rsidR="00AD6288" w:rsidRDefault="00AD6288" w:rsidP="00356EBC">
      <w:pPr>
        <w:rPr>
          <w:rFonts w:ascii="Arial" w:hAnsi="Arial" w:cs="Arial"/>
        </w:rPr>
      </w:pPr>
    </w:p>
    <w:p w:rsidR="00AD6288" w:rsidRPr="00AD6288" w:rsidRDefault="00AD6288" w:rsidP="00356EBC">
      <w:pPr>
        <w:rPr>
          <w:rFonts w:ascii="Arial" w:hAnsi="Arial" w:cs="Arial"/>
        </w:rPr>
      </w:pPr>
      <w:r w:rsidRPr="00AD6288">
        <w:rPr>
          <w:rFonts w:ascii="Arial" w:hAnsi="Arial" w:cs="Arial"/>
          <w:b/>
        </w:rPr>
        <w:t>DURATION: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Maternity Cover</w:t>
      </w:r>
    </w:p>
    <w:p w:rsidR="00356EBC" w:rsidRPr="00443833" w:rsidRDefault="00356EBC" w:rsidP="00356EBC">
      <w:pPr>
        <w:rPr>
          <w:rFonts w:ascii="Arial" w:hAnsi="Arial" w:cs="Arial"/>
        </w:rPr>
      </w:pPr>
    </w:p>
    <w:p w:rsidR="00AC04F3" w:rsidRPr="00443833" w:rsidRDefault="00356EBC" w:rsidP="00356EBC">
      <w:pPr>
        <w:rPr>
          <w:rFonts w:ascii="Arial" w:hAnsi="Arial" w:cs="Arial"/>
        </w:rPr>
      </w:pPr>
      <w:r w:rsidRPr="00443833">
        <w:rPr>
          <w:rFonts w:ascii="Arial" w:hAnsi="Arial" w:cs="Arial"/>
          <w:b/>
          <w:bCs/>
        </w:rPr>
        <w:t>SALARY:</w:t>
      </w:r>
      <w:r w:rsidRPr="00443833">
        <w:rPr>
          <w:rFonts w:ascii="Arial" w:hAnsi="Arial" w:cs="Arial"/>
          <w:b/>
          <w:bCs/>
        </w:rPr>
        <w:tab/>
      </w:r>
      <w:r w:rsidRPr="00443833">
        <w:rPr>
          <w:rFonts w:ascii="Arial" w:hAnsi="Arial" w:cs="Arial"/>
          <w:b/>
          <w:bCs/>
        </w:rPr>
        <w:tab/>
      </w:r>
      <w:r w:rsidRPr="00443833">
        <w:rPr>
          <w:rFonts w:ascii="Arial" w:hAnsi="Arial" w:cs="Arial"/>
          <w:b/>
          <w:bCs/>
        </w:rPr>
        <w:tab/>
      </w:r>
      <w:r w:rsidRPr="00443833">
        <w:rPr>
          <w:rFonts w:ascii="Arial" w:hAnsi="Arial" w:cs="Arial"/>
          <w:b/>
          <w:bCs/>
        </w:rPr>
        <w:tab/>
      </w:r>
      <w:r w:rsidR="00AD6288">
        <w:rPr>
          <w:rFonts w:ascii="Arial" w:hAnsi="Arial" w:cs="Arial"/>
        </w:rPr>
        <w:t xml:space="preserve">NJC </w:t>
      </w:r>
      <w:r w:rsidR="00610B8F">
        <w:rPr>
          <w:rFonts w:ascii="Arial" w:hAnsi="Arial" w:cs="Arial"/>
        </w:rPr>
        <w:t xml:space="preserve">P 03 </w:t>
      </w:r>
      <w:proofErr w:type="spellStart"/>
      <w:r w:rsidR="00610B8F">
        <w:rPr>
          <w:rFonts w:ascii="Arial" w:hAnsi="Arial" w:cs="Arial"/>
        </w:rPr>
        <w:t>pt</w:t>
      </w:r>
      <w:proofErr w:type="spellEnd"/>
      <w:r w:rsidR="00610B8F">
        <w:rPr>
          <w:rFonts w:ascii="Arial" w:hAnsi="Arial" w:cs="Arial"/>
        </w:rPr>
        <w:t xml:space="preserve"> 39 £34,538 ( based on 37.5 hours)</w:t>
      </w:r>
      <w:bookmarkStart w:id="0" w:name="_GoBack"/>
      <w:bookmarkEnd w:id="0"/>
    </w:p>
    <w:p w:rsidR="006E0D96" w:rsidRPr="00443833" w:rsidRDefault="006E0D96" w:rsidP="006E0D96">
      <w:pPr>
        <w:pStyle w:val="Heading6"/>
        <w:rPr>
          <w:rFonts w:ascii="Arial" w:eastAsia="Times New Roman" w:hAnsi="Arial" w:cs="Arial"/>
          <w:i w:val="0"/>
          <w:iCs w:val="0"/>
          <w:color w:val="auto"/>
        </w:rPr>
      </w:pPr>
    </w:p>
    <w:p w:rsidR="006E0D96" w:rsidRPr="00443833" w:rsidRDefault="006E0D96" w:rsidP="006E0D96">
      <w:pPr>
        <w:rPr>
          <w:rFonts w:ascii="Arial" w:hAnsi="Arial" w:cs="Arial"/>
          <w:b/>
        </w:rPr>
      </w:pPr>
      <w:r w:rsidRPr="00443833">
        <w:rPr>
          <w:rFonts w:ascii="Arial" w:hAnsi="Arial" w:cs="Arial"/>
          <w:b/>
        </w:rPr>
        <w:t>Main Function</w:t>
      </w:r>
    </w:p>
    <w:p w:rsidR="00356EBC" w:rsidRPr="00443833" w:rsidRDefault="00356EBC" w:rsidP="00356EBC">
      <w:pPr>
        <w:jc w:val="both"/>
        <w:rPr>
          <w:rFonts w:ascii="Arial" w:hAnsi="Arial" w:cs="Arial"/>
        </w:rPr>
      </w:pPr>
      <w:r w:rsidRPr="00443833">
        <w:rPr>
          <w:rFonts w:ascii="Arial" w:hAnsi="Arial" w:cs="Arial"/>
        </w:rPr>
        <w:t>The Inner Sou</w:t>
      </w:r>
      <w:r w:rsidR="00AD6288">
        <w:rPr>
          <w:rFonts w:ascii="Arial" w:hAnsi="Arial" w:cs="Arial"/>
        </w:rPr>
        <w:t>th Healthy Living Centre Co-ordinator</w:t>
      </w:r>
      <w:r w:rsidR="00226369">
        <w:rPr>
          <w:rFonts w:ascii="Arial" w:hAnsi="Arial" w:cs="Arial"/>
        </w:rPr>
        <w:t xml:space="preserve"> will develop </w:t>
      </w:r>
      <w:r w:rsidR="00D82A08">
        <w:rPr>
          <w:rFonts w:ascii="Arial" w:hAnsi="Arial" w:cs="Arial"/>
        </w:rPr>
        <w:t>and implement</w:t>
      </w:r>
      <w:r w:rsidR="00226369">
        <w:rPr>
          <w:rFonts w:ascii="Arial" w:hAnsi="Arial" w:cs="Arial"/>
        </w:rPr>
        <w:t xml:space="preserve"> </w:t>
      </w:r>
      <w:r w:rsidR="00D82A08">
        <w:rPr>
          <w:rFonts w:ascii="Arial" w:hAnsi="Arial" w:cs="Arial"/>
        </w:rPr>
        <w:t>the Inner South Health Action Plan across Inner South Renewal Partnership</w:t>
      </w:r>
      <w:r w:rsidR="00ED45A6" w:rsidRPr="00443833">
        <w:rPr>
          <w:rFonts w:ascii="Arial" w:hAnsi="Arial" w:cs="Arial"/>
        </w:rPr>
        <w:t xml:space="preserve">. Key </w:t>
      </w:r>
      <w:r w:rsidRPr="00443833">
        <w:rPr>
          <w:rFonts w:ascii="Arial" w:hAnsi="Arial" w:cs="Arial"/>
        </w:rPr>
        <w:t>tasks will be to develop inter-sectoral partnership working with the Inner South Health projects, to co-ordinate delivery of joint programmes and services involving project staff, volunteers, community groups and statutory health worke</w:t>
      </w:r>
      <w:r w:rsidR="00392DCE" w:rsidRPr="00443833">
        <w:rPr>
          <w:rFonts w:ascii="Arial" w:hAnsi="Arial" w:cs="Arial"/>
        </w:rPr>
        <w:t>rs</w:t>
      </w:r>
      <w:r w:rsidR="00226369">
        <w:rPr>
          <w:rFonts w:ascii="Arial" w:hAnsi="Arial" w:cs="Arial"/>
        </w:rPr>
        <w:t>.</w:t>
      </w:r>
      <w:r w:rsidR="00392DCE" w:rsidRPr="00443833">
        <w:rPr>
          <w:rFonts w:ascii="Arial" w:hAnsi="Arial" w:cs="Arial"/>
        </w:rPr>
        <w:t xml:space="preserve"> </w:t>
      </w:r>
    </w:p>
    <w:p w:rsidR="00356EBC" w:rsidRPr="00443833" w:rsidRDefault="00356EBC" w:rsidP="00356EBC">
      <w:pPr>
        <w:pStyle w:val="BodyText"/>
        <w:rPr>
          <w:rFonts w:ascii="Arial" w:hAnsi="Arial" w:cs="Arial"/>
          <w:sz w:val="24"/>
          <w:szCs w:val="24"/>
        </w:rPr>
      </w:pPr>
    </w:p>
    <w:p w:rsidR="00356EBC" w:rsidRPr="00443833" w:rsidRDefault="00356EBC" w:rsidP="00356EBC">
      <w:pPr>
        <w:rPr>
          <w:rFonts w:ascii="Arial" w:hAnsi="Arial" w:cs="Arial"/>
          <w:b/>
          <w:bCs/>
        </w:rPr>
      </w:pPr>
      <w:r w:rsidRPr="00443833">
        <w:rPr>
          <w:rFonts w:ascii="Arial" w:hAnsi="Arial" w:cs="Arial"/>
          <w:b/>
          <w:bCs/>
        </w:rPr>
        <w:t xml:space="preserve">Main Duties &amp; Responsibilities </w:t>
      </w:r>
    </w:p>
    <w:p w:rsidR="00356EBC" w:rsidRDefault="005F7BB8" w:rsidP="00356EBC">
      <w:pPr>
        <w:rPr>
          <w:rFonts w:ascii="Arial" w:hAnsi="Arial" w:cs="Arial"/>
        </w:rPr>
      </w:pPr>
      <w:r w:rsidRPr="00443833">
        <w:rPr>
          <w:rFonts w:ascii="Arial" w:hAnsi="Arial" w:cs="Arial"/>
        </w:rPr>
        <w:t>The Inner Sou</w:t>
      </w:r>
      <w:r w:rsidR="00B47D4E">
        <w:rPr>
          <w:rFonts w:ascii="Arial" w:hAnsi="Arial" w:cs="Arial"/>
        </w:rPr>
        <w:t xml:space="preserve">th Healthy Living Centre Co-ordinator </w:t>
      </w:r>
      <w:r w:rsidR="00B47D4E" w:rsidRPr="00443833">
        <w:rPr>
          <w:rFonts w:ascii="Arial" w:hAnsi="Arial" w:cs="Arial"/>
        </w:rPr>
        <w:t>will</w:t>
      </w:r>
      <w:r w:rsidRPr="00443833">
        <w:rPr>
          <w:rFonts w:ascii="Arial" w:hAnsi="Arial" w:cs="Arial"/>
        </w:rPr>
        <w:t xml:space="preserve"> work in partnership with the Health Project leads LORAG, DPCF and MDA to</w:t>
      </w:r>
      <w:r w:rsidR="00356EBC" w:rsidRPr="00443833">
        <w:rPr>
          <w:rFonts w:ascii="Arial" w:hAnsi="Arial" w:cs="Arial"/>
        </w:rPr>
        <w:t xml:space="preserve"> ensure the efficient and effective management and development of the Inner South Health Partnership and the Healthy Living </w:t>
      </w:r>
      <w:r w:rsidR="00ED45A6" w:rsidRPr="00443833">
        <w:rPr>
          <w:rFonts w:ascii="Arial" w:hAnsi="Arial" w:cs="Arial"/>
        </w:rPr>
        <w:t>Centre aspect of Shaftesbury the</w:t>
      </w:r>
      <w:r w:rsidRPr="00443833">
        <w:rPr>
          <w:rFonts w:ascii="Arial" w:hAnsi="Arial" w:cs="Arial"/>
        </w:rPr>
        <w:t xml:space="preserve"> HLC</w:t>
      </w:r>
      <w:r w:rsidR="00356EBC" w:rsidRPr="00443833">
        <w:rPr>
          <w:rFonts w:ascii="Arial" w:hAnsi="Arial" w:cs="Arial"/>
        </w:rPr>
        <w:t>, the person appointed will be expected to perform the following duties:</w:t>
      </w:r>
    </w:p>
    <w:p w:rsidR="00B47D4E" w:rsidRDefault="00B47D4E" w:rsidP="00356EBC">
      <w:pPr>
        <w:rPr>
          <w:rFonts w:ascii="Arial" w:hAnsi="Arial" w:cs="Arial"/>
        </w:rPr>
      </w:pPr>
    </w:p>
    <w:p w:rsidR="00486BE1" w:rsidRDefault="00486BE1" w:rsidP="00486B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Specific Responsibilities </w:t>
      </w:r>
    </w:p>
    <w:p w:rsidR="00486BE1" w:rsidRDefault="00486BE1" w:rsidP="00486BE1">
      <w:pPr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szCs w:val="20"/>
        </w:rPr>
      </w:pPr>
      <w:r>
        <w:rPr>
          <w:rFonts w:ascii="Arial" w:hAnsi="Arial" w:cs="Arial"/>
        </w:rPr>
        <w:t>Draw-up, action and review annual Key Performance Indicators in partnership with LORAG outlining measurable targets within the Inner South Neighbourhood Renewal Health Action Plan.</w:t>
      </w:r>
    </w:p>
    <w:p w:rsidR="00486BE1" w:rsidRDefault="00486BE1" w:rsidP="00486BE1">
      <w:pPr>
        <w:spacing w:line="360" w:lineRule="auto"/>
        <w:rPr>
          <w:rFonts w:ascii="Arial" w:hAnsi="Arial" w:cs="Arial"/>
          <w:b/>
        </w:rPr>
      </w:pPr>
    </w:p>
    <w:p w:rsidR="00486BE1" w:rsidRDefault="00486BE1" w:rsidP="00486BE1">
      <w:pPr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To actively seek and source external funding to assist the implementation of LORAG’s health development plan.</w:t>
      </w:r>
    </w:p>
    <w:p w:rsidR="00486BE1" w:rsidRDefault="00486BE1" w:rsidP="00486BE1">
      <w:pPr>
        <w:spacing w:line="360" w:lineRule="auto"/>
        <w:rPr>
          <w:rFonts w:ascii="Arial" w:hAnsi="Arial" w:cs="Arial"/>
          <w:b/>
        </w:rPr>
      </w:pPr>
    </w:p>
    <w:p w:rsidR="00486BE1" w:rsidRPr="00D72A9B" w:rsidRDefault="00486BE1" w:rsidP="00486BE1">
      <w:pPr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</w:rPr>
      </w:pPr>
      <w:r w:rsidRPr="00D72A9B">
        <w:rPr>
          <w:rFonts w:ascii="Arial" w:hAnsi="Arial" w:cs="Arial"/>
        </w:rPr>
        <w:t>To design and implement a health programme which will ensure optimum use of the available facilities in a cost effective manner and monitor and report on progress.</w:t>
      </w:r>
    </w:p>
    <w:p w:rsidR="00486BE1" w:rsidRDefault="00486BE1" w:rsidP="00486BE1">
      <w:pPr>
        <w:spacing w:line="360" w:lineRule="auto"/>
        <w:rPr>
          <w:rFonts w:ascii="Arial" w:hAnsi="Arial" w:cs="Arial"/>
          <w:b/>
        </w:rPr>
      </w:pPr>
    </w:p>
    <w:p w:rsidR="00486BE1" w:rsidRDefault="00486BE1" w:rsidP="00486BE1">
      <w:pPr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To ensure that the facilities/services for which the post holder is responsible operate to the required quality standards.</w:t>
      </w:r>
    </w:p>
    <w:p w:rsidR="00486BE1" w:rsidRDefault="00486BE1" w:rsidP="00486BE1">
      <w:pPr>
        <w:spacing w:line="360" w:lineRule="auto"/>
        <w:rPr>
          <w:rFonts w:ascii="Arial" w:hAnsi="Arial" w:cs="Arial"/>
        </w:rPr>
      </w:pPr>
    </w:p>
    <w:p w:rsidR="00486BE1" w:rsidRDefault="00486BE1" w:rsidP="00486BE1">
      <w:pPr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represent LORAG on strategic partnerships including, South Belfast Health &amp; Well Being Forum, Active Belfast, South Belfast Development Fund Group, Healthy Living Centre Alliance and Community of Interest Meetings. </w:t>
      </w:r>
    </w:p>
    <w:p w:rsidR="00486BE1" w:rsidRDefault="00486BE1" w:rsidP="00486BE1">
      <w:pPr>
        <w:spacing w:line="360" w:lineRule="auto"/>
        <w:rPr>
          <w:rFonts w:ascii="Arial" w:hAnsi="Arial" w:cs="Arial"/>
        </w:rPr>
      </w:pPr>
    </w:p>
    <w:p w:rsidR="00486BE1" w:rsidRDefault="00486BE1" w:rsidP="00486BE1">
      <w:pPr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To encourage the use of facilities by disadvantaged groups in acco</w:t>
      </w:r>
      <w:r w:rsidR="00002A49">
        <w:rPr>
          <w:rFonts w:ascii="Arial" w:hAnsi="Arial" w:cs="Arial"/>
        </w:rPr>
        <w:t xml:space="preserve">rdance with LORAG’s policies &amp; </w:t>
      </w:r>
      <w:r>
        <w:rPr>
          <w:rFonts w:ascii="Arial" w:hAnsi="Arial" w:cs="Arial"/>
        </w:rPr>
        <w:t>Health Development Plan.</w:t>
      </w:r>
    </w:p>
    <w:p w:rsidR="00486BE1" w:rsidRDefault="00486BE1" w:rsidP="00486BE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86BE1" w:rsidRDefault="00486BE1" w:rsidP="00486BE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General Responsibilities </w:t>
      </w:r>
    </w:p>
    <w:p w:rsidR="00486BE1" w:rsidRDefault="00486BE1" w:rsidP="00486BE1">
      <w:pPr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szCs w:val="20"/>
        </w:rPr>
      </w:pPr>
      <w:r>
        <w:rPr>
          <w:rFonts w:ascii="Arial" w:hAnsi="Arial" w:cs="Arial"/>
        </w:rPr>
        <w:t>To lead and motivate employees.</w:t>
      </w:r>
    </w:p>
    <w:p w:rsidR="00486BE1" w:rsidRDefault="00486BE1" w:rsidP="00486BE1">
      <w:pPr>
        <w:spacing w:line="360" w:lineRule="auto"/>
        <w:rPr>
          <w:rFonts w:ascii="Arial" w:hAnsi="Arial" w:cs="Arial"/>
        </w:rPr>
      </w:pPr>
    </w:p>
    <w:p w:rsidR="00486BE1" w:rsidRDefault="00486BE1" w:rsidP="00486BE1">
      <w:pPr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To ensure that the facilities/services for which Inner South Healthy Living Centre provide are to the required quality standards.</w:t>
      </w:r>
    </w:p>
    <w:p w:rsidR="00486BE1" w:rsidRDefault="00486BE1" w:rsidP="00486BE1">
      <w:pPr>
        <w:spacing w:line="360" w:lineRule="auto"/>
        <w:rPr>
          <w:rFonts w:ascii="Arial" w:hAnsi="Arial" w:cs="Arial"/>
        </w:rPr>
      </w:pPr>
    </w:p>
    <w:p w:rsidR="00486BE1" w:rsidRDefault="00486BE1" w:rsidP="00486BE1">
      <w:pPr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To plan, organise and allocate the work of the centre’s workforce to meet the needs of the facility and the objectives of LORAG.</w:t>
      </w:r>
    </w:p>
    <w:p w:rsidR="00486BE1" w:rsidRDefault="00486BE1" w:rsidP="00486BE1">
      <w:pPr>
        <w:spacing w:line="360" w:lineRule="auto"/>
        <w:rPr>
          <w:rFonts w:ascii="Arial" w:hAnsi="Arial" w:cs="Arial"/>
        </w:rPr>
      </w:pPr>
    </w:p>
    <w:p w:rsidR="00486BE1" w:rsidRDefault="00486BE1" w:rsidP="00486BE1">
      <w:pPr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To oversee the general administration of the health facilities and the health development team</w:t>
      </w:r>
      <w:r>
        <w:rPr>
          <w:rFonts w:ascii="Arial" w:hAnsi="Arial" w:cs="Arial"/>
          <w:b/>
        </w:rPr>
        <w:t>.</w:t>
      </w:r>
    </w:p>
    <w:p w:rsidR="00486BE1" w:rsidRDefault="00486BE1" w:rsidP="00486BE1">
      <w:pPr>
        <w:spacing w:line="360" w:lineRule="auto"/>
        <w:rPr>
          <w:rFonts w:ascii="Arial" w:hAnsi="Arial" w:cs="Arial"/>
          <w:b/>
        </w:rPr>
      </w:pPr>
    </w:p>
    <w:p w:rsidR="00486BE1" w:rsidRDefault="00486BE1" w:rsidP="00486BE1">
      <w:pPr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To ensure that all activities in the facilities are carried out in accordance with all health and safety legislation.</w:t>
      </w:r>
    </w:p>
    <w:p w:rsidR="00486BE1" w:rsidRDefault="00486BE1" w:rsidP="00486BE1">
      <w:pPr>
        <w:spacing w:line="360" w:lineRule="auto"/>
        <w:rPr>
          <w:rFonts w:ascii="Arial" w:hAnsi="Arial" w:cs="Arial"/>
        </w:rPr>
      </w:pPr>
    </w:p>
    <w:p w:rsidR="00486BE1" w:rsidRDefault="00486BE1" w:rsidP="00486BE1">
      <w:pPr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To prepare all necessary reports and records for the LORAG Board of Directors and relevant funding bodies.</w:t>
      </w:r>
    </w:p>
    <w:p w:rsidR="00486BE1" w:rsidRDefault="00486BE1" w:rsidP="00486BE1">
      <w:pPr>
        <w:spacing w:line="360" w:lineRule="auto"/>
        <w:rPr>
          <w:rFonts w:ascii="Arial" w:hAnsi="Arial" w:cs="Arial"/>
        </w:rPr>
      </w:pPr>
    </w:p>
    <w:p w:rsidR="00486BE1" w:rsidRDefault="00486BE1" w:rsidP="00486BE1">
      <w:pPr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To contribute to staff development and performance standards by identifying training needs and liaising with the LORAG staff and other managers to enhance performance and ensure training needs are met.</w:t>
      </w:r>
    </w:p>
    <w:p w:rsidR="00486BE1" w:rsidRDefault="00486BE1" w:rsidP="00486BE1">
      <w:pPr>
        <w:spacing w:line="360" w:lineRule="auto"/>
        <w:rPr>
          <w:rFonts w:ascii="Arial" w:hAnsi="Arial" w:cs="Arial"/>
        </w:rPr>
      </w:pPr>
    </w:p>
    <w:p w:rsidR="00486BE1" w:rsidRDefault="00486BE1" w:rsidP="00486BE1">
      <w:pPr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To ensure full compliance with legislation, codes of practice and LORAG’s policies and procedures</w:t>
      </w:r>
    </w:p>
    <w:p w:rsidR="00486BE1" w:rsidRDefault="00486BE1" w:rsidP="00486BE1">
      <w:pPr>
        <w:spacing w:line="360" w:lineRule="auto"/>
        <w:rPr>
          <w:rFonts w:ascii="Arial" w:hAnsi="Arial" w:cs="Arial"/>
        </w:rPr>
      </w:pPr>
    </w:p>
    <w:p w:rsidR="00486BE1" w:rsidRDefault="00486BE1" w:rsidP="00486BE1">
      <w:pPr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To develop a culture of customer care, promoting user loyalty for services delivered within the health project.</w:t>
      </w:r>
    </w:p>
    <w:p w:rsidR="00486BE1" w:rsidRDefault="00486BE1" w:rsidP="00486BE1">
      <w:pPr>
        <w:spacing w:line="360" w:lineRule="auto"/>
        <w:rPr>
          <w:rFonts w:ascii="Arial" w:hAnsi="Arial" w:cs="Arial"/>
        </w:rPr>
      </w:pPr>
    </w:p>
    <w:p w:rsidR="00486BE1" w:rsidRPr="00262B71" w:rsidRDefault="00486BE1" w:rsidP="00486BE1">
      <w:pPr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To ensure effective liaison with service users, local groups, sports clubs and appropriate organisations.</w:t>
      </w:r>
    </w:p>
    <w:p w:rsidR="00262B71" w:rsidRDefault="00262B71" w:rsidP="00262B71">
      <w:pPr>
        <w:pStyle w:val="ListParagraph"/>
        <w:rPr>
          <w:rFonts w:ascii="Arial" w:hAnsi="Arial" w:cs="Arial"/>
          <w:b/>
        </w:rPr>
      </w:pPr>
    </w:p>
    <w:p w:rsidR="00262B71" w:rsidRPr="00262B71" w:rsidRDefault="00262B71" w:rsidP="00262B71">
      <w:pPr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</w:rPr>
      </w:pPr>
      <w:r w:rsidRPr="00262B71">
        <w:rPr>
          <w:rFonts w:ascii="Arial" w:hAnsi="Arial" w:cs="Arial"/>
        </w:rPr>
        <w:t>Carry out any other reasonable duties required by the LORAG Board of Directors within the status of the post.</w:t>
      </w:r>
    </w:p>
    <w:p w:rsidR="00486BE1" w:rsidRDefault="00486BE1" w:rsidP="00486BE1">
      <w:pPr>
        <w:spacing w:line="360" w:lineRule="auto"/>
        <w:rPr>
          <w:rFonts w:ascii="Arial" w:hAnsi="Arial" w:cs="Arial"/>
        </w:rPr>
      </w:pPr>
    </w:p>
    <w:p w:rsidR="00486BE1" w:rsidRDefault="00486BE1" w:rsidP="00486BE1">
      <w:pPr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To undertake duties in such a way as to enhance and protect the reputation and public profile of LORAG</w:t>
      </w:r>
    </w:p>
    <w:p w:rsidR="00486BE1" w:rsidRDefault="00486BE1" w:rsidP="00486BE1">
      <w:pPr>
        <w:spacing w:after="240" w:line="360" w:lineRule="auto"/>
        <w:jc w:val="both"/>
        <w:rPr>
          <w:rFonts w:ascii="Arial" w:hAnsi="Arial" w:cs="Arial"/>
          <w:b/>
          <w:i/>
        </w:rPr>
      </w:pPr>
    </w:p>
    <w:p w:rsidR="00486BE1" w:rsidRDefault="00486BE1" w:rsidP="00486BE1">
      <w:pPr>
        <w:spacing w:after="24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This job description is not regarded as exclusive or exhaustive and may be amended in the light if the changing environment within LORAG </w:t>
      </w:r>
    </w:p>
    <w:p w:rsidR="00486BE1" w:rsidRDefault="00486BE1" w:rsidP="00356EBC">
      <w:pPr>
        <w:rPr>
          <w:rFonts w:ascii="Arial" w:hAnsi="Arial" w:cs="Arial"/>
        </w:rPr>
      </w:pPr>
    </w:p>
    <w:p w:rsidR="00B47D4E" w:rsidRPr="00443833" w:rsidRDefault="00B47D4E" w:rsidP="00356EBC">
      <w:pPr>
        <w:rPr>
          <w:rFonts w:ascii="Arial" w:hAnsi="Arial" w:cs="Arial"/>
        </w:rPr>
      </w:pPr>
    </w:p>
    <w:p w:rsidR="00356EBC" w:rsidRPr="00443833" w:rsidRDefault="00356EBC" w:rsidP="00356EBC">
      <w:pPr>
        <w:rPr>
          <w:rFonts w:ascii="Arial" w:hAnsi="Arial" w:cs="Arial"/>
        </w:rPr>
      </w:pPr>
    </w:p>
    <w:p w:rsidR="00356EBC" w:rsidRPr="00443833" w:rsidRDefault="00356EBC" w:rsidP="00356EBC">
      <w:pPr>
        <w:rPr>
          <w:rFonts w:ascii="Arial" w:hAnsi="Arial" w:cs="Arial"/>
        </w:rPr>
      </w:pPr>
    </w:p>
    <w:p w:rsidR="00356EBC" w:rsidRPr="00443833" w:rsidRDefault="00356EBC" w:rsidP="00356EBC">
      <w:pPr>
        <w:rPr>
          <w:rFonts w:ascii="Arial" w:hAnsi="Arial" w:cs="Arial"/>
        </w:rPr>
      </w:pPr>
    </w:p>
    <w:p w:rsidR="00356EBC" w:rsidRPr="00443833" w:rsidRDefault="00356EBC" w:rsidP="00356EBC">
      <w:pPr>
        <w:rPr>
          <w:rFonts w:ascii="Arial" w:hAnsi="Arial" w:cs="Arial"/>
          <w:b/>
        </w:rPr>
      </w:pPr>
    </w:p>
    <w:p w:rsidR="00356EBC" w:rsidRPr="00443833" w:rsidRDefault="00356EBC" w:rsidP="00356EBC">
      <w:pPr>
        <w:jc w:val="both"/>
        <w:rPr>
          <w:rFonts w:ascii="Arial" w:hAnsi="Arial" w:cs="Arial"/>
        </w:rPr>
      </w:pPr>
    </w:p>
    <w:p w:rsidR="00356EBC" w:rsidRPr="00443833" w:rsidRDefault="00356EBC" w:rsidP="00356EBC">
      <w:pPr>
        <w:rPr>
          <w:rFonts w:ascii="Arial" w:hAnsi="Arial" w:cs="Arial"/>
        </w:rPr>
      </w:pPr>
    </w:p>
    <w:p w:rsidR="000212EF" w:rsidRPr="00443833" w:rsidRDefault="000212EF">
      <w:pPr>
        <w:rPr>
          <w:rFonts w:ascii="Arial" w:hAnsi="Arial" w:cs="Arial"/>
        </w:rPr>
      </w:pPr>
    </w:p>
    <w:sectPr w:rsidR="000212EF" w:rsidRPr="00443833" w:rsidSect="00A32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83162"/>
    <w:multiLevelType w:val="multilevel"/>
    <w:tmpl w:val="809697D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 w15:restartNumberingAfterBreak="0">
    <w:nsid w:val="6F862906"/>
    <w:multiLevelType w:val="hybridMultilevel"/>
    <w:tmpl w:val="D5E44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BC"/>
    <w:rsid w:val="00002A49"/>
    <w:rsid w:val="000212EF"/>
    <w:rsid w:val="00025331"/>
    <w:rsid w:val="00105874"/>
    <w:rsid w:val="001F1313"/>
    <w:rsid w:val="00226369"/>
    <w:rsid w:val="00262B71"/>
    <w:rsid w:val="00356EBC"/>
    <w:rsid w:val="00363695"/>
    <w:rsid w:val="00392DCE"/>
    <w:rsid w:val="00443833"/>
    <w:rsid w:val="00486BE1"/>
    <w:rsid w:val="0050216C"/>
    <w:rsid w:val="005F7BB8"/>
    <w:rsid w:val="00610B8F"/>
    <w:rsid w:val="006420C5"/>
    <w:rsid w:val="00670C74"/>
    <w:rsid w:val="006E0D96"/>
    <w:rsid w:val="00805B9D"/>
    <w:rsid w:val="00A07D33"/>
    <w:rsid w:val="00AC04F3"/>
    <w:rsid w:val="00AD6288"/>
    <w:rsid w:val="00AE0FD9"/>
    <w:rsid w:val="00B47D4E"/>
    <w:rsid w:val="00D72A9B"/>
    <w:rsid w:val="00D82A08"/>
    <w:rsid w:val="00DB7602"/>
    <w:rsid w:val="00E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3C0F8-9FD8-48A3-A69E-F1F82ED7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356E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56EB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56EB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56EB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56EB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Rice</dc:creator>
  <cp:keywords/>
  <dc:description/>
  <cp:lastModifiedBy>Kate</cp:lastModifiedBy>
  <cp:revision>7</cp:revision>
  <cp:lastPrinted>2016-04-06T13:52:00Z</cp:lastPrinted>
  <dcterms:created xsi:type="dcterms:W3CDTF">2017-10-06T11:55:00Z</dcterms:created>
  <dcterms:modified xsi:type="dcterms:W3CDTF">2017-10-10T11:25:00Z</dcterms:modified>
</cp:coreProperties>
</file>