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912AB" w:rsidP="00503BB6">
            <w:pPr>
              <w:rPr>
                <w:rFonts w:ascii="Arial" w:hAnsi="Arial" w:cs="Arial"/>
              </w:rPr>
            </w:pPr>
            <w:r>
              <w:rPr>
                <w:rFonts w:ascii="Arial" w:hAnsi="Arial" w:cs="Arial"/>
              </w:rPr>
              <w:t>C</w:t>
            </w:r>
            <w:r w:rsidR="00EC73FC">
              <w:rPr>
                <w:rFonts w:ascii="Arial" w:hAnsi="Arial" w:cs="Arial"/>
              </w:rPr>
              <w:t>SA/</w:t>
            </w:r>
            <w:r w:rsidR="00DD32A1">
              <w:rPr>
                <w:rFonts w:ascii="Arial" w:hAnsi="Arial" w:cs="Arial"/>
              </w:rPr>
              <w:t>B</w:t>
            </w:r>
            <w:r w:rsidR="00005631">
              <w:rPr>
                <w:rFonts w:ascii="Arial" w:hAnsi="Arial" w:cs="Arial"/>
              </w:rPr>
              <w:t>/0</w:t>
            </w:r>
            <w:r w:rsidR="00503BB6">
              <w:rPr>
                <w:rFonts w:ascii="Arial" w:hAnsi="Arial" w:cs="Arial"/>
              </w:rPr>
              <w:t>5</w:t>
            </w:r>
            <w:r w:rsidR="00005631">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Default="000912AB" w:rsidP="004B2D1B">
            <w:pPr>
              <w:rPr>
                <w:rFonts w:ascii="Arial" w:hAnsi="Arial" w:cs="Arial"/>
                <w:b/>
                <w:szCs w:val="22"/>
              </w:rPr>
            </w:pPr>
            <w:r>
              <w:rPr>
                <w:rFonts w:ascii="Arial" w:hAnsi="Arial" w:cs="Arial"/>
                <w:b/>
                <w:szCs w:val="22"/>
              </w:rPr>
              <w:t xml:space="preserve">Casual </w:t>
            </w:r>
            <w:r w:rsidR="005C1B46" w:rsidRPr="005C1B46">
              <w:rPr>
                <w:rFonts w:ascii="Arial" w:hAnsi="Arial" w:cs="Arial"/>
                <w:b/>
                <w:szCs w:val="22"/>
              </w:rPr>
              <w:t>Sales Assi</w:t>
            </w:r>
            <w:r w:rsidR="005C1B46">
              <w:rPr>
                <w:rFonts w:ascii="Arial" w:hAnsi="Arial" w:cs="Arial"/>
                <w:b/>
                <w:szCs w:val="22"/>
              </w:rPr>
              <w:t>s</w:t>
            </w:r>
            <w:r w:rsidR="00791A69">
              <w:rPr>
                <w:rFonts w:ascii="Arial" w:hAnsi="Arial" w:cs="Arial"/>
                <w:b/>
                <w:szCs w:val="22"/>
              </w:rPr>
              <w:t>tant</w:t>
            </w:r>
            <w:r w:rsidR="00DD32A1">
              <w:rPr>
                <w:rFonts w:ascii="Arial" w:hAnsi="Arial" w:cs="Arial"/>
                <w:b/>
                <w:szCs w:val="22"/>
              </w:rPr>
              <w:t>, Banbridge</w:t>
            </w:r>
          </w:p>
          <w:p w:rsidR="00791A69" w:rsidRPr="005C1B46" w:rsidRDefault="00791A69" w:rsidP="004B2D1B">
            <w:pPr>
              <w:rPr>
                <w:rFonts w:ascii="Arial" w:hAnsi="Arial" w:cs="Arial"/>
                <w:b/>
                <w:szCs w:val="22"/>
              </w:rPr>
            </w:pPr>
          </w:p>
          <w:p w:rsidR="005C1B46" w:rsidRPr="00721F95" w:rsidRDefault="005C1B46" w:rsidP="005C1B46">
            <w:pPr>
              <w:rPr>
                <w:rFonts w:ascii="Arial" w:hAnsi="Arial" w:cs="Arial"/>
                <w:b/>
                <w:sz w:val="14"/>
                <w:szCs w:val="22"/>
              </w:rPr>
            </w:pPr>
            <w:r>
              <w:rPr>
                <w:rFonts w:ascii="Arial" w:hAnsi="Arial" w:cs="Arial"/>
                <w:b/>
                <w:szCs w:val="22"/>
              </w:rPr>
              <w:tab/>
              <w:t xml:space="preserve">   </w:t>
            </w:r>
          </w:p>
          <w:p w:rsidR="00C513DA" w:rsidRDefault="00197594" w:rsidP="00394D4E">
            <w:pPr>
              <w:rPr>
                <w:rFonts w:ascii="Arial" w:hAnsi="Arial" w:cs="Arial"/>
                <w:b/>
                <w:sz w:val="22"/>
                <w:szCs w:val="22"/>
              </w:rPr>
            </w:pPr>
            <w:r>
              <w:rPr>
                <w:rFonts w:ascii="Arial" w:hAnsi="Arial" w:cs="Arial"/>
                <w:b/>
                <w:sz w:val="22"/>
                <w:szCs w:val="22"/>
              </w:rPr>
              <w:t xml:space="preserve">Hours: </w:t>
            </w:r>
            <w:r w:rsidR="000912AB">
              <w:rPr>
                <w:rFonts w:ascii="Arial" w:hAnsi="Arial" w:cs="Arial"/>
                <w:b/>
                <w:sz w:val="22"/>
                <w:szCs w:val="22"/>
              </w:rPr>
              <w:t>as and when required</w:t>
            </w:r>
          </w:p>
          <w:p w:rsidR="00EC07C7" w:rsidRDefault="00EC07C7" w:rsidP="00394D4E">
            <w:pPr>
              <w:rPr>
                <w:rFonts w:ascii="Arial" w:hAnsi="Arial" w:cs="Arial"/>
                <w:b/>
                <w:sz w:val="22"/>
                <w:szCs w:val="22"/>
              </w:rPr>
            </w:pPr>
          </w:p>
          <w:p w:rsidR="005C1B46" w:rsidRDefault="005C1B46" w:rsidP="00394D4E">
            <w:pPr>
              <w:rPr>
                <w:rFonts w:ascii="Arial" w:hAnsi="Arial" w:cs="Arial"/>
                <w:b/>
                <w:sz w:val="16"/>
                <w:szCs w:val="22"/>
              </w:rPr>
            </w:pPr>
          </w:p>
          <w:p w:rsidR="00B2390F" w:rsidRPr="004B2D1B" w:rsidRDefault="00A82042" w:rsidP="00E67DD9">
            <w:pPr>
              <w:outlineLvl w:val="0"/>
              <w:rPr>
                <w:rFonts w:ascii="Arial" w:hAnsi="Arial" w:cs="Arial"/>
                <w:b/>
                <w:sz w:val="22"/>
                <w:szCs w:val="22"/>
              </w:rPr>
            </w:pPr>
            <w:r>
              <w:rPr>
                <w:rFonts w:ascii="Arial" w:hAnsi="Arial" w:cs="Arial"/>
                <w:b/>
                <w:sz w:val="22"/>
                <w:szCs w:val="22"/>
              </w:rPr>
              <w:t xml:space="preserve">Closing Date: </w:t>
            </w:r>
            <w:r w:rsidR="00E67DD9">
              <w:rPr>
                <w:rFonts w:ascii="Arial" w:hAnsi="Arial" w:cs="Arial"/>
                <w:b/>
                <w:sz w:val="22"/>
                <w:szCs w:val="22"/>
              </w:rPr>
              <w:t>Wednesday 31</w:t>
            </w:r>
            <w:bookmarkStart w:id="0" w:name="_GoBack"/>
            <w:bookmarkEnd w:id="0"/>
            <w:r w:rsidR="00503BB6">
              <w:rPr>
                <w:rFonts w:ascii="Arial" w:hAnsi="Arial" w:cs="Arial"/>
                <w:b/>
                <w:sz w:val="22"/>
                <w:szCs w:val="22"/>
              </w:rPr>
              <w:t xml:space="preserve"> May </w:t>
            </w:r>
            <w:r w:rsidR="00005631">
              <w:rPr>
                <w:rFonts w:ascii="Arial" w:hAnsi="Arial" w:cs="Arial"/>
                <w:b/>
                <w:sz w:val="22"/>
                <w:szCs w:val="22"/>
              </w:rPr>
              <w:t xml:space="preserve"> 2017</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CSA/</w:t>
                            </w:r>
                            <w:r w:rsidR="00DD32A1">
                              <w:rPr>
                                <w:rFonts w:ascii="Arial" w:hAnsi="Arial" w:cs="Arial"/>
                              </w:rPr>
                              <w:t>B</w:t>
                            </w:r>
                            <w:r>
                              <w:rPr>
                                <w:rFonts w:ascii="Arial" w:hAnsi="Arial" w:cs="Arial"/>
                              </w:rPr>
                              <w:t>/0</w:t>
                            </w:r>
                            <w:r w:rsidR="00503BB6">
                              <w:rPr>
                                <w:rFonts w:ascii="Arial" w:hAnsi="Arial" w:cs="Arial"/>
                              </w:rPr>
                              <w:t>5</w:t>
                            </w:r>
                            <w:r>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CSA/</w:t>
                      </w:r>
                      <w:r w:rsidR="00DD32A1">
                        <w:rPr>
                          <w:rFonts w:ascii="Arial" w:hAnsi="Arial" w:cs="Arial"/>
                        </w:rPr>
                        <w:t>B</w:t>
                      </w:r>
                      <w:bookmarkStart w:id="1" w:name="_GoBack"/>
                      <w:bookmarkEnd w:id="1"/>
                      <w:r>
                        <w:rPr>
                          <w:rFonts w:ascii="Arial" w:hAnsi="Arial" w:cs="Arial"/>
                        </w:rPr>
                        <w:t>/0</w:t>
                      </w:r>
                      <w:r w:rsidR="00503BB6">
                        <w:rPr>
                          <w:rFonts w:ascii="Arial" w:hAnsi="Arial" w:cs="Arial"/>
                        </w:rPr>
                        <w:t>5</w:t>
                      </w:r>
                      <w:r>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DD9">
      <w:rPr>
        <w:rStyle w:val="PageNumber"/>
        <w:noProof/>
      </w:rPr>
      <w:t>2</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36A88"/>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601FA9"/>
    <w:rsid w:val="00602339"/>
    <w:rsid w:val="00615598"/>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16ABE"/>
    <w:rsid w:val="00825A19"/>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B5A16"/>
    <w:rsid w:val="00CD1A5B"/>
    <w:rsid w:val="00CF47C9"/>
    <w:rsid w:val="00D20BBD"/>
    <w:rsid w:val="00D53F33"/>
    <w:rsid w:val="00DA1769"/>
    <w:rsid w:val="00DA2F11"/>
    <w:rsid w:val="00DC3FC4"/>
    <w:rsid w:val="00DC642D"/>
    <w:rsid w:val="00DD32A1"/>
    <w:rsid w:val="00DD4837"/>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2017-05-15T11:42:00Z</cp:lastPrinted>
  <dcterms:created xsi:type="dcterms:W3CDTF">2017-05-15T11:45:00Z</dcterms:created>
  <dcterms:modified xsi:type="dcterms:W3CDTF">2017-05-19T13:59:00Z</dcterms:modified>
</cp:coreProperties>
</file>