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1966787</wp:posOffset>
            </wp:positionH>
            <wp:positionV relativeFrom="paragraph">
              <wp:posOffset>54610</wp:posOffset>
            </wp:positionV>
            <wp:extent cx="1616149" cy="969454"/>
            <wp:effectExtent l="0" t="0" r="3175" b="2540"/>
            <wp:wrapNone/>
            <wp:docPr id="2" name="Picture 2"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149"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702D99" w:rsidP="006107B1">
            <w:pPr>
              <w:pStyle w:val="NoSpacing"/>
              <w:rPr>
                <w:rFonts w:ascii="Century Gothic" w:hAnsi="Century Gothic"/>
                <w:b/>
                <w:sz w:val="32"/>
                <w:szCs w:val="32"/>
              </w:rPr>
            </w:pPr>
            <w:r>
              <w:rPr>
                <w:rFonts w:ascii="Century Gothic" w:hAnsi="Century Gothic"/>
                <w:b/>
                <w:sz w:val="32"/>
                <w:szCs w:val="32"/>
              </w:rPr>
              <w:t xml:space="preserve">Support Worker </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6107B1" w:rsidP="00D174DF">
            <w:pPr>
              <w:pStyle w:val="NoSpacing"/>
              <w:rPr>
                <w:rFonts w:ascii="Century Gothic" w:hAnsi="Century Gothic"/>
                <w:b/>
                <w:sz w:val="32"/>
                <w:szCs w:val="32"/>
              </w:rPr>
            </w:pPr>
            <w:r>
              <w:rPr>
                <w:rFonts w:ascii="Century Gothic" w:hAnsi="Century Gothic"/>
                <w:b/>
                <w:sz w:val="32"/>
                <w:szCs w:val="32"/>
              </w:rPr>
              <w:t>Permanent Full Time</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B2615E" w:rsidRDefault="00E47714" w:rsidP="00B2615E">
            <w:pPr>
              <w:pStyle w:val="NoSpacing"/>
              <w:rPr>
                <w:rFonts w:ascii="Century Gothic" w:hAnsi="Century Gothic"/>
                <w:b/>
                <w:sz w:val="32"/>
                <w:szCs w:val="32"/>
              </w:rPr>
            </w:pPr>
            <w:r>
              <w:rPr>
                <w:rFonts w:ascii="Century Gothic" w:hAnsi="Century Gothic"/>
                <w:b/>
                <w:sz w:val="32"/>
                <w:szCs w:val="32"/>
              </w:rPr>
              <w:t>BCM’s Supported Housing,</w:t>
            </w:r>
            <w:r w:rsidR="00280587">
              <w:rPr>
                <w:rFonts w:ascii="Century Gothic" w:hAnsi="Century Gothic"/>
                <w:b/>
                <w:sz w:val="32"/>
                <w:szCs w:val="32"/>
              </w:rPr>
              <w:t xml:space="preserve"> </w:t>
            </w:r>
            <w:r w:rsidR="006107B1">
              <w:rPr>
                <w:rFonts w:ascii="Century Gothic" w:hAnsi="Century Gothic"/>
                <w:b/>
                <w:sz w:val="32"/>
                <w:szCs w:val="32"/>
              </w:rPr>
              <w:t>Grampian Avenue, Belfast</w:t>
            </w:r>
          </w:p>
          <w:p w:rsidR="00754652" w:rsidRPr="000B1208" w:rsidRDefault="00754652" w:rsidP="00B2615E">
            <w:pPr>
              <w:pStyle w:val="NoSpacing"/>
              <w:rPr>
                <w:rFonts w:ascii="Century Gothic" w:hAnsi="Century Gothic"/>
                <w:b/>
                <w:sz w:val="32"/>
                <w:szCs w:val="32"/>
              </w:rPr>
            </w:pP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6107B1" w:rsidP="006107B1">
            <w:pPr>
              <w:pStyle w:val="NoSpacing"/>
              <w:rPr>
                <w:rFonts w:ascii="Century Gothic" w:hAnsi="Century Gothic"/>
                <w:b/>
                <w:sz w:val="32"/>
                <w:szCs w:val="32"/>
              </w:rPr>
            </w:pPr>
            <w:r>
              <w:rPr>
                <w:rFonts w:ascii="Century Gothic" w:hAnsi="Century Gothic"/>
                <w:b/>
                <w:sz w:val="32"/>
                <w:szCs w:val="32"/>
              </w:rPr>
              <w:t>Tues</w:t>
            </w:r>
            <w:r w:rsidR="00B2615E">
              <w:rPr>
                <w:rFonts w:ascii="Century Gothic" w:hAnsi="Century Gothic"/>
                <w:b/>
                <w:sz w:val="32"/>
                <w:szCs w:val="32"/>
              </w:rPr>
              <w:t xml:space="preserve">day </w:t>
            </w:r>
            <w:r>
              <w:rPr>
                <w:rFonts w:ascii="Century Gothic" w:hAnsi="Century Gothic"/>
                <w:b/>
                <w:sz w:val="32"/>
                <w:szCs w:val="32"/>
              </w:rPr>
              <w:t>27</w:t>
            </w:r>
            <w:r w:rsidR="00702D99" w:rsidRPr="00702D99">
              <w:rPr>
                <w:rFonts w:ascii="Century Gothic" w:hAnsi="Century Gothic"/>
                <w:b/>
                <w:sz w:val="32"/>
                <w:szCs w:val="32"/>
                <w:vertAlign w:val="superscript"/>
              </w:rPr>
              <w:t>th</w:t>
            </w:r>
            <w:r w:rsidR="00702D99">
              <w:rPr>
                <w:rFonts w:ascii="Century Gothic" w:hAnsi="Century Gothic"/>
                <w:b/>
                <w:sz w:val="32"/>
                <w:szCs w:val="32"/>
              </w:rPr>
              <w:t xml:space="preserve"> June</w:t>
            </w:r>
            <w:r w:rsidR="00E47714">
              <w:rPr>
                <w:rFonts w:ascii="Century Gothic" w:hAnsi="Century Gothic"/>
                <w:b/>
                <w:sz w:val="32"/>
                <w:szCs w:val="32"/>
              </w:rPr>
              <w:t xml:space="preserve"> 2017 at 12 noon</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702D99">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Pr="000B1208"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A760BB" w:rsidRPr="00A46CC2" w:rsidRDefault="00A760BB" w:rsidP="006107B1">
            <w:pPr>
              <w:pStyle w:val="NoSpacing"/>
              <w:rPr>
                <w:rFonts w:ascii="Century Gothic" w:hAnsi="Century Gothic"/>
                <w:i/>
                <w:sz w:val="32"/>
                <w:szCs w:val="32"/>
              </w:rPr>
            </w:pPr>
            <w:r>
              <w:rPr>
                <w:rFonts w:ascii="Century Gothic" w:hAnsi="Century Gothic"/>
                <w:i/>
                <w:sz w:val="32"/>
                <w:szCs w:val="32"/>
              </w:rPr>
              <w:t>17/</w:t>
            </w:r>
            <w:r w:rsidR="006107B1">
              <w:rPr>
                <w:rFonts w:ascii="Century Gothic" w:hAnsi="Century Gothic"/>
                <w:i/>
                <w:sz w:val="32"/>
                <w:szCs w:val="32"/>
              </w:rPr>
              <w:t>SWGA06/6</w:t>
            </w: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lastRenderedPageBreak/>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lastRenderedPageBreak/>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481E64">
        <w:trPr>
          <w:trHeight w:val="1395"/>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481E64">
        <w:trPr>
          <w:trHeight w:val="1413"/>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481E64">
        <w:trPr>
          <w:trHeight w:val="13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BARRED LISTS</w:t>
      </w:r>
    </w:p>
    <w:tbl>
      <w:tblPr>
        <w:tblStyle w:val="TableGrid"/>
        <w:tblW w:w="0" w:type="auto"/>
        <w:tblLook w:val="04A0" w:firstRow="1" w:lastRow="0" w:firstColumn="1" w:lastColumn="0" w:noHBand="0" w:noVBand="1"/>
      </w:tblPr>
      <w:tblGrid>
        <w:gridCol w:w="7621"/>
        <w:gridCol w:w="1621"/>
      </w:tblGrid>
      <w:tr w:rsidR="00574E96" w:rsidTr="004259D1">
        <w:trPr>
          <w:trHeight w:val="802"/>
        </w:trPr>
        <w:tc>
          <w:tcPr>
            <w:tcW w:w="7621" w:type="dxa"/>
            <w:shd w:val="clear" w:color="auto" w:fill="D9D9D9" w:themeFill="background1" w:themeFillShade="D9"/>
            <w:vAlign w:val="center"/>
          </w:tcPr>
          <w:p w:rsidR="00574E96" w:rsidRPr="00642254" w:rsidRDefault="00574E96" w:rsidP="004259D1">
            <w:pPr>
              <w:rPr>
                <w:rFonts w:ascii="Century Gothic" w:hAnsi="Century Gothic"/>
                <w:b/>
                <w:sz w:val="20"/>
                <w:szCs w:val="20"/>
              </w:rPr>
            </w:pPr>
            <w:r w:rsidRPr="00574E96">
              <w:rPr>
                <w:rFonts w:ascii="Century Gothic" w:hAnsi="Century Gothic"/>
                <w:b/>
                <w:sz w:val="20"/>
                <w:szCs w:val="20"/>
              </w:rPr>
              <w:t xml:space="preserve">A barred list is a list currently held by the Independent Safeguarding Authority (ISA) that provides details of individuals barred from working with vulnerable groups.  Have you been referred for inclusion on the Children’s Barred List or the Adults Barred List, which would prevent you from working with these groups?     </w:t>
            </w:r>
          </w:p>
        </w:tc>
        <w:tc>
          <w:tcPr>
            <w:tcW w:w="1621" w:type="dxa"/>
            <w:vAlign w:val="center"/>
          </w:tcPr>
          <w:p w:rsidR="00574E96" w:rsidRDefault="00574E96"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5405755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31776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74E96" w:rsidTr="00574E96">
        <w:trPr>
          <w:trHeight w:val="315"/>
        </w:trPr>
        <w:tc>
          <w:tcPr>
            <w:tcW w:w="9242" w:type="dxa"/>
            <w:gridSpan w:val="2"/>
            <w:shd w:val="clear" w:color="auto" w:fill="D9D9D9" w:themeFill="background1" w:themeFillShade="D9"/>
          </w:tcPr>
          <w:p w:rsidR="00574E96" w:rsidRPr="00574E96" w:rsidRDefault="00574E96" w:rsidP="004259D1">
            <w:pPr>
              <w:rPr>
                <w:rFonts w:ascii="Century Gothic" w:hAnsi="Century Gothic"/>
                <w:b/>
                <w:color w:val="3399FF"/>
                <w:sz w:val="20"/>
                <w:szCs w:val="20"/>
              </w:rPr>
            </w:pPr>
            <w:r w:rsidRPr="00574E96">
              <w:rPr>
                <w:rFonts w:ascii="Century Gothic" w:hAnsi="Century Gothic"/>
                <w:b/>
                <w:sz w:val="20"/>
                <w:szCs w:val="20"/>
                <w:lang w:val="en"/>
              </w:rPr>
              <w:t>Note: It is against the law for BCM to employ someone for this kind of work if they know they are on one of the barred lists.</w:t>
            </w:r>
          </w:p>
        </w:tc>
      </w:tr>
    </w:tbl>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E47714" w:rsidRPr="00E47714" w:rsidRDefault="00E47714" w:rsidP="00E47714">
            <w:pPr>
              <w:rPr>
                <w:rFonts w:ascii="Century Gothic" w:hAnsi="Century Gothic"/>
                <w:b/>
                <w:i/>
                <w:sz w:val="20"/>
                <w:szCs w:val="22"/>
              </w:rPr>
            </w:pPr>
            <w:r w:rsidRPr="00E47714">
              <w:rPr>
                <w:rFonts w:ascii="Century Gothic" w:hAnsi="Century Gothic"/>
                <w:b/>
                <w:i/>
                <w:sz w:val="20"/>
                <w:szCs w:val="22"/>
              </w:rPr>
              <w:t>QUALIFICATIONS &amp; EXPERIENCE</w:t>
            </w:r>
          </w:p>
          <w:p w:rsidR="00E47714" w:rsidRPr="00E47714" w:rsidRDefault="00E47714" w:rsidP="00E47714">
            <w:pPr>
              <w:numPr>
                <w:ilvl w:val="0"/>
                <w:numId w:val="3"/>
              </w:numPr>
              <w:ind w:left="426" w:hanging="284"/>
              <w:rPr>
                <w:rFonts w:ascii="Century Gothic" w:hAnsi="Century Gothic"/>
                <w:b/>
                <w:i/>
                <w:sz w:val="20"/>
                <w:szCs w:val="22"/>
              </w:rPr>
            </w:pPr>
            <w:r w:rsidRPr="00E47714">
              <w:rPr>
                <w:rFonts w:ascii="Century Gothic" w:hAnsi="Century Gothic"/>
                <w:b/>
                <w:i/>
                <w:sz w:val="20"/>
                <w:szCs w:val="22"/>
              </w:rPr>
              <w:t>At least 1 years’ experience working directly with vulnerable young people, to include working in situations with challenging behaviour.</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Knowledge of issues facing adolescents and, in particular, young people leaving care.</w:t>
            </w:r>
          </w:p>
          <w:p w:rsidR="005F5E83" w:rsidRPr="00E47714" w:rsidRDefault="00E47714" w:rsidP="00E47714">
            <w:pPr>
              <w:pStyle w:val="ListParagraph"/>
              <w:numPr>
                <w:ilvl w:val="0"/>
                <w:numId w:val="3"/>
              </w:numPr>
              <w:ind w:left="426" w:hanging="284"/>
              <w:contextualSpacing/>
              <w:rPr>
                <w:rFonts w:ascii="Century Gothic" w:hAnsi="Century Gothic"/>
                <w:b/>
                <w:sz w:val="22"/>
                <w:szCs w:val="22"/>
              </w:rPr>
            </w:pPr>
            <w:r w:rsidRPr="00E47714">
              <w:rPr>
                <w:rFonts w:ascii="Century Gothic" w:hAnsi="Century Gothic"/>
                <w:b/>
                <w:i/>
                <w:sz w:val="20"/>
                <w:szCs w:val="22"/>
              </w:rPr>
              <w:t>Good standard of numeracy and literacy.</w:t>
            </w:r>
          </w:p>
        </w:tc>
      </w:tr>
      <w:tr w:rsidR="005F5E83" w:rsidTr="005F5E83">
        <w:trPr>
          <w:trHeight w:val="5280"/>
        </w:trPr>
        <w:tc>
          <w:tcPr>
            <w:tcW w:w="9242" w:type="dxa"/>
            <w:vAlign w:val="center"/>
          </w:tcPr>
          <w:p w:rsidR="005F5E83" w:rsidRPr="00DF74FE" w:rsidRDefault="005F5E83" w:rsidP="005F5E83">
            <w:pPr>
              <w:pStyle w:val="NoSpacing"/>
              <w:rPr>
                <w:rFonts w:ascii="Century Gothic" w:hAnsi="Century Gothic"/>
                <w:b/>
                <w:sz w:val="20"/>
                <w:szCs w:val="28"/>
              </w:rPr>
            </w:pPr>
          </w:p>
        </w:tc>
      </w:tr>
      <w:tr w:rsidR="005F5E83" w:rsidTr="005F5E83">
        <w:tc>
          <w:tcPr>
            <w:tcW w:w="9242" w:type="dxa"/>
            <w:shd w:val="clear" w:color="auto" w:fill="D9D9D9" w:themeFill="background1" w:themeFillShade="D9"/>
          </w:tcPr>
          <w:p w:rsidR="00E47714" w:rsidRPr="00E47714" w:rsidRDefault="00E47714" w:rsidP="00E47714">
            <w:pPr>
              <w:contextualSpacing/>
              <w:rPr>
                <w:rFonts w:ascii="Century Gothic" w:hAnsi="Century Gothic"/>
                <w:b/>
                <w:i/>
                <w:sz w:val="20"/>
                <w:szCs w:val="22"/>
              </w:rPr>
            </w:pPr>
            <w:r w:rsidRPr="00E47714">
              <w:rPr>
                <w:rFonts w:ascii="Century Gothic" w:hAnsi="Century Gothic"/>
                <w:b/>
                <w:i/>
                <w:sz w:val="20"/>
                <w:szCs w:val="22"/>
              </w:rPr>
              <w:t>PRACTICAL SKILLS &amp; KNOWLEDGE</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with minimum supervision.</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use initiative and make sound judgments.</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as part of a team and maintain good relationships with colleagues.</w:t>
            </w:r>
          </w:p>
          <w:p w:rsidR="005F5E83" w:rsidRPr="00E47714" w:rsidRDefault="00E47714" w:rsidP="00E47714">
            <w:pPr>
              <w:pStyle w:val="ListParagraph"/>
              <w:numPr>
                <w:ilvl w:val="0"/>
                <w:numId w:val="3"/>
              </w:numPr>
              <w:ind w:left="426" w:hanging="284"/>
              <w:contextualSpacing/>
              <w:rPr>
                <w:rFonts w:ascii="Century Gothic" w:hAnsi="Century Gothic"/>
                <w:sz w:val="22"/>
                <w:szCs w:val="22"/>
              </w:rPr>
            </w:pPr>
            <w:r w:rsidRPr="00E47714">
              <w:rPr>
                <w:rFonts w:ascii="Century Gothic" w:hAnsi="Century Gothic"/>
                <w:b/>
                <w:i/>
                <w:sz w:val="20"/>
                <w:szCs w:val="22"/>
              </w:rPr>
              <w:t>Good interpersonal skills.</w:t>
            </w:r>
          </w:p>
        </w:tc>
      </w:tr>
      <w:tr w:rsidR="005F5E83" w:rsidTr="00E47714">
        <w:trPr>
          <w:trHeight w:val="5790"/>
        </w:trPr>
        <w:tc>
          <w:tcPr>
            <w:tcW w:w="9242" w:type="dxa"/>
            <w:vAlign w:val="center"/>
          </w:tcPr>
          <w:p w:rsidR="005F5E83" w:rsidRPr="00DF74FE" w:rsidRDefault="005F5E83" w:rsidP="005F5E83">
            <w:pPr>
              <w:pStyle w:val="NoSpacing"/>
              <w:rPr>
                <w:rFonts w:ascii="Century Gothic" w:hAnsi="Century Gothic"/>
                <w:b/>
                <w:sz w:val="20"/>
                <w:szCs w:val="28"/>
              </w:rPr>
            </w:pPr>
          </w:p>
        </w:tc>
      </w:tr>
      <w:tr w:rsidR="00E47714" w:rsidTr="00E47714">
        <w:trPr>
          <w:trHeight w:val="971"/>
        </w:trPr>
        <w:tc>
          <w:tcPr>
            <w:tcW w:w="9242" w:type="dxa"/>
            <w:shd w:val="clear" w:color="auto" w:fill="D9D9D9" w:themeFill="background1" w:themeFillShade="D9"/>
            <w:vAlign w:val="center"/>
          </w:tcPr>
          <w:p w:rsidR="00E47714" w:rsidRPr="00E47714" w:rsidRDefault="00E47714" w:rsidP="00E47714">
            <w:pPr>
              <w:ind w:left="284" w:hanging="284"/>
              <w:contextualSpacing/>
              <w:rPr>
                <w:rFonts w:ascii="Century Gothic" w:hAnsi="Century Gothic"/>
                <w:b/>
                <w:i/>
                <w:sz w:val="20"/>
                <w:szCs w:val="20"/>
              </w:rPr>
            </w:pPr>
            <w:r w:rsidRPr="00E47714">
              <w:rPr>
                <w:rFonts w:ascii="Century Gothic" w:hAnsi="Century Gothic"/>
                <w:b/>
                <w:i/>
                <w:sz w:val="20"/>
                <w:szCs w:val="20"/>
              </w:rPr>
              <w:lastRenderedPageBreak/>
              <w:t>COMMUNICATION</w:t>
            </w:r>
          </w:p>
          <w:p w:rsidR="00E47714" w:rsidRPr="00E47714" w:rsidRDefault="00E47714" w:rsidP="00E47714">
            <w:pPr>
              <w:pStyle w:val="ListParagraph"/>
              <w:numPr>
                <w:ilvl w:val="0"/>
                <w:numId w:val="6"/>
              </w:numPr>
              <w:ind w:left="426" w:hanging="284"/>
              <w:contextualSpacing/>
              <w:rPr>
                <w:rFonts w:ascii="Century Gothic" w:hAnsi="Century Gothic"/>
                <w:b/>
                <w:i/>
                <w:sz w:val="20"/>
                <w:szCs w:val="20"/>
              </w:rPr>
            </w:pPr>
            <w:r w:rsidRPr="00E47714">
              <w:rPr>
                <w:rFonts w:ascii="Century Gothic" w:hAnsi="Century Gothic"/>
                <w:b/>
                <w:i/>
                <w:sz w:val="20"/>
                <w:szCs w:val="20"/>
              </w:rPr>
              <w:t>Good level of spoken and written English.</w:t>
            </w:r>
          </w:p>
          <w:p w:rsidR="00E47714" w:rsidRPr="00E47714" w:rsidRDefault="00E47714" w:rsidP="00E47714">
            <w:pPr>
              <w:pStyle w:val="ListParagraph"/>
              <w:numPr>
                <w:ilvl w:val="0"/>
                <w:numId w:val="6"/>
              </w:numPr>
              <w:ind w:left="426" w:hanging="284"/>
              <w:contextualSpacing/>
              <w:rPr>
                <w:rFonts w:ascii="Century Gothic" w:hAnsi="Century Gothic"/>
                <w:sz w:val="22"/>
                <w:szCs w:val="22"/>
              </w:rPr>
            </w:pPr>
            <w:r w:rsidRPr="00E47714">
              <w:rPr>
                <w:rFonts w:ascii="Century Gothic" w:hAnsi="Century Gothic"/>
                <w:b/>
                <w:i/>
                <w:sz w:val="20"/>
                <w:szCs w:val="20"/>
              </w:rPr>
              <w:t>Ability to converse with &amp; listen to, young people in order to meet their needs and address concerns.</w:t>
            </w:r>
          </w:p>
        </w:tc>
      </w:tr>
      <w:tr w:rsidR="00E47714" w:rsidTr="00B2615E">
        <w:trPr>
          <w:trHeight w:val="6343"/>
        </w:trPr>
        <w:tc>
          <w:tcPr>
            <w:tcW w:w="9242" w:type="dxa"/>
            <w:vAlign w:val="center"/>
          </w:tcPr>
          <w:p w:rsidR="00B2615E" w:rsidRPr="00DF74FE" w:rsidRDefault="00B2615E" w:rsidP="005F5E83">
            <w:pPr>
              <w:pStyle w:val="NoSpacing"/>
              <w:rPr>
                <w:rFonts w:ascii="Century Gothic" w:hAnsi="Century Gothic"/>
                <w:b/>
                <w:sz w:val="20"/>
                <w:szCs w:val="28"/>
              </w:rPr>
            </w:pPr>
          </w:p>
        </w:tc>
      </w:tr>
      <w:tr w:rsidR="00E47714" w:rsidTr="00E47714">
        <w:trPr>
          <w:trHeight w:val="829"/>
        </w:trPr>
        <w:tc>
          <w:tcPr>
            <w:tcW w:w="9242" w:type="dxa"/>
            <w:shd w:val="clear" w:color="auto" w:fill="D9D9D9" w:themeFill="background1" w:themeFillShade="D9"/>
            <w:vAlign w:val="center"/>
          </w:tcPr>
          <w:p w:rsidR="00E47714" w:rsidRPr="00B2615E" w:rsidRDefault="00E47714" w:rsidP="00E47714">
            <w:pPr>
              <w:ind w:left="426" w:hanging="426"/>
              <w:contextualSpacing/>
              <w:rPr>
                <w:rFonts w:ascii="Century Gothic" w:hAnsi="Century Gothic"/>
                <w:b/>
                <w:i/>
                <w:sz w:val="20"/>
                <w:szCs w:val="22"/>
              </w:rPr>
            </w:pPr>
            <w:r w:rsidRPr="00B2615E">
              <w:rPr>
                <w:rFonts w:ascii="Century Gothic" w:hAnsi="Century Gothic"/>
                <w:b/>
                <w:i/>
                <w:sz w:val="20"/>
                <w:szCs w:val="22"/>
              </w:rPr>
              <w:t>AVAILABILITY</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Flexible attitude to work and working hours (able to cover during periods of leave/sickness).</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Full UK driving license and access to a care to permit travel with job when required.</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Class 1 business car insurance to be able to transport service users.</w:t>
            </w:r>
          </w:p>
          <w:p w:rsidR="00E47714" w:rsidRPr="00B2615E" w:rsidRDefault="00E47714" w:rsidP="00E47714">
            <w:pPr>
              <w:ind w:left="426" w:hanging="426"/>
              <w:rPr>
                <w:rFonts w:ascii="Century Gothic" w:hAnsi="Century Gothic"/>
                <w:b/>
                <w:i/>
                <w:sz w:val="20"/>
                <w:szCs w:val="22"/>
              </w:rPr>
            </w:pPr>
            <w:r w:rsidRPr="00B2615E">
              <w:rPr>
                <w:rFonts w:ascii="Century Gothic" w:hAnsi="Century Gothic"/>
                <w:b/>
                <w:i/>
                <w:sz w:val="20"/>
                <w:szCs w:val="22"/>
              </w:rPr>
              <w:t>OR</w:t>
            </w:r>
          </w:p>
          <w:p w:rsidR="00E47714" w:rsidRPr="00E47714" w:rsidRDefault="00E47714" w:rsidP="00E47714">
            <w:pPr>
              <w:pStyle w:val="ListParagraph"/>
              <w:numPr>
                <w:ilvl w:val="0"/>
                <w:numId w:val="7"/>
              </w:numPr>
              <w:ind w:left="426" w:hanging="426"/>
              <w:contextualSpacing/>
              <w:rPr>
                <w:rFonts w:ascii="Century Gothic" w:hAnsi="Century Gothic"/>
                <w:sz w:val="22"/>
                <w:szCs w:val="22"/>
              </w:rPr>
            </w:pPr>
            <w:r w:rsidRPr="00B2615E">
              <w:rPr>
                <w:rFonts w:ascii="Century Gothic" w:hAnsi="Century Gothic"/>
                <w:b/>
                <w:i/>
                <w:sz w:val="20"/>
                <w:szCs w:val="22"/>
              </w:rPr>
              <w:t>Can demonstrate mobility to carry out the functions of the job.</w:t>
            </w:r>
          </w:p>
        </w:tc>
      </w:tr>
      <w:tr w:rsidR="00E47714" w:rsidTr="00B2615E">
        <w:trPr>
          <w:trHeight w:val="5704"/>
        </w:trPr>
        <w:tc>
          <w:tcPr>
            <w:tcW w:w="9242" w:type="dxa"/>
            <w:vAlign w:val="center"/>
          </w:tcPr>
          <w:p w:rsidR="00E47714" w:rsidRPr="00DF74FE" w:rsidRDefault="00E47714" w:rsidP="005F5E83">
            <w:pPr>
              <w:pStyle w:val="NoSpacing"/>
              <w:rPr>
                <w:rFonts w:ascii="Century Gothic" w:hAnsi="Century Gothic"/>
                <w:b/>
                <w:sz w:val="20"/>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BCM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BCM may apply to my previous employers for references.  I understand that should I fail to do so, or should the disclosure or reference not be to the satisfaction of BCM,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A525E1" w:rsidRDefault="00A525E1" w:rsidP="002E0E85">
      <w:pPr>
        <w:pStyle w:val="NoSpacing"/>
        <w:rPr>
          <w:rFonts w:ascii="Century Gothic" w:hAnsi="Century Gothic"/>
          <w:b/>
          <w:sz w:val="28"/>
          <w:szCs w:val="28"/>
        </w:rPr>
      </w:pPr>
    </w:p>
    <w:p w:rsidR="002556B0" w:rsidRPr="002556B0" w:rsidRDefault="002556B0" w:rsidP="00A525E1">
      <w:pPr>
        <w:jc w:val="center"/>
        <w:rPr>
          <w:rFonts w:ascii="Century Gothic" w:hAnsi="Century Gothic"/>
          <w:b/>
          <w:szCs w:val="32"/>
        </w:rPr>
      </w:pPr>
      <w:r w:rsidRPr="002556B0">
        <w:rPr>
          <w:rFonts w:ascii="Century Gothic" w:hAnsi="Century Gothic"/>
          <w:b/>
          <w:szCs w:val="32"/>
        </w:rPr>
        <w:lastRenderedPageBreak/>
        <w:t>For office use only</w:t>
      </w:r>
    </w:p>
    <w:tbl>
      <w:tblPr>
        <w:tblStyle w:val="TableGrid"/>
        <w:tblW w:w="0" w:type="auto"/>
        <w:tblInd w:w="3510" w:type="dxa"/>
        <w:tblLook w:val="04A0" w:firstRow="1" w:lastRow="0" w:firstColumn="1" w:lastColumn="0" w:noHBand="0" w:noVBand="1"/>
      </w:tblPr>
      <w:tblGrid>
        <w:gridCol w:w="2410"/>
        <w:gridCol w:w="3322"/>
      </w:tblGrid>
      <w:tr w:rsidR="000B1208" w:rsidRPr="000B1208" w:rsidTr="002556B0">
        <w:trPr>
          <w:trHeight w:val="418"/>
        </w:trPr>
        <w:tc>
          <w:tcPr>
            <w:tcW w:w="2410" w:type="dxa"/>
            <w:vAlign w:val="center"/>
          </w:tcPr>
          <w:p w:rsidR="000B1208" w:rsidRPr="002556B0" w:rsidRDefault="002556B0" w:rsidP="002556B0">
            <w:pPr>
              <w:pStyle w:val="NoSpacing"/>
              <w:rPr>
                <w:rFonts w:ascii="Century Gothic" w:hAnsi="Century Gothic"/>
                <w:sz w:val="24"/>
                <w:szCs w:val="32"/>
              </w:rPr>
            </w:pPr>
            <w:r w:rsidRPr="002556B0">
              <w:rPr>
                <w:rFonts w:ascii="Century Gothic" w:eastAsia="Times New Roman" w:hAnsi="Century Gothic" w:cs="Times New Roman"/>
                <w:noProof/>
                <w:sz w:val="24"/>
                <w:szCs w:val="24"/>
                <w:lang w:eastAsia="en-GB"/>
              </w:rPr>
              <w:drawing>
                <wp:anchor distT="0" distB="0" distL="114300" distR="114300" simplePos="0" relativeHeight="251662336" behindDoc="1" locked="0" layoutInCell="1" allowOverlap="1" wp14:anchorId="5151E317" wp14:editId="4D81C12C">
                  <wp:simplePos x="0" y="0"/>
                  <wp:positionH relativeFrom="column">
                    <wp:posOffset>-2430544</wp:posOffset>
                  </wp:positionH>
                  <wp:positionV relativeFrom="paragraph">
                    <wp:posOffset>-85370</wp:posOffset>
                  </wp:positionV>
                  <wp:extent cx="1020726" cy="612034"/>
                  <wp:effectExtent l="0" t="0" r="8255" b="0"/>
                  <wp:wrapNone/>
                  <wp:docPr id="1" name="Picture 1"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726" cy="612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208" w:rsidRPr="002556B0">
              <w:rPr>
                <w:rFonts w:ascii="Century Gothic" w:hAnsi="Century Gothic"/>
                <w:sz w:val="24"/>
                <w:szCs w:val="32"/>
              </w:rPr>
              <w:t>Job Ref</w:t>
            </w:r>
            <w:r w:rsidRPr="002556B0">
              <w:rPr>
                <w:rFonts w:ascii="Century Gothic" w:hAnsi="Century Gothic"/>
                <w:sz w:val="24"/>
                <w:szCs w:val="32"/>
              </w:rPr>
              <w:t>.</w:t>
            </w:r>
            <w:r w:rsidR="000B1208" w:rsidRPr="002556B0">
              <w:rPr>
                <w:rFonts w:ascii="Century Gothic" w:hAnsi="Century Gothic"/>
                <w:sz w:val="24"/>
                <w:szCs w:val="32"/>
              </w:rPr>
              <w:t xml:space="preserve"> No.</w:t>
            </w:r>
          </w:p>
        </w:tc>
        <w:tc>
          <w:tcPr>
            <w:tcW w:w="3322" w:type="dxa"/>
          </w:tcPr>
          <w:p w:rsidR="000B1208" w:rsidRPr="000B1208" w:rsidRDefault="006107B1" w:rsidP="004259D1">
            <w:pPr>
              <w:pStyle w:val="NoSpacing"/>
              <w:rPr>
                <w:rFonts w:ascii="Century Gothic" w:hAnsi="Century Gothic"/>
                <w:b/>
                <w:sz w:val="24"/>
                <w:szCs w:val="32"/>
              </w:rPr>
            </w:pPr>
            <w:r>
              <w:rPr>
                <w:rFonts w:ascii="Century Gothic" w:hAnsi="Century Gothic"/>
                <w:b/>
                <w:sz w:val="24"/>
                <w:szCs w:val="32"/>
              </w:rPr>
              <w:t>17/SWGA06/6</w:t>
            </w:r>
            <w:bookmarkStart w:id="0" w:name="_GoBack"/>
            <w:bookmarkEnd w:id="0"/>
          </w:p>
        </w:tc>
      </w:tr>
      <w:tr w:rsidR="000B1208" w:rsidRPr="000B1208" w:rsidTr="002556B0">
        <w:trPr>
          <w:trHeight w:val="424"/>
        </w:trPr>
        <w:tc>
          <w:tcPr>
            <w:tcW w:w="2410" w:type="dxa"/>
            <w:vAlign w:val="center"/>
          </w:tcPr>
          <w:p w:rsidR="000B1208" w:rsidRPr="002556B0" w:rsidRDefault="002556B0" w:rsidP="002556B0">
            <w:pPr>
              <w:rPr>
                <w:rFonts w:ascii="Century Gothic" w:hAnsi="Century Gothic"/>
              </w:rPr>
            </w:pPr>
            <w:r w:rsidRPr="002556B0">
              <w:rPr>
                <w:rFonts w:ascii="Century Gothic" w:hAnsi="Century Gothic"/>
              </w:rPr>
              <w:t>Applicant Ref. No.</w:t>
            </w:r>
          </w:p>
        </w:tc>
        <w:tc>
          <w:tcPr>
            <w:tcW w:w="3322" w:type="dxa"/>
          </w:tcPr>
          <w:p w:rsidR="000B1208" w:rsidRDefault="000B1208"/>
        </w:tc>
      </w:tr>
    </w:tbl>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Arial"/>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CF6F1F"/>
    <w:multiLevelType w:val="hybridMultilevel"/>
    <w:tmpl w:val="2E443BDC"/>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0A5512"/>
    <w:multiLevelType w:val="hybridMultilevel"/>
    <w:tmpl w:val="1A3A87EE"/>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774EB"/>
    <w:rsid w:val="000B1208"/>
    <w:rsid w:val="001C4818"/>
    <w:rsid w:val="002556B0"/>
    <w:rsid w:val="00280587"/>
    <w:rsid w:val="002E0E85"/>
    <w:rsid w:val="00354DB1"/>
    <w:rsid w:val="003679A2"/>
    <w:rsid w:val="003B3308"/>
    <w:rsid w:val="003D4F81"/>
    <w:rsid w:val="003E1288"/>
    <w:rsid w:val="0043420B"/>
    <w:rsid w:val="00455249"/>
    <w:rsid w:val="00481E64"/>
    <w:rsid w:val="004A2135"/>
    <w:rsid w:val="004D4477"/>
    <w:rsid w:val="005172D5"/>
    <w:rsid w:val="00565622"/>
    <w:rsid w:val="00574E96"/>
    <w:rsid w:val="005C6CF8"/>
    <w:rsid w:val="005F5E83"/>
    <w:rsid w:val="006107B1"/>
    <w:rsid w:val="00642254"/>
    <w:rsid w:val="006707BC"/>
    <w:rsid w:val="006B193D"/>
    <w:rsid w:val="00702D99"/>
    <w:rsid w:val="00723BF1"/>
    <w:rsid w:val="00753ED4"/>
    <w:rsid w:val="00754652"/>
    <w:rsid w:val="007C4651"/>
    <w:rsid w:val="008027E5"/>
    <w:rsid w:val="0083008A"/>
    <w:rsid w:val="008409EC"/>
    <w:rsid w:val="008D0704"/>
    <w:rsid w:val="00970492"/>
    <w:rsid w:val="00A46CC2"/>
    <w:rsid w:val="00A525E1"/>
    <w:rsid w:val="00A760BB"/>
    <w:rsid w:val="00B2615E"/>
    <w:rsid w:val="00D174DF"/>
    <w:rsid w:val="00D337A0"/>
    <w:rsid w:val="00D41AD9"/>
    <w:rsid w:val="00D7071E"/>
    <w:rsid w:val="00D9711B"/>
    <w:rsid w:val="00DE55D0"/>
    <w:rsid w:val="00DF74FE"/>
    <w:rsid w:val="00E44F79"/>
    <w:rsid w:val="00E47714"/>
    <w:rsid w:val="00E507C5"/>
    <w:rsid w:val="00E5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35CE-0B92-4674-A67F-5841D86F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2</cp:revision>
  <cp:lastPrinted>2017-06-06T11:54:00Z</cp:lastPrinted>
  <dcterms:created xsi:type="dcterms:W3CDTF">2017-06-13T14:38:00Z</dcterms:created>
  <dcterms:modified xsi:type="dcterms:W3CDTF">2017-06-13T14:38:00Z</dcterms:modified>
</cp:coreProperties>
</file>